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LECTURA — SESIÓN 6.2</w:t>
        <w:br/>
        <w:t>Simulacro de auditoría: preparación y práctica</w:t>
      </w:r>
    </w:p>
    <w:p>
      <w:pPr>
        <w:jc w:val="center"/>
      </w:pPr>
      <w:r>
        <w:rPr>
          <w:b/>
        </w:rPr>
        <w:t>Módulo 6 — Disciplina Operativa y dMRV  |  Lectura previa  |  Autoestudio</w:t>
      </w:r>
    </w:p>
    <w:p/>
    <w:p>
      <w:pPr>
        <w:pStyle w:val="Heading1"/>
      </w:pPr>
      <w:r>
        <w:t>INTRODUCCIÓN</w:t>
      </w:r>
    </w:p>
    <w:p>
      <w:r>
        <w:t>La última sesión del programa es un simulacro de auditoría. No es una clase — es una práctica. El facilitador adoptará el rol de auditor del CSI y presentará escenarios reales de inconsistencias o irregularidades en los datos. Tu trabajo será responder con evidencia, calma y conocimiento técnico.</w:t>
      </w:r>
    </w:p>
    <w:p>
      <w:r>
        <w:t>Esta guía te prepara para ese momento. Te explica qué esperar de una auditoría real, cómo se comporta un auditor y qué actitudes y respuestas son las más efectivas.</w:t>
      </w:r>
    </w:p>
    <w:p>
      <w:pPr>
        <w:pStyle w:val="Heading1"/>
      </w:pPr>
      <w:r>
        <w:t>1. ¿QUÉ BUSCA UN AUDITOR?</w:t>
      </w:r>
    </w:p>
    <w:p>
      <w:r>
        <w:t>Un auditor del CSI no está buscando 'atrapar' al extensionista — está verificando que los datos que respaldan los créditos de carbono son íntegros y confiables. Busca:</w:t>
      </w:r>
    </w:p>
    <w:p>
      <w:pPr>
        <w:pStyle w:val="ListBullet"/>
      </w:pPr>
      <w:r>
        <w:t>Coherencia: que los datos de la app coincidan con las hojas de campo físicas y con la realidad observable en campo.</w:t>
      </w:r>
    </w:p>
    <w:p>
      <w:pPr>
        <w:pStyle w:val="ListBullet"/>
      </w:pPr>
      <w:r>
        <w:t>Completitud: que no falten registros, que todos los campos estén llenos, que todas las quemas y aplicaciones estén documentadas.</w:t>
      </w:r>
    </w:p>
    <w:p>
      <w:pPr>
        <w:pStyle w:val="ListBullet"/>
      </w:pPr>
      <w:r>
        <w:t>Veracidad: que los números registrados correspondan a mediciones reales, no estimaciones.</w:t>
      </w:r>
    </w:p>
    <w:p>
      <w:pPr>
        <w:pStyle w:val="ListBullet"/>
      </w:pPr>
      <w:r>
        <w:t>Trazabilidad: que cada lote de biochar pueda rastrearse desde su producción hasta su aplicación.</w:t>
      </w:r>
    </w:p>
    <w:p>
      <w:pPr>
        <w:pStyle w:val="Heading1"/>
      </w:pPr>
      <w:r>
        <w:t>2. CÓMO RESPONDER ANTE UN AUDITOR</w:t>
      </w:r>
    </w:p>
    <w:p>
      <w:r>
        <w:t>Las respuestas más efectivas ante un auditor son:</w:t>
      </w:r>
    </w:p>
    <w:p>
      <w:pPr>
        <w:pStyle w:val="ListBullet"/>
      </w:pPr>
      <w:r>
        <w:t>Directas: responde la pregunta sin rodeos. Si cometiste un error, reconócelo.</w:t>
      </w:r>
    </w:p>
    <w:p>
      <w:pPr>
        <w:pStyle w:val="ListBullet"/>
      </w:pPr>
      <w:r>
        <w:t>Basadas en evidencia: muestra la hoja de campo, la foto, el registro en la app. No argumentes sin datos.</w:t>
      </w:r>
    </w:p>
    <w:p>
      <w:pPr>
        <w:pStyle w:val="ListBullet"/>
      </w:pPr>
      <w:r>
        <w:t>Serenas: la defensividad o la agresividad son señales de alerta para el auditor. La calma y la transparencia construyen confianza.</w:t>
      </w:r>
    </w:p>
    <w:p>
      <w:pPr>
        <w:pStyle w:val="ListBullet"/>
      </w:pPr>
      <w:r>
        <w:t>Honestas sobre las limitaciones: si no sabes algo, di 'no sé' y ofrece buscar la información. Es mejor que inventar.</w:t>
      </w:r>
    </w:p>
    <w:p>
      <w:pPr>
        <w:pStyle w:val="Heading1"/>
      </w:pPr>
      <w:r>
        <w:t>3. LOS ERRORES QUE MÁS SE DETECTAN</w:t>
      </w:r>
    </w:p>
    <w:p>
      <w:r>
        <w:t>Basado en proyectos similares, los errores más frecuentes que detectan los auditores son:</w:t>
      </w:r>
    </w:p>
    <w:p>
      <w:pPr>
        <w:pStyle w:val="ListBullet"/>
      </w:pPr>
      <w:r>
        <w:t>Discrepancia de peso entre la app y el registro físico.</w:t>
      </w:r>
    </w:p>
    <w:p>
      <w:pPr>
        <w:pStyle w:val="ListBullet"/>
      </w:pPr>
      <w:r>
        <w:t>Quemas o aplicaciones no registradas (por pequeñas que sean).</w:t>
      </w:r>
    </w:p>
    <w:p>
      <w:pPr>
        <w:pStyle w:val="ListBullet"/>
      </w:pPr>
      <w:r>
        <w:t>Fechas que no coinciden lógicamente (aplicación antes de producción).</w:t>
      </w:r>
    </w:p>
    <w:p>
      <w:pPr>
        <w:pStyle w:val="ListBullet"/>
      </w:pPr>
      <w:r>
        <w:t>Fotos sin GPS o con coordenadas inconsistentes con el lote declarado.</w:t>
      </w:r>
    </w:p>
    <w:p>
      <w:pPr>
        <w:pStyle w:val="ListBullet"/>
      </w:pPr>
      <w:r>
        <w:t>Formularios incompletos (campos vacíos u observaciones 'N/A' sin justificación).</w:t>
      </w:r>
    </w:p>
    <w:p>
      <w:pPr>
        <w:pStyle w:val="Heading1"/>
      </w:pPr>
      <w:r>
        <w:t>4. CÓMO CORREGIR ERRORES</w:t>
      </w:r>
    </w:p>
    <w:p>
      <w:r>
        <w:t>Si durante o después de una auditoría se detecta un error:</w:t>
      </w:r>
    </w:p>
    <w:p>
      <w:pPr>
        <w:pStyle w:val="ListBullet"/>
      </w:pPr>
      <w:r>
        <w:t>No borrar el registro original en la app. El sistema guarda el historial de modificaciones.</w:t>
      </w:r>
    </w:p>
    <w:p>
      <w:pPr>
        <w:pStyle w:val="ListBullet"/>
      </w:pPr>
      <w:r>
        <w:t>Crear un registro de corrección documentado: indicar qué dato estaba mal, cuál es el dato correcto y la justificación (con evidencia si la hay).</w:t>
      </w:r>
    </w:p>
    <w:p>
      <w:pPr>
        <w:pStyle w:val="ListBullet"/>
      </w:pPr>
      <w:r>
        <w:t>Reportar la corrección al coordinador del clúster dentro de las 24 horas.</w:t>
      </w:r>
    </w:p>
    <w:p>
      <w:pPr>
        <w:pStyle w:val="ListBullet"/>
      </w:pPr>
      <w:r>
        <w:t>Un error corregido correctamente y a tiempo tiene consecuencias mínimas. Un error ocultado o no reportado puede resultar en la invalidación del lote.</w:t>
      </w:r>
    </w:p>
    <w:p>
      <w:pPr>
        <w:pStyle w:val="Heading1"/>
      </w:pPr>
      <w:r>
        <w:t>5. PREPARACIÓN PARA EL SIMULACRO</w:t>
      </w:r>
    </w:p>
    <w:p>
      <w:r>
        <w:t>Para estar listo para la sesión de simulacro:</w:t>
      </w:r>
    </w:p>
    <w:p>
      <w:pPr>
        <w:pStyle w:val="ListBullet"/>
      </w:pPr>
      <w:r>
        <w:t>Repasa los registros de tus últimas 3–5 quemas en la app Planboo.</w:t>
      </w:r>
    </w:p>
    <w:p>
      <w:pPr>
        <w:pStyle w:val="ListBullet"/>
      </w:pPr>
      <w:r>
        <w:t>Verifica que los datos en la app coinciden con tus hojas de campo físicas.</w:t>
      </w:r>
    </w:p>
    <w:p>
      <w:pPr>
        <w:pStyle w:val="ListBullet"/>
      </w:pPr>
      <w:r>
        <w:t>Revisa los glosarios de los Módulos 3, 5 y 6 — el auditor puede usar terminología técnica.</w:t>
      </w:r>
    </w:p>
    <w:p>
      <w:pPr>
        <w:pStyle w:val="ListBullet"/>
      </w:pPr>
      <w:r>
        <w:t>Lleva al simulacro tu teléfono con la app Planboo abierta y tus hojas de campo más recientes.</w:t>
      </w:r>
    </w:p>
    <w:p>
      <w:pPr>
        <w:pStyle w:val="ListBullet"/>
      </w:pPr>
      <w:r>
        <w:t>Recuerda: el simulacro es para aprender, no para penalizar. Cada error del simulacro es una oportunidad.</w:t>
      </w:r>
    </w:p>
    <w:p>
      <w:pPr>
        <w:pStyle w:val="Heading1"/>
      </w:pPr>
      <w:r>
        <w:t>6. CIERRE DEL PROGRAMA</w:t>
      </w:r>
    </w:p>
    <w:p>
      <w:r>
        <w:t>Al completar el Módulo 6 terminas el programa de formación Coffee Biochar Academy. 16 semanas, 6 módulos, aproximadamente 34 horas de formación sincrónica. Ahora tienes:</w:t>
      </w:r>
    </w:p>
    <w:p>
      <w:pPr>
        <w:pStyle w:val="ListBullet"/>
      </w:pPr>
      <w:r>
        <w:t>Las habilidades de comunicación y liderazgo para trabajar efectivamente con productores rurales.</w:t>
      </w:r>
    </w:p>
    <w:p>
      <w:pPr>
        <w:pStyle w:val="ListBullet"/>
      </w:pPr>
      <w:r>
        <w:t>La comprensión del sistema de carbono y del modelo de negocio del proyecto.</w:t>
      </w:r>
    </w:p>
    <w:p>
      <w:pPr>
        <w:pStyle w:val="ListBullet"/>
      </w:pPr>
      <w:r>
        <w:t>El dominio técnico de la pirólisis, el biochar y sus beneficios agronómicos.</w:t>
      </w:r>
    </w:p>
    <w:p>
      <w:pPr>
        <w:pStyle w:val="ListBullet"/>
      </w:pPr>
      <w:r>
        <w:t>Las bases agronómicas del suelo para evaluar y comunicar los resultados en campo.</w:t>
      </w:r>
    </w:p>
    <w:p>
      <w:pPr>
        <w:pStyle w:val="ListBullet"/>
      </w:pPr>
      <w:r>
        <w:t>La disciplina operativa para garantizar la integridad del sistema dMRV.</w:t>
      </w:r>
    </w:p>
    <w:p>
      <w:r>
        <w:t>Eso no es solo conocimiento — es autoridad técnica. Eres el vínculo entre la ciencia del biochar y los productores de tu comunidad. El proyecto funciona porque tú funcionas bien.</w:t>
      </w:r>
    </w:p>
    <w:p>
      <w:pPr>
        <w:pStyle w:val="Heading1"/>
      </w:pPr>
      <w:r>
        <w:t>7. GLOSARIO</w:t>
      </w:r>
    </w:p>
    <w:p>
      <w:r>
        <w:rPr>
          <w:b/>
        </w:rPr>
        <w:t xml:space="preserve">Auditor CSI: </w:t>
      </w:r>
      <w:r>
        <w:t>Profesional designado por Carbon Standards International para verificar que los datos del proyecto son íntegros y cumplen el estándar.</w:t>
      </w:r>
    </w:p>
    <w:p>
      <w:r>
        <w:rPr>
          <w:b/>
        </w:rPr>
        <w:t xml:space="preserve">Corrección documentada: </w:t>
      </w:r>
      <w:r>
        <w:t>Proceso formal para enmendar un error en el sistema: sin borrar el original, con justificación escrita y evidencia.</w:t>
      </w:r>
    </w:p>
    <w:p>
      <w:r>
        <w:rPr>
          <w:b/>
        </w:rPr>
        <w:t xml:space="preserve">Trazabilidad: </w:t>
      </w:r>
      <w:r>
        <w:t>Capacidad de rastrear cada lote de biochar desde su producción (Kon-Tiki) hasta su aplicación final en el suelo.</w:t>
      </w:r>
    </w:p>
    <w:p>
      <w:r>
        <w:rPr>
          <w:b/>
        </w:rPr>
        <w:t xml:space="preserve">Integridad del dato: </w:t>
      </w:r>
      <w:r>
        <w:t>Propiedad que garantiza que un dato es exacto, completo, no modificado y verificable por terceros.</w:t>
      </w:r>
    </w:p>
    <w:p>
      <w:r>
        <w:rPr>
          <w:b/>
        </w:rPr>
        <w:t xml:space="preserve">dMRV: </w:t>
      </w:r>
      <w:r>
        <w:t>Digital Monitoring, Reporting and Verification — el sistema de datos que respalda cada crédito de carbono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