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LTVIP2026TMIDS35203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visualization tool for electric vehicle charge and range analysis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5943600" cy="7861300"/>
                  <wp:effectExtent b="0" l="0" r="0" t="0"/>
                  <wp:docPr id="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86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5943600" cy="33401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5943600" cy="33401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5943600" cy="33401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V8QcBtW4B5TbqxIIaVoEdAWiTA==">CgMxLjA4AHIhMUg3d19BMkxtcVpFLWItbFlVRVQwTnBXRFZtYm81QjVy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