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39" w:rsidRPr="00423139" w:rsidRDefault="00F47339" w:rsidP="00402CE1">
      <w:pPr>
        <w:spacing w:after="0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Course Title</w:t>
      </w:r>
      <w:r w:rsidRPr="00070CE2">
        <w:rPr>
          <w:rFonts w:ascii="Times New Roman" w:hAnsi="Times New Roman"/>
          <w:b/>
          <w:bCs/>
          <w:sz w:val="24"/>
          <w:szCs w:val="24"/>
        </w:rPr>
        <w:t>:</w:t>
      </w:r>
      <w:r w:rsidR="00070CE2" w:rsidRPr="00070CE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70CE2">
        <w:rPr>
          <w:rFonts w:ascii="Times New Roman" w:hAnsi="Times New Roman" w:cstheme="minorBidi" w:hint="cs"/>
          <w:b/>
          <w:bCs/>
          <w:sz w:val="24"/>
          <w:szCs w:val="21"/>
          <w:cs/>
          <w:lang w:bidi="ne-NP"/>
        </w:rPr>
        <w:t xml:space="preserve"> </w:t>
      </w:r>
      <w:r w:rsidR="00FA1783">
        <w:rPr>
          <w:rFonts w:ascii="Times New Roman" w:hAnsi="Times New Roman" w:cstheme="minorBidi"/>
          <w:b/>
          <w:bCs/>
          <w:sz w:val="24"/>
          <w:szCs w:val="21"/>
          <w:cs/>
          <w:lang w:bidi="ne-NP"/>
        </w:rPr>
        <w:t>Fundamentals</w:t>
      </w:r>
      <w:r w:rsidR="00070CE2" w:rsidRPr="00070CE2">
        <w:rPr>
          <w:rFonts w:ascii="Times New Roman" w:hAnsi="Times New Roman" w:hint="cs"/>
          <w:b/>
          <w:bCs/>
          <w:sz w:val="24"/>
          <w:szCs w:val="24"/>
          <w:lang w:bidi="ne-NP"/>
        </w:rPr>
        <w:t xml:space="preserve"> </w:t>
      </w:r>
      <w:r w:rsidR="00070CE2" w:rsidRPr="00070CE2">
        <w:rPr>
          <w:rFonts w:ascii="Times New Roman" w:hAnsi="Times New Roman"/>
          <w:b/>
          <w:bCs/>
          <w:sz w:val="24"/>
          <w:szCs w:val="24"/>
        </w:rPr>
        <w:t>of</w:t>
      </w:r>
      <w:r w:rsidRPr="00070CE2">
        <w:rPr>
          <w:rFonts w:ascii="Times New Roman" w:hAnsi="Times New Roman"/>
          <w:b/>
          <w:bCs/>
          <w:sz w:val="24"/>
          <w:szCs w:val="24"/>
        </w:rPr>
        <w:t xml:space="preserve"> Education</w:t>
      </w:r>
      <w:r w:rsidRPr="00423139">
        <w:rPr>
          <w:rFonts w:ascii="Times New Roman" w:hAnsi="Times New Roman"/>
          <w:b/>
          <w:sz w:val="24"/>
          <w:szCs w:val="24"/>
        </w:rPr>
        <w:t xml:space="preserve"> </w:t>
      </w:r>
    </w:p>
    <w:p w:rsidR="00F47339" w:rsidRPr="00423139" w:rsidRDefault="00F47339" w:rsidP="00402CE1">
      <w:pPr>
        <w:spacing w:after="0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Course No. : </w:t>
      </w:r>
      <w:r w:rsidR="00423139" w:rsidRPr="00423139">
        <w:rPr>
          <w:rFonts w:ascii="Times New Roman" w:hAnsi="Times New Roman"/>
          <w:sz w:val="24"/>
          <w:szCs w:val="24"/>
        </w:rPr>
        <w:t>Ed</w:t>
      </w:r>
      <w:r w:rsidR="00423139">
        <w:rPr>
          <w:rFonts w:ascii="Times New Roman" w:hAnsi="Times New Roman" w:cstheme="minorBidi" w:hint="cs"/>
          <w:sz w:val="24"/>
          <w:szCs w:val="21"/>
          <w:cs/>
          <w:lang w:bidi="ne-NP"/>
        </w:rPr>
        <w:t>.</w:t>
      </w:r>
      <w:r w:rsidR="00517F44">
        <w:rPr>
          <w:rFonts w:ascii="Times New Roman" w:hAnsi="Times New Roman" w:cstheme="minorBidi"/>
          <w:sz w:val="24"/>
          <w:szCs w:val="21"/>
          <w:lang w:bidi="ne-NP"/>
        </w:rPr>
        <w:t xml:space="preserve"> 411</w:t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  <w:t xml:space="preserve">                                 </w:t>
      </w:r>
      <w:r w:rsidR="00FA1783">
        <w:rPr>
          <w:rFonts w:ascii="Times New Roman" w:hAnsi="Times New Roman"/>
          <w:sz w:val="24"/>
          <w:szCs w:val="24"/>
        </w:rPr>
        <w:tab/>
      </w:r>
      <w:r w:rsidR="00FA1783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>Nature of Course: Theoretical</w:t>
      </w:r>
    </w:p>
    <w:p w:rsidR="00F47339" w:rsidRPr="00423139" w:rsidRDefault="00F47339" w:rsidP="00402CE1">
      <w:pPr>
        <w:spacing w:after="0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Level: B.Ed.</w:t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  <w:t xml:space="preserve">            Credit Hours: 3</w:t>
      </w:r>
    </w:p>
    <w:p w:rsidR="00F47339" w:rsidRPr="00423139" w:rsidRDefault="00F47339" w:rsidP="00402CE1">
      <w:pPr>
        <w:spacing w:after="0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Semester:  First</w:t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Pr="00423139">
        <w:rPr>
          <w:rFonts w:ascii="Times New Roman" w:hAnsi="Times New Roman"/>
          <w:sz w:val="24"/>
          <w:szCs w:val="24"/>
        </w:rPr>
        <w:tab/>
      </w:r>
      <w:r w:rsidR="00FA1783">
        <w:rPr>
          <w:rFonts w:ascii="Times New Roman" w:hAnsi="Times New Roman"/>
          <w:sz w:val="24"/>
          <w:szCs w:val="24"/>
        </w:rPr>
        <w:t xml:space="preserve">            T</w:t>
      </w:r>
      <w:r w:rsidRPr="00423139">
        <w:rPr>
          <w:rFonts w:ascii="Times New Roman" w:hAnsi="Times New Roman"/>
          <w:sz w:val="24"/>
          <w:szCs w:val="24"/>
        </w:rPr>
        <w:t>eaching hours: 48</w:t>
      </w:r>
    </w:p>
    <w:p w:rsidR="00F47339" w:rsidRPr="00423139" w:rsidRDefault="00BD79C1" w:rsidP="00FA17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5pt;margin-top:10.35pt;width:498.45pt;height:.05pt;z-index:251660288" o:connectortype="straight" strokecolor="#323232" strokeweight="2.25pt"/>
        </w:pict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  <w:r w:rsidR="00F47339" w:rsidRPr="00423139">
        <w:rPr>
          <w:rFonts w:ascii="Times New Roman" w:hAnsi="Times New Roman"/>
          <w:sz w:val="24"/>
          <w:szCs w:val="24"/>
        </w:rPr>
        <w:tab/>
      </w:r>
    </w:p>
    <w:p w:rsidR="00F47339" w:rsidRPr="00423139" w:rsidRDefault="00F47339" w:rsidP="00402CE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>Course Description</w:t>
      </w:r>
    </w:p>
    <w:p w:rsidR="00F47339" w:rsidRDefault="00B513F0" w:rsidP="00402CE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This course is de</w:t>
      </w:r>
      <w:r w:rsidR="005A4F56" w:rsidRPr="00423139">
        <w:rPr>
          <w:rFonts w:ascii="Times New Roman" w:hAnsi="Times New Roman"/>
          <w:sz w:val="24"/>
          <w:szCs w:val="24"/>
        </w:rPr>
        <w:t xml:space="preserve">signed to orient the </w:t>
      </w:r>
      <w:r w:rsidR="00FA1783">
        <w:rPr>
          <w:rFonts w:ascii="Times New Roman" w:hAnsi="Times New Roman"/>
          <w:sz w:val="24"/>
          <w:szCs w:val="24"/>
        </w:rPr>
        <w:t>students to</w:t>
      </w:r>
      <w:r w:rsidRPr="00423139">
        <w:rPr>
          <w:rFonts w:ascii="Times New Roman" w:hAnsi="Times New Roman"/>
          <w:sz w:val="24"/>
          <w:szCs w:val="24"/>
        </w:rPr>
        <w:t xml:space="preserve"> theoretical and fundamental characteristics </w:t>
      </w:r>
      <w:r w:rsidR="002B6493">
        <w:rPr>
          <w:rFonts w:ascii="Times New Roman" w:hAnsi="Times New Roman"/>
          <w:sz w:val="24"/>
          <w:szCs w:val="24"/>
        </w:rPr>
        <w:t>of education.</w:t>
      </w:r>
      <w:r w:rsidR="005A4F56" w:rsidRPr="00423139">
        <w:rPr>
          <w:rFonts w:ascii="Times New Roman" w:hAnsi="Times New Roman"/>
          <w:sz w:val="24"/>
          <w:szCs w:val="24"/>
        </w:rPr>
        <w:t xml:space="preserve"> It </w:t>
      </w:r>
      <w:r w:rsidR="004A2FDE" w:rsidRPr="00423139">
        <w:rPr>
          <w:rFonts w:ascii="Times New Roman" w:hAnsi="Times New Roman"/>
          <w:sz w:val="24"/>
          <w:szCs w:val="24"/>
        </w:rPr>
        <w:t xml:space="preserve">also </w:t>
      </w:r>
      <w:r w:rsidR="005A4F56" w:rsidRPr="00423139">
        <w:rPr>
          <w:rFonts w:ascii="Times New Roman" w:hAnsi="Times New Roman"/>
          <w:sz w:val="24"/>
          <w:szCs w:val="24"/>
        </w:rPr>
        <w:t xml:space="preserve">deals with </w:t>
      </w:r>
      <w:r w:rsidR="002B6493" w:rsidRPr="00423139">
        <w:rPr>
          <w:rFonts w:ascii="Times New Roman" w:hAnsi="Times New Roman"/>
          <w:sz w:val="24"/>
          <w:szCs w:val="24"/>
        </w:rPr>
        <w:t>philosophical</w:t>
      </w:r>
      <w:r w:rsidR="002B6493">
        <w:rPr>
          <w:rFonts w:ascii="Times New Roman" w:hAnsi="Times New Roman"/>
          <w:sz w:val="24"/>
          <w:szCs w:val="24"/>
        </w:rPr>
        <w:t xml:space="preserve"> and </w:t>
      </w:r>
      <w:r w:rsidR="005A4F56" w:rsidRPr="00423139">
        <w:rPr>
          <w:rFonts w:ascii="Times New Roman" w:hAnsi="Times New Roman"/>
          <w:sz w:val="24"/>
          <w:szCs w:val="24"/>
        </w:rPr>
        <w:t>sociological</w:t>
      </w:r>
      <w:r w:rsidR="002B6493">
        <w:rPr>
          <w:rFonts w:ascii="Times New Roman" w:hAnsi="Times New Roman"/>
          <w:sz w:val="24"/>
          <w:szCs w:val="24"/>
        </w:rPr>
        <w:t xml:space="preserve"> approaches to</w:t>
      </w:r>
      <w:r w:rsidR="005A4F56" w:rsidRPr="00423139">
        <w:rPr>
          <w:rFonts w:ascii="Times New Roman" w:hAnsi="Times New Roman"/>
          <w:sz w:val="24"/>
          <w:szCs w:val="24"/>
        </w:rPr>
        <w:t xml:space="preserve"> education</w:t>
      </w:r>
      <w:r w:rsidR="002B6493">
        <w:rPr>
          <w:rFonts w:ascii="Times New Roman" w:hAnsi="Times New Roman"/>
          <w:sz w:val="24"/>
          <w:szCs w:val="24"/>
        </w:rPr>
        <w:t>.</w:t>
      </w:r>
      <w:r w:rsidR="005A4F56" w:rsidRPr="00423139">
        <w:rPr>
          <w:rFonts w:ascii="Times New Roman" w:hAnsi="Times New Roman"/>
          <w:sz w:val="24"/>
          <w:szCs w:val="24"/>
        </w:rPr>
        <w:t xml:space="preserve"> </w:t>
      </w:r>
      <w:r w:rsidR="004A2FDE" w:rsidRPr="00423139">
        <w:rPr>
          <w:rFonts w:ascii="Times New Roman" w:hAnsi="Times New Roman"/>
          <w:sz w:val="24"/>
          <w:szCs w:val="24"/>
        </w:rPr>
        <w:t>Similarly, i</w:t>
      </w:r>
      <w:r w:rsidR="00E949A9">
        <w:rPr>
          <w:rFonts w:ascii="Times New Roman" w:hAnsi="Times New Roman"/>
          <w:sz w:val="24"/>
          <w:szCs w:val="24"/>
        </w:rPr>
        <w:t>t</w:t>
      </w:r>
      <w:r w:rsidR="005A4F56" w:rsidRPr="00423139">
        <w:rPr>
          <w:rFonts w:ascii="Times New Roman" w:hAnsi="Times New Roman"/>
          <w:sz w:val="24"/>
          <w:szCs w:val="24"/>
        </w:rPr>
        <w:t xml:space="preserve"> covers educational thought of prominent educationist</w:t>
      </w:r>
      <w:r w:rsidR="002B6493">
        <w:rPr>
          <w:rFonts w:ascii="Times New Roman" w:hAnsi="Times New Roman"/>
          <w:sz w:val="24"/>
          <w:szCs w:val="24"/>
        </w:rPr>
        <w:t>s</w:t>
      </w:r>
      <w:r w:rsidR="00E949A9">
        <w:rPr>
          <w:rFonts w:ascii="Times New Roman" w:hAnsi="Times New Roman"/>
          <w:sz w:val="24"/>
          <w:szCs w:val="24"/>
        </w:rPr>
        <w:t xml:space="preserve"> including</w:t>
      </w:r>
      <w:r w:rsidR="005A4F56" w:rsidRPr="00423139">
        <w:rPr>
          <w:rFonts w:ascii="Times New Roman" w:hAnsi="Times New Roman"/>
          <w:sz w:val="24"/>
          <w:szCs w:val="24"/>
        </w:rPr>
        <w:t xml:space="preserve"> </w:t>
      </w:r>
      <w:r w:rsidR="002B6493">
        <w:rPr>
          <w:rFonts w:ascii="Times New Roman" w:hAnsi="Times New Roman"/>
          <w:sz w:val="24"/>
          <w:szCs w:val="24"/>
        </w:rPr>
        <w:t xml:space="preserve">recent </w:t>
      </w:r>
      <w:r w:rsidR="005A4F56" w:rsidRPr="00423139">
        <w:rPr>
          <w:rFonts w:ascii="Times New Roman" w:hAnsi="Times New Roman"/>
          <w:sz w:val="24"/>
          <w:szCs w:val="24"/>
        </w:rPr>
        <w:t>trends of educational development</w:t>
      </w:r>
      <w:r w:rsidRPr="00423139">
        <w:rPr>
          <w:rFonts w:ascii="Times New Roman" w:hAnsi="Times New Roman"/>
          <w:sz w:val="24"/>
          <w:szCs w:val="24"/>
        </w:rPr>
        <w:t xml:space="preserve"> in Nepal.</w:t>
      </w:r>
      <w:r w:rsidRPr="00423139">
        <w:rPr>
          <w:rFonts w:ascii="Times New Roman" w:hAnsi="Times New Roman"/>
          <w:b/>
          <w:sz w:val="24"/>
          <w:szCs w:val="24"/>
        </w:rPr>
        <w:t xml:space="preserve"> </w:t>
      </w:r>
      <w:r w:rsidR="00E949A9">
        <w:rPr>
          <w:rFonts w:ascii="Times New Roman" w:hAnsi="Times New Roman"/>
          <w:sz w:val="24"/>
          <w:szCs w:val="24"/>
        </w:rPr>
        <w:t>The course</w:t>
      </w:r>
      <w:r w:rsidR="002B6493">
        <w:rPr>
          <w:rFonts w:ascii="Times New Roman" w:hAnsi="Times New Roman"/>
          <w:sz w:val="24"/>
          <w:szCs w:val="24"/>
        </w:rPr>
        <w:t xml:space="preserve"> intends to develop an insight into the students in relation to bases of education focusing on interactive participation of both the students and teachers.</w:t>
      </w:r>
    </w:p>
    <w:p w:rsidR="00D345B0" w:rsidRPr="00423139" w:rsidRDefault="00D345B0" w:rsidP="00402CE1">
      <w:pPr>
        <w:pStyle w:val="ListParagraph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F47339" w:rsidRPr="00423139" w:rsidRDefault="00402CE1" w:rsidP="00402CE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>General</w:t>
      </w:r>
      <w:r w:rsidR="00F47339" w:rsidRPr="00423139">
        <w:rPr>
          <w:rFonts w:ascii="Times New Roman" w:hAnsi="Times New Roman"/>
          <w:b/>
          <w:sz w:val="24"/>
          <w:szCs w:val="24"/>
        </w:rPr>
        <w:t xml:space="preserve"> Objectives</w:t>
      </w:r>
    </w:p>
    <w:p w:rsidR="00402CE1" w:rsidRPr="00423139" w:rsidRDefault="00402CE1" w:rsidP="00402CE1">
      <w:pPr>
        <w:pStyle w:val="ListParagraph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23139">
        <w:rPr>
          <w:rFonts w:ascii="Times New Roman" w:hAnsi="Times New Roman"/>
          <w:bCs/>
          <w:sz w:val="24"/>
          <w:szCs w:val="24"/>
        </w:rPr>
        <w:t>The course is designed with the following general objectives:</w:t>
      </w:r>
    </w:p>
    <w:p w:rsidR="004A2FDE" w:rsidRPr="00423139" w:rsidRDefault="00225B37" w:rsidP="00666FA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develop broader </w:t>
      </w:r>
      <w:r w:rsidR="004A2FDE" w:rsidRPr="00423139">
        <w:rPr>
          <w:rFonts w:ascii="Times New Roman" w:hAnsi="Times New Roman"/>
          <w:sz w:val="24"/>
          <w:szCs w:val="24"/>
        </w:rPr>
        <w:t>unde</w:t>
      </w:r>
      <w:r>
        <w:rPr>
          <w:rFonts w:ascii="Times New Roman" w:hAnsi="Times New Roman"/>
          <w:sz w:val="24"/>
          <w:szCs w:val="24"/>
        </w:rPr>
        <w:t xml:space="preserve">rstanding on bases </w:t>
      </w:r>
      <w:r w:rsidR="004A2FDE" w:rsidRPr="00423139">
        <w:rPr>
          <w:rFonts w:ascii="Times New Roman" w:hAnsi="Times New Roman"/>
          <w:sz w:val="24"/>
          <w:szCs w:val="24"/>
        </w:rPr>
        <w:t>of  education</w:t>
      </w:r>
    </w:p>
    <w:p w:rsidR="004A2FDE" w:rsidRPr="00423139" w:rsidRDefault="004A2FDE" w:rsidP="00666FA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To  </w:t>
      </w:r>
      <w:r w:rsidR="00225B37">
        <w:rPr>
          <w:rFonts w:ascii="Times New Roman" w:hAnsi="Times New Roman"/>
          <w:sz w:val="24"/>
          <w:szCs w:val="24"/>
        </w:rPr>
        <w:t>familiarize the students with</w:t>
      </w:r>
      <w:r w:rsidRPr="00423139">
        <w:rPr>
          <w:rFonts w:ascii="Times New Roman" w:hAnsi="Times New Roman"/>
          <w:sz w:val="24"/>
          <w:szCs w:val="24"/>
        </w:rPr>
        <w:t xml:space="preserve"> the approaches to education </w:t>
      </w:r>
    </w:p>
    <w:p w:rsidR="003B1C22" w:rsidRPr="00423139" w:rsidRDefault="003B1C22" w:rsidP="00666FA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To assist the students to analyze the philosophical base of education within different schools of philosophy.</w:t>
      </w:r>
    </w:p>
    <w:p w:rsidR="003B1C22" w:rsidRPr="00423139" w:rsidRDefault="003B1C22" w:rsidP="00666FA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To </w:t>
      </w:r>
      <w:r w:rsidR="00E949A9">
        <w:rPr>
          <w:rFonts w:ascii="Times New Roman" w:hAnsi="Times New Roman"/>
          <w:sz w:val="24"/>
          <w:szCs w:val="24"/>
        </w:rPr>
        <w:t xml:space="preserve">develop </w:t>
      </w:r>
      <w:r w:rsidR="00862264" w:rsidRPr="00423139">
        <w:rPr>
          <w:rFonts w:ascii="Times New Roman" w:hAnsi="Times New Roman"/>
          <w:sz w:val="24"/>
          <w:szCs w:val="24"/>
        </w:rPr>
        <w:t>students</w:t>
      </w:r>
      <w:r w:rsidR="00E949A9">
        <w:rPr>
          <w:rFonts w:ascii="Times New Roman" w:hAnsi="Times New Roman"/>
          <w:sz w:val="24"/>
          <w:szCs w:val="24"/>
        </w:rPr>
        <w:t>' knowledge on</w:t>
      </w:r>
      <w:r w:rsidRPr="00423139">
        <w:rPr>
          <w:rFonts w:ascii="Times New Roman" w:hAnsi="Times New Roman"/>
          <w:sz w:val="24"/>
          <w:szCs w:val="24"/>
        </w:rPr>
        <w:t xml:space="preserve"> the sociological basis of </w:t>
      </w:r>
      <w:r w:rsidR="004A2FDE" w:rsidRPr="00423139">
        <w:rPr>
          <w:rFonts w:ascii="Times New Roman" w:hAnsi="Times New Roman"/>
          <w:sz w:val="24"/>
          <w:szCs w:val="24"/>
        </w:rPr>
        <w:t>education</w:t>
      </w:r>
      <w:r w:rsidRPr="00423139">
        <w:rPr>
          <w:rFonts w:ascii="Times New Roman" w:hAnsi="Times New Roman"/>
          <w:sz w:val="24"/>
          <w:szCs w:val="24"/>
        </w:rPr>
        <w:t xml:space="preserve"> and identify its possible use </w:t>
      </w:r>
      <w:r w:rsidR="00862264" w:rsidRPr="00423139">
        <w:rPr>
          <w:rFonts w:ascii="Times New Roman" w:hAnsi="Times New Roman"/>
          <w:sz w:val="24"/>
          <w:szCs w:val="24"/>
        </w:rPr>
        <w:t>in education</w:t>
      </w:r>
      <w:r w:rsidRPr="00423139">
        <w:rPr>
          <w:rFonts w:ascii="Times New Roman" w:hAnsi="Times New Roman"/>
          <w:sz w:val="24"/>
          <w:szCs w:val="24"/>
        </w:rPr>
        <w:t>.</w:t>
      </w:r>
    </w:p>
    <w:p w:rsidR="003B1C22" w:rsidRPr="00423139" w:rsidRDefault="003B1C22" w:rsidP="00666FA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To</w:t>
      </w:r>
      <w:r w:rsidR="00862264" w:rsidRPr="00423139">
        <w:rPr>
          <w:rFonts w:ascii="Times New Roman" w:hAnsi="Times New Roman"/>
          <w:sz w:val="24"/>
          <w:szCs w:val="24"/>
        </w:rPr>
        <w:t xml:space="preserve"> acquaint the student</w:t>
      </w:r>
      <w:r w:rsidR="00E949A9">
        <w:rPr>
          <w:rFonts w:ascii="Times New Roman" w:hAnsi="Times New Roman"/>
          <w:sz w:val="24"/>
          <w:szCs w:val="24"/>
        </w:rPr>
        <w:t>s</w:t>
      </w:r>
      <w:r w:rsidR="00862264" w:rsidRPr="00423139">
        <w:rPr>
          <w:rFonts w:ascii="Times New Roman" w:hAnsi="Times New Roman"/>
          <w:sz w:val="24"/>
          <w:szCs w:val="24"/>
        </w:rPr>
        <w:t xml:space="preserve"> with basic educational thought of prominent educationists.</w:t>
      </w:r>
    </w:p>
    <w:p w:rsidR="00F47339" w:rsidRPr="00423139" w:rsidRDefault="00862264" w:rsidP="00666FA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To make the students competent in</w:t>
      </w:r>
      <w:r w:rsidR="003B1C22" w:rsidRPr="00423139">
        <w:rPr>
          <w:rFonts w:ascii="Times New Roman" w:hAnsi="Times New Roman"/>
          <w:sz w:val="24"/>
          <w:szCs w:val="24"/>
        </w:rPr>
        <w:t xml:space="preserve"> review</w:t>
      </w:r>
      <w:r w:rsidRPr="00423139">
        <w:rPr>
          <w:rFonts w:ascii="Times New Roman" w:hAnsi="Times New Roman"/>
          <w:sz w:val="24"/>
          <w:szCs w:val="24"/>
        </w:rPr>
        <w:t>ing</w:t>
      </w:r>
      <w:r w:rsidR="003B1C22" w:rsidRPr="00423139">
        <w:rPr>
          <w:rFonts w:ascii="Times New Roman" w:hAnsi="Times New Roman"/>
          <w:sz w:val="24"/>
          <w:szCs w:val="24"/>
        </w:rPr>
        <w:t xml:space="preserve"> the </w:t>
      </w:r>
      <w:r w:rsidRPr="00423139">
        <w:rPr>
          <w:rFonts w:ascii="Times New Roman" w:hAnsi="Times New Roman"/>
          <w:sz w:val="24"/>
          <w:szCs w:val="24"/>
        </w:rPr>
        <w:t xml:space="preserve">trends of </w:t>
      </w:r>
      <w:r w:rsidR="003B1C22" w:rsidRPr="00423139">
        <w:rPr>
          <w:rFonts w:ascii="Times New Roman" w:hAnsi="Times New Roman"/>
          <w:sz w:val="24"/>
          <w:szCs w:val="24"/>
        </w:rPr>
        <w:t>educational development in Nepa</w:t>
      </w:r>
      <w:r w:rsidR="00E949A9">
        <w:rPr>
          <w:rFonts w:ascii="Times New Roman" w:hAnsi="Times New Roman"/>
          <w:sz w:val="24"/>
          <w:szCs w:val="24"/>
        </w:rPr>
        <w:t>l</w:t>
      </w:r>
      <w:r w:rsidR="003B1C22" w:rsidRPr="00423139">
        <w:rPr>
          <w:rFonts w:ascii="Times New Roman" w:hAnsi="Times New Roman"/>
          <w:sz w:val="24"/>
          <w:szCs w:val="24"/>
        </w:rPr>
        <w:t xml:space="preserve">. </w:t>
      </w:r>
    </w:p>
    <w:p w:rsidR="00F47339" w:rsidRPr="00423139" w:rsidRDefault="00F47339" w:rsidP="00402CE1">
      <w:pPr>
        <w:pStyle w:val="ListParagraph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F47339" w:rsidRPr="00423139" w:rsidRDefault="00F47339" w:rsidP="00402CE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>Specific Objectives and Contents</w:t>
      </w:r>
    </w:p>
    <w:tbl>
      <w:tblPr>
        <w:tblW w:w="909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01"/>
        <w:gridCol w:w="4889"/>
      </w:tblGrid>
      <w:tr w:rsidR="00F47339" w:rsidRPr="00423139" w:rsidTr="00486568">
        <w:trPr>
          <w:trHeight w:val="323"/>
        </w:trPr>
        <w:tc>
          <w:tcPr>
            <w:tcW w:w="4140" w:type="dxa"/>
          </w:tcPr>
          <w:p w:rsidR="00F47339" w:rsidRPr="00423139" w:rsidRDefault="00F47339" w:rsidP="00402CE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/>
                <w:sz w:val="24"/>
                <w:szCs w:val="24"/>
              </w:rPr>
              <w:t>Specific Objectives</w:t>
            </w:r>
          </w:p>
        </w:tc>
        <w:tc>
          <w:tcPr>
            <w:tcW w:w="4817" w:type="dxa"/>
          </w:tcPr>
          <w:p w:rsidR="00F47339" w:rsidRPr="00423139" w:rsidRDefault="00F47339" w:rsidP="00402CE1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F47339" w:rsidRPr="00423139" w:rsidTr="00486568">
        <w:tc>
          <w:tcPr>
            <w:tcW w:w="4140" w:type="dxa"/>
          </w:tcPr>
          <w:p w:rsidR="00F47339" w:rsidRPr="00423139" w:rsidRDefault="007376F3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 xml:space="preserve">Clarify the concept of education as </w:t>
            </w:r>
            <w:r w:rsidR="00C52270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>discipline</w:t>
            </w:r>
          </w:p>
          <w:p w:rsidR="007376F3" w:rsidRPr="00423139" w:rsidRDefault="007376F3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Describe the characteristics of discipline</w:t>
            </w:r>
          </w:p>
          <w:p w:rsidR="007376F3" w:rsidRPr="00423139" w:rsidRDefault="00C52270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Elaborate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the meaning of education</w:t>
            </w:r>
          </w:p>
          <w:p w:rsidR="007376F3" w:rsidRPr="00423139" w:rsidRDefault="003B1C22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education</w:t>
            </w:r>
          </w:p>
          <w:p w:rsidR="007376F3" w:rsidRPr="00423139" w:rsidRDefault="00C52270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the forms</w:t>
            </w:r>
            <w:r>
              <w:rPr>
                <w:rFonts w:ascii="Times New Roman" w:hAnsi="Times New Roman"/>
                <w:sz w:val="24"/>
                <w:szCs w:val="24"/>
              </w:rPr>
              <w:t>/types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of education</w:t>
            </w:r>
          </w:p>
          <w:p w:rsidR="007376F3" w:rsidRPr="00423139" w:rsidRDefault="00C52270" w:rsidP="00666FA3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the nature of education</w:t>
            </w:r>
          </w:p>
        </w:tc>
        <w:tc>
          <w:tcPr>
            <w:tcW w:w="4817" w:type="dxa"/>
          </w:tcPr>
          <w:p w:rsidR="00225B37" w:rsidRDefault="00225B37" w:rsidP="00C52270">
            <w:pPr>
              <w:pStyle w:val="ListParagraph"/>
              <w:spacing w:after="0"/>
              <w:ind w:left="390" w:hanging="379"/>
              <w:rPr>
                <w:rFonts w:ascii="Times New Roman" w:hAnsi="Times New Roman" w:cstheme="minorBidi"/>
                <w:b/>
                <w:sz w:val="24"/>
                <w:szCs w:val="21"/>
                <w:cs/>
                <w:lang w:bidi="ne-NP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</w:t>
            </w:r>
            <w:r w:rsidR="00F47339" w:rsidRPr="00423139">
              <w:rPr>
                <w:rFonts w:ascii="Times New Roman" w:hAnsi="Times New Roman"/>
                <w:b/>
                <w:sz w:val="24"/>
                <w:szCs w:val="24"/>
              </w:rPr>
              <w:t xml:space="preserve"> I</w:t>
            </w:r>
            <w:r w:rsidRPr="00E949A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423139" w:rsidRPr="00E949A9">
              <w:rPr>
                <w:rFonts w:ascii="Times New Roman" w:hAnsi="Times New Roman" w:cstheme="minorBidi" w:hint="cs"/>
                <w:sz w:val="24"/>
                <w:szCs w:val="21"/>
                <w:cs/>
                <w:lang w:bidi="ne-NP"/>
              </w:rPr>
              <w:t xml:space="preserve"> </w:t>
            </w:r>
            <w:r w:rsidR="00C52270" w:rsidRPr="00E949A9">
              <w:rPr>
                <w:rFonts w:ascii="Times New Roman" w:hAnsi="Times New Roman" w:cstheme="minorBidi"/>
                <w:sz w:val="24"/>
                <w:szCs w:val="21"/>
                <w:cs/>
                <w:lang w:bidi="ne-NP"/>
              </w:rPr>
              <w:t xml:space="preserve">    </w:t>
            </w:r>
            <w:r w:rsidR="00C52270">
              <w:rPr>
                <w:rFonts w:ascii="Times New Roman" w:hAnsi="Times New Roman" w:cstheme="minorBidi"/>
                <w:b/>
                <w:sz w:val="24"/>
                <w:szCs w:val="21"/>
                <w:cs/>
                <w:lang w:bidi="ne-NP"/>
              </w:rPr>
              <w:t xml:space="preserve"> </w:t>
            </w:r>
            <w:r w:rsidR="00E949A9" w:rsidRPr="00B6045C">
              <w:rPr>
                <w:rFonts w:ascii="Times New Roman" w:hAnsi="Times New Roman"/>
                <w:bCs/>
                <w:sz w:val="24"/>
                <w:szCs w:val="24"/>
                <w:cs/>
                <w:lang w:bidi="ne-NP"/>
              </w:rPr>
              <w:t>Education as a Discipline</w:t>
            </w:r>
            <w:r w:rsidR="00E949A9">
              <w:rPr>
                <w:rFonts w:ascii="Times New Roman" w:hAnsi="Times New Roman"/>
                <w:bCs/>
                <w:sz w:val="24"/>
                <w:szCs w:val="21"/>
                <w:cs/>
                <w:lang w:bidi="ne-NP"/>
              </w:rPr>
              <w:t xml:space="preserve">     </w:t>
            </w:r>
            <w:r w:rsidR="00B6045C">
              <w:rPr>
                <w:rFonts w:ascii="Times New Roman" w:hAnsi="Times New Roman"/>
                <w:bCs/>
                <w:sz w:val="24"/>
                <w:szCs w:val="21"/>
                <w:cs/>
                <w:lang w:bidi="ne-NP"/>
              </w:rPr>
              <w:t xml:space="preserve">        (8</w:t>
            </w:r>
            <w:r w:rsidR="00B6045C" w:rsidRPr="00423139">
              <w:rPr>
                <w:rFonts w:ascii="Times New Roman" w:hAnsi="Times New Roman"/>
                <w:bCs/>
                <w:sz w:val="24"/>
                <w:szCs w:val="21"/>
                <w:cs/>
                <w:lang w:bidi="ne-NP"/>
              </w:rPr>
              <w:t>)</w:t>
            </w:r>
            <w:r w:rsidR="00E949A9">
              <w:rPr>
                <w:rFonts w:ascii="Times New Roman" w:hAnsi="Times New Roman"/>
                <w:bCs/>
                <w:sz w:val="24"/>
                <w:szCs w:val="21"/>
                <w:cs/>
                <w:lang w:bidi="ne-NP"/>
              </w:rPr>
              <w:t xml:space="preserve">              </w:t>
            </w:r>
          </w:p>
          <w:p w:rsidR="00E949A9" w:rsidRDefault="00E949A9" w:rsidP="00E949A9">
            <w:pPr>
              <w:pStyle w:val="ListParagraph"/>
              <w:numPr>
                <w:ilvl w:val="1"/>
                <w:numId w:val="2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Meaning of education as a discipline</w:t>
            </w:r>
          </w:p>
          <w:p w:rsidR="00E949A9" w:rsidRDefault="00F71DCB" w:rsidP="00E949A9">
            <w:pPr>
              <w:pStyle w:val="ListParagraph"/>
              <w:numPr>
                <w:ilvl w:val="1"/>
                <w:numId w:val="2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>Characteristic</w:t>
            </w:r>
            <w:r w:rsidR="00C52270" w:rsidRPr="00E949A9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 xml:space="preserve"> of discipline</w:t>
            </w:r>
          </w:p>
          <w:p w:rsidR="00F71DCB" w:rsidRPr="00E949A9" w:rsidRDefault="00F71DCB" w:rsidP="00E949A9">
            <w:pPr>
              <w:pStyle w:val="ListParagraph"/>
              <w:numPr>
                <w:ilvl w:val="1"/>
                <w:numId w:val="2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>Meaning of education</w:t>
            </w:r>
          </w:p>
          <w:p w:rsidR="00F71DCB" w:rsidRPr="00423139" w:rsidRDefault="00975450" w:rsidP="00E949A9">
            <w:pPr>
              <w:pStyle w:val="ListParagraph"/>
              <w:numPr>
                <w:ilvl w:val="2"/>
                <w:numId w:val="21"/>
              </w:numPr>
              <w:tabs>
                <w:tab w:val="left" w:pos="1001"/>
              </w:tabs>
              <w:spacing w:after="0"/>
              <w:ind w:hanging="281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Etymological</w:t>
            </w:r>
          </w:p>
          <w:p w:rsidR="00E949A9" w:rsidRDefault="00E949A9" w:rsidP="00E949A9">
            <w:pPr>
              <w:pStyle w:val="ListParagraph"/>
              <w:numPr>
                <w:ilvl w:val="2"/>
                <w:numId w:val="21"/>
              </w:numPr>
              <w:tabs>
                <w:tab w:val="left" w:pos="1001"/>
              </w:tabs>
              <w:spacing w:after="0"/>
              <w:ind w:left="911" w:hanging="45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75450" w:rsidRPr="00423139">
              <w:rPr>
                <w:rFonts w:ascii="Times New Roman" w:hAnsi="Times New Roman"/>
                <w:bCs/>
                <w:sz w:val="24"/>
                <w:szCs w:val="24"/>
              </w:rPr>
              <w:t>Narrow</w:t>
            </w:r>
          </w:p>
          <w:p w:rsidR="00E949A9" w:rsidRDefault="002348FB" w:rsidP="00E949A9">
            <w:pPr>
              <w:pStyle w:val="ListParagraph"/>
              <w:numPr>
                <w:ilvl w:val="2"/>
                <w:numId w:val="21"/>
              </w:numPr>
              <w:tabs>
                <w:tab w:val="left" w:pos="1001"/>
              </w:tabs>
              <w:spacing w:after="0"/>
              <w:ind w:left="911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75450" w:rsidRPr="00E949A9">
              <w:rPr>
                <w:rFonts w:ascii="Times New Roman" w:hAnsi="Times New Roman"/>
                <w:bCs/>
                <w:sz w:val="24"/>
                <w:szCs w:val="24"/>
              </w:rPr>
              <w:t>Broader</w:t>
            </w:r>
          </w:p>
          <w:p w:rsidR="00E949A9" w:rsidRDefault="00975450" w:rsidP="00E949A9">
            <w:pPr>
              <w:pStyle w:val="ListParagraph"/>
              <w:numPr>
                <w:ilvl w:val="1"/>
                <w:numId w:val="21"/>
              </w:numPr>
              <w:tabs>
                <w:tab w:val="left" w:pos="1091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>Definition</w:t>
            </w:r>
            <w:r w:rsidR="00C52270" w:rsidRPr="00E949A9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 xml:space="preserve"> of education</w:t>
            </w:r>
          </w:p>
          <w:p w:rsidR="00975450" w:rsidRPr="00E949A9" w:rsidRDefault="00975450" w:rsidP="00E949A9">
            <w:pPr>
              <w:pStyle w:val="ListParagraph"/>
              <w:numPr>
                <w:ilvl w:val="1"/>
                <w:numId w:val="21"/>
              </w:numPr>
              <w:tabs>
                <w:tab w:val="left" w:pos="1091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>Major forms/types of education</w:t>
            </w:r>
          </w:p>
          <w:p w:rsidR="00975450" w:rsidRPr="00423139" w:rsidRDefault="00975450" w:rsidP="00E949A9">
            <w:pPr>
              <w:pStyle w:val="ListParagraph"/>
              <w:numPr>
                <w:ilvl w:val="2"/>
                <w:numId w:val="21"/>
              </w:numPr>
              <w:tabs>
                <w:tab w:val="left" w:pos="1001"/>
              </w:tabs>
              <w:spacing w:after="0"/>
              <w:ind w:hanging="281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Informal</w:t>
            </w:r>
          </w:p>
          <w:p w:rsidR="00975450" w:rsidRPr="00423139" w:rsidRDefault="00975450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001" w:hanging="5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Formal</w:t>
            </w:r>
          </w:p>
          <w:p w:rsidR="00E949A9" w:rsidRDefault="00975450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001" w:hanging="5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Non-formal</w:t>
            </w:r>
          </w:p>
          <w:p w:rsidR="00975450" w:rsidRPr="00E949A9" w:rsidRDefault="00C52270" w:rsidP="00E949A9">
            <w:pPr>
              <w:pStyle w:val="ListParagraph"/>
              <w:numPr>
                <w:ilvl w:val="1"/>
                <w:numId w:val="2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 xml:space="preserve">Nature of </w:t>
            </w:r>
            <w:r w:rsidR="00975450" w:rsidRPr="00E949A9">
              <w:rPr>
                <w:rFonts w:ascii="Times New Roman" w:hAnsi="Times New Roman"/>
                <w:bCs/>
                <w:sz w:val="24"/>
                <w:szCs w:val="24"/>
              </w:rPr>
              <w:t>education</w:t>
            </w:r>
          </w:p>
          <w:p w:rsidR="00E949A9" w:rsidRDefault="00975450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001" w:hanging="540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Cs/>
                <w:sz w:val="24"/>
                <w:szCs w:val="24"/>
              </w:rPr>
              <w:t>Direct and indirect</w:t>
            </w:r>
          </w:p>
          <w:p w:rsidR="00E949A9" w:rsidRDefault="002348FB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001" w:hanging="54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</w:t>
            </w:r>
            <w:r w:rsidR="00975450" w:rsidRPr="00E949A9">
              <w:rPr>
                <w:rFonts w:ascii="Times New Roman" w:hAnsi="Times New Roman"/>
                <w:bCs/>
                <w:sz w:val="24"/>
                <w:szCs w:val="24"/>
              </w:rPr>
              <w:t>Individual and collective</w:t>
            </w:r>
          </w:p>
          <w:p w:rsidR="003B1C22" w:rsidRPr="00E949A9" w:rsidRDefault="00C52270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001" w:hanging="540"/>
              <w:rPr>
                <w:rFonts w:ascii="Times New Roman" w:hAnsi="Times New Roman"/>
                <w:bCs/>
                <w:sz w:val="24"/>
                <w:szCs w:val="24"/>
              </w:rPr>
            </w:pPr>
            <w:r w:rsidRPr="00E949A9">
              <w:rPr>
                <w:rFonts w:ascii="Times New Roman" w:hAnsi="Times New Roman"/>
                <w:bCs/>
                <w:sz w:val="24"/>
                <w:szCs w:val="24"/>
              </w:rPr>
              <w:t>General and s</w:t>
            </w:r>
            <w:r w:rsidR="00975450" w:rsidRPr="00E949A9">
              <w:rPr>
                <w:rFonts w:ascii="Times New Roman" w:hAnsi="Times New Roman"/>
                <w:bCs/>
                <w:sz w:val="24"/>
                <w:szCs w:val="24"/>
              </w:rPr>
              <w:t>pecific</w:t>
            </w:r>
          </w:p>
        </w:tc>
      </w:tr>
      <w:tr w:rsidR="00486568" w:rsidRPr="00423139" w:rsidTr="006A4869">
        <w:trPr>
          <w:trHeight w:val="4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68" w:rsidRPr="00423139" w:rsidRDefault="00486568" w:rsidP="00402C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86568" w:rsidRPr="00423139" w:rsidRDefault="007376F3" w:rsidP="00666FA3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 xml:space="preserve">Explain the concept </w:t>
            </w:r>
            <w:r w:rsidR="003B1C22" w:rsidRPr="00423139">
              <w:rPr>
                <w:rFonts w:ascii="Times New Roman" w:hAnsi="Times New Roman"/>
                <w:sz w:val="24"/>
                <w:szCs w:val="24"/>
              </w:rPr>
              <w:t>of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approaches to education</w:t>
            </w:r>
          </w:p>
          <w:p w:rsidR="0001088A" w:rsidRDefault="0001088A" w:rsidP="00666FA3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Clarify concept of </w:t>
            </w:r>
            <w:r w:rsidR="00054578" w:rsidRPr="00423139">
              <w:rPr>
                <w:rFonts w:ascii="Times New Roman" w:hAnsi="Times New Roman"/>
                <w:sz w:val="24"/>
                <w:szCs w:val="24"/>
              </w:rPr>
              <w:t>open and distance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education and continuing education</w:t>
            </w:r>
          </w:p>
          <w:p w:rsidR="000321A0" w:rsidRDefault="000321A0" w:rsidP="00666FA3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the process of open and distance learning</w:t>
            </w:r>
          </w:p>
          <w:p w:rsidR="007376F3" w:rsidRPr="0001088A" w:rsidRDefault="0001088A" w:rsidP="00666FA3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aborate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needs 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>of continuing education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skill-based and competency-based approaches to education </w:t>
            </w:r>
          </w:p>
          <w:p w:rsidR="007376F3" w:rsidRPr="00423139" w:rsidRDefault="000321A0" w:rsidP="00666FA3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implications of skill-based and competency-based approaches to education 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68" w:rsidRPr="002348FB" w:rsidRDefault="00486568" w:rsidP="00402CE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23139">
              <w:rPr>
                <w:rFonts w:ascii="Times New Roman" w:hAnsi="Times New Roman"/>
                <w:b/>
                <w:bCs/>
                <w:sz w:val="24"/>
                <w:szCs w:val="24"/>
              </w:rPr>
              <w:t>Unit: II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139">
              <w:rPr>
                <w:rFonts w:ascii="Times New Roman" w:hAnsi="Times New Roman"/>
                <w:b/>
                <w:bCs/>
                <w:sz w:val="24"/>
                <w:szCs w:val="24"/>
              </w:rPr>
              <w:t>Approaches to education</w:t>
            </w:r>
            <w:r w:rsidR="00423139">
              <w:rPr>
                <w:rFonts w:ascii="Times New Roman" w:hAnsi="Times New Roman" w:cstheme="minorBidi" w:hint="cs"/>
                <w:b/>
                <w:bCs/>
                <w:sz w:val="24"/>
                <w:szCs w:val="21"/>
                <w:cs/>
                <w:lang w:bidi="ne-NP"/>
              </w:rPr>
              <w:t xml:space="preserve"> </w:t>
            </w:r>
            <w:r w:rsidR="000D5B5A">
              <w:rPr>
                <w:rFonts w:ascii="Times New Roman" w:hAnsi="Times New Roman" w:cstheme="minorBidi"/>
                <w:b/>
                <w:bCs/>
                <w:sz w:val="24"/>
                <w:szCs w:val="21"/>
                <w:cs/>
                <w:lang w:bidi="ne-NP"/>
              </w:rPr>
              <w:t xml:space="preserve">     </w:t>
            </w:r>
            <w:r w:rsidR="00D44CF1">
              <w:rPr>
                <w:rFonts w:ascii="Times New Roman" w:hAnsi="Times New Roman" w:cstheme="minorBidi"/>
                <w:b/>
                <w:bCs/>
                <w:sz w:val="24"/>
                <w:szCs w:val="21"/>
                <w:cs/>
                <w:lang w:bidi="ne-NP"/>
              </w:rPr>
              <w:t xml:space="preserve">           </w:t>
            </w:r>
            <w:r w:rsidR="000D5B5A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ne-NP"/>
              </w:rPr>
              <w:t>(5</w:t>
            </w:r>
            <w:r w:rsidR="00423139" w:rsidRPr="00423139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ne-NP"/>
              </w:rPr>
              <w:t>)</w:t>
            </w:r>
          </w:p>
          <w:p w:rsidR="003B1C22" w:rsidRPr="00423139" w:rsidRDefault="003B1C22" w:rsidP="00402CE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D5B5A" w:rsidRDefault="002348FB" w:rsidP="00666FA3">
            <w:pPr>
              <w:pStyle w:val="ListParagraph"/>
              <w:numPr>
                <w:ilvl w:val="1"/>
                <w:numId w:val="11"/>
              </w:numPr>
              <w:spacing w:after="0"/>
              <w:ind w:hanging="34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75450" w:rsidRPr="000D5B5A">
              <w:rPr>
                <w:rFonts w:ascii="Times New Roman" w:hAnsi="Times New Roman"/>
                <w:sz w:val="24"/>
                <w:szCs w:val="24"/>
              </w:rPr>
              <w:t>Open and distance learning</w:t>
            </w:r>
          </w:p>
          <w:p w:rsidR="000D5B5A" w:rsidRDefault="000D5B5A" w:rsidP="002348FB">
            <w:pPr>
              <w:pStyle w:val="ListParagraph"/>
              <w:spacing w:after="0"/>
              <w:ind w:left="55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2.2.1  Concept</w:t>
            </w:r>
          </w:p>
          <w:p w:rsidR="000D5B5A" w:rsidRDefault="000D5B5A" w:rsidP="002348FB">
            <w:pPr>
              <w:pStyle w:val="ListParagraph"/>
              <w:spacing w:after="0"/>
              <w:ind w:left="55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2.2.2  Process</w:t>
            </w:r>
            <w:r w:rsidR="00975450" w:rsidRPr="000D5B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D5B5A" w:rsidRDefault="000D5B5A" w:rsidP="002348FB">
            <w:pPr>
              <w:pStyle w:val="ListParagraph"/>
              <w:spacing w:after="0"/>
              <w:ind w:left="55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2.2.3  Learning materials</w:t>
            </w:r>
          </w:p>
          <w:p w:rsidR="000D5B5A" w:rsidRDefault="002348FB" w:rsidP="00666FA3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5B5A">
              <w:rPr>
                <w:rFonts w:ascii="Times New Roman" w:hAnsi="Times New Roman"/>
                <w:sz w:val="24"/>
                <w:szCs w:val="24"/>
              </w:rPr>
              <w:t>Continuing</w:t>
            </w:r>
            <w:r w:rsidR="00975450" w:rsidRPr="000D5B5A">
              <w:rPr>
                <w:rFonts w:ascii="Times New Roman" w:hAnsi="Times New Roman"/>
                <w:sz w:val="24"/>
                <w:szCs w:val="24"/>
              </w:rPr>
              <w:t xml:space="preserve"> education</w:t>
            </w:r>
          </w:p>
          <w:p w:rsidR="000D5B5A" w:rsidRDefault="000D5B5A" w:rsidP="00666FA3">
            <w:pPr>
              <w:pStyle w:val="ListParagraph"/>
              <w:numPr>
                <w:ilvl w:val="2"/>
                <w:numId w:val="11"/>
              </w:numPr>
              <w:tabs>
                <w:tab w:val="left" w:pos="1181"/>
              </w:tabs>
              <w:spacing w:after="0"/>
              <w:ind w:hanging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</w:t>
            </w:r>
          </w:p>
          <w:p w:rsidR="000D5B5A" w:rsidRDefault="000D5B5A" w:rsidP="00666FA3">
            <w:pPr>
              <w:pStyle w:val="ListParagraph"/>
              <w:numPr>
                <w:ilvl w:val="2"/>
                <w:numId w:val="11"/>
              </w:numPr>
              <w:tabs>
                <w:tab w:val="left" w:pos="1181"/>
              </w:tabs>
              <w:spacing w:after="0"/>
              <w:ind w:hanging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Needs </w:t>
            </w:r>
            <w:r w:rsidR="00975450" w:rsidRPr="000D5B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6568" w:rsidRDefault="000D5B5A" w:rsidP="00666FA3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D5B5A">
              <w:rPr>
                <w:rFonts w:ascii="Times New Roman" w:hAnsi="Times New Roman"/>
                <w:sz w:val="24"/>
                <w:szCs w:val="24"/>
              </w:rPr>
              <w:t>Skill-based and competency-</w:t>
            </w:r>
            <w:r w:rsidR="006A4869" w:rsidRPr="000D5B5A">
              <w:rPr>
                <w:rFonts w:ascii="Times New Roman" w:hAnsi="Times New Roman"/>
                <w:sz w:val="24"/>
                <w:szCs w:val="24"/>
              </w:rPr>
              <w:t>based approaches to educatio</w:t>
            </w:r>
            <w:r w:rsidR="003B1C22" w:rsidRPr="000D5B5A">
              <w:rPr>
                <w:rFonts w:ascii="Times New Roman" w:hAnsi="Times New Roman"/>
                <w:sz w:val="24"/>
                <w:szCs w:val="24"/>
              </w:rPr>
              <w:t>n</w:t>
            </w:r>
          </w:p>
          <w:p w:rsidR="005C2B00" w:rsidRDefault="005C2B00" w:rsidP="00666FA3">
            <w:pPr>
              <w:pStyle w:val="ListParagraph"/>
              <w:numPr>
                <w:ilvl w:val="2"/>
                <w:numId w:val="11"/>
              </w:numPr>
              <w:tabs>
                <w:tab w:val="left" w:pos="1181"/>
              </w:tabs>
              <w:spacing w:after="0"/>
              <w:ind w:hanging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</w:t>
            </w:r>
          </w:p>
          <w:p w:rsidR="005C2B00" w:rsidRDefault="0001088A" w:rsidP="00666FA3">
            <w:pPr>
              <w:pStyle w:val="ListParagraph"/>
              <w:numPr>
                <w:ilvl w:val="2"/>
                <w:numId w:val="11"/>
              </w:numPr>
              <w:tabs>
                <w:tab w:val="left" w:pos="1181"/>
              </w:tabs>
              <w:spacing w:after="0"/>
              <w:ind w:hanging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Needs</w:t>
            </w:r>
          </w:p>
          <w:p w:rsidR="0001088A" w:rsidRPr="000D5B5A" w:rsidRDefault="0001088A" w:rsidP="00666FA3">
            <w:pPr>
              <w:pStyle w:val="ListParagraph"/>
              <w:numPr>
                <w:ilvl w:val="2"/>
                <w:numId w:val="11"/>
              </w:numPr>
              <w:tabs>
                <w:tab w:val="left" w:pos="1181"/>
              </w:tabs>
              <w:spacing w:after="0"/>
              <w:ind w:hanging="1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Classroom implication</w:t>
            </w:r>
          </w:p>
        </w:tc>
      </w:tr>
      <w:tr w:rsidR="00486568" w:rsidRPr="00423139" w:rsidTr="0048656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F3" w:rsidRPr="00423139" w:rsidRDefault="00262036" w:rsidP="00666FA3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Clarify concept, branches and functions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of philosophy </w:t>
            </w:r>
          </w:p>
          <w:p w:rsidR="007376F3" w:rsidRPr="00423139" w:rsidRDefault="00262036" w:rsidP="00666FA3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Relate philosophy with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education</w:t>
            </w:r>
          </w:p>
          <w:p w:rsidR="00262036" w:rsidRDefault="007376F3" w:rsidP="00666FA3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 xml:space="preserve">Compare schools of philosophy in terms of </w:t>
            </w:r>
            <w:r w:rsidR="00054578" w:rsidRPr="00423139">
              <w:rPr>
                <w:rFonts w:ascii="Times New Roman" w:hAnsi="Times New Roman"/>
                <w:sz w:val="24"/>
                <w:szCs w:val="24"/>
              </w:rPr>
              <w:t>its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premises,</w:t>
            </w:r>
            <w:r w:rsidR="00262036">
              <w:rPr>
                <w:rFonts w:ascii="Times New Roman" w:hAnsi="Times New Roman"/>
                <w:sz w:val="24"/>
                <w:szCs w:val="24"/>
              </w:rPr>
              <w:t xml:space="preserve"> objectives,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curriculum , educative process, </w:t>
            </w:r>
            <w:r w:rsidR="00262036">
              <w:rPr>
                <w:rFonts w:ascii="Times New Roman" w:hAnsi="Times New Roman"/>
                <w:sz w:val="24"/>
                <w:szCs w:val="24"/>
              </w:rPr>
              <w:t xml:space="preserve">curriculum, 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role of </w:t>
            </w:r>
            <w:r w:rsidR="00262036">
              <w:rPr>
                <w:rFonts w:ascii="Times New Roman" w:hAnsi="Times New Roman"/>
                <w:sz w:val="24"/>
                <w:szCs w:val="24"/>
              </w:rPr>
              <w:t>teacher</w:t>
            </w:r>
            <w:r w:rsidR="00054578" w:rsidRPr="00423139">
              <w:rPr>
                <w:rFonts w:ascii="Times New Roman" w:hAnsi="Times New Roman"/>
                <w:sz w:val="24"/>
                <w:szCs w:val="24"/>
              </w:rPr>
              <w:t xml:space="preserve"> and student</w:t>
            </w:r>
          </w:p>
          <w:p w:rsidR="007376F3" w:rsidRPr="00423139" w:rsidRDefault="00262036" w:rsidP="00666FA3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Derive implications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philosophy of</w:t>
            </w:r>
            <w:r w:rsidR="007376F3" w:rsidRPr="00423139">
              <w:rPr>
                <w:rFonts w:ascii="Times New Roman" w:hAnsi="Times New Roman"/>
                <w:sz w:val="24"/>
                <w:szCs w:val="24"/>
              </w:rPr>
              <w:t xml:space="preserve"> education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to-day's classroom teachers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22D" w:rsidRDefault="00904307" w:rsidP="0005422D">
            <w:pPr>
              <w:spacing w:after="0"/>
              <w:ind w:left="1001" w:hanging="1001"/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ne-NP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</w:t>
            </w:r>
            <w:r w:rsidR="00486568" w:rsidRPr="004231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III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486568" w:rsidRPr="004231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Philosophical perspectives on Education</w:t>
            </w:r>
            <w:r w:rsidR="00423139">
              <w:rPr>
                <w:rFonts w:ascii="Times New Roman" w:hAnsi="Times New Roman" w:cstheme="minorBidi" w:hint="cs"/>
                <w:b/>
                <w:bCs/>
                <w:sz w:val="24"/>
                <w:szCs w:val="21"/>
                <w:cs/>
                <w:lang w:bidi="ne-NP"/>
              </w:rPr>
              <w:t xml:space="preserve"> </w:t>
            </w:r>
            <w:r w:rsidR="000321A0">
              <w:rPr>
                <w:rFonts w:ascii="Times New Roman" w:hAnsi="Times New Roman" w:cstheme="minorBidi"/>
                <w:b/>
                <w:bCs/>
                <w:sz w:val="24"/>
                <w:szCs w:val="21"/>
                <w:cs/>
                <w:lang w:bidi="ne-NP"/>
              </w:rPr>
              <w:t xml:space="preserve">                   </w:t>
            </w:r>
            <w:r w:rsidR="00D44CF1">
              <w:rPr>
                <w:rFonts w:ascii="Times New Roman" w:hAnsi="Times New Roman" w:cstheme="minorBidi"/>
                <w:b/>
                <w:bCs/>
                <w:sz w:val="24"/>
                <w:szCs w:val="21"/>
                <w:cs/>
                <w:lang w:bidi="ne-NP"/>
              </w:rPr>
              <w:t xml:space="preserve">                     </w:t>
            </w:r>
            <w:r w:rsidR="006D2D65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ne-NP"/>
              </w:rPr>
              <w:t>(14</w:t>
            </w:r>
            <w:r w:rsidR="00423139" w:rsidRPr="00423139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ne-NP"/>
              </w:rPr>
              <w:t>)</w:t>
            </w:r>
          </w:p>
          <w:p w:rsidR="0005422D" w:rsidRPr="0005422D" w:rsidRDefault="0005422D" w:rsidP="00E949A9">
            <w:pPr>
              <w:pStyle w:val="ListParagraph"/>
              <w:numPr>
                <w:ilvl w:val="1"/>
                <w:numId w:val="21"/>
              </w:numPr>
              <w:spacing w:after="0"/>
              <w:ind w:left="461" w:hanging="461"/>
              <w:rPr>
                <w:rFonts w:ascii="Times New Roman" w:hAnsi="Times New Roman"/>
                <w:b/>
                <w:bCs/>
                <w:sz w:val="24"/>
                <w:szCs w:val="24"/>
                <w:lang w:bidi="ne-NP"/>
              </w:rPr>
            </w:pPr>
            <w:r w:rsidRPr="0005422D">
              <w:rPr>
                <w:rFonts w:ascii="Times New Roman" w:hAnsi="Times New Roman"/>
                <w:sz w:val="24"/>
                <w:szCs w:val="24"/>
              </w:rPr>
              <w:t xml:space="preserve">Concept, branches </w:t>
            </w:r>
            <w:r w:rsidR="006A4869" w:rsidRPr="0005422D">
              <w:rPr>
                <w:rFonts w:ascii="Times New Roman" w:hAnsi="Times New Roman"/>
                <w:sz w:val="24"/>
                <w:szCs w:val="24"/>
              </w:rPr>
              <w:t>and functions of philosophy</w:t>
            </w:r>
          </w:p>
          <w:p w:rsidR="0005422D" w:rsidRDefault="006A4869" w:rsidP="00E949A9">
            <w:pPr>
              <w:pStyle w:val="ListParagraph"/>
              <w:numPr>
                <w:ilvl w:val="1"/>
                <w:numId w:val="21"/>
              </w:numPr>
              <w:spacing w:after="0"/>
              <w:ind w:left="461" w:hanging="461"/>
              <w:rPr>
                <w:rFonts w:ascii="Times New Roman" w:hAnsi="Times New Roman"/>
                <w:b/>
                <w:bCs/>
                <w:sz w:val="24"/>
                <w:szCs w:val="24"/>
                <w:lang w:bidi="ne-NP"/>
              </w:rPr>
            </w:pPr>
            <w:r w:rsidRPr="0005422D">
              <w:rPr>
                <w:rFonts w:ascii="Times New Roman" w:hAnsi="Times New Roman"/>
                <w:sz w:val="24"/>
                <w:szCs w:val="24"/>
              </w:rPr>
              <w:t>Relation between philosophy and education</w:t>
            </w:r>
          </w:p>
          <w:p w:rsidR="006A4869" w:rsidRPr="0005422D" w:rsidRDefault="006A4869" w:rsidP="00E949A9">
            <w:pPr>
              <w:pStyle w:val="ListParagraph"/>
              <w:numPr>
                <w:ilvl w:val="1"/>
                <w:numId w:val="21"/>
              </w:numPr>
              <w:spacing w:after="0"/>
              <w:ind w:left="461" w:hanging="461"/>
              <w:rPr>
                <w:rFonts w:ascii="Times New Roman" w:hAnsi="Times New Roman"/>
                <w:b/>
                <w:bCs/>
                <w:sz w:val="24"/>
                <w:szCs w:val="24"/>
                <w:lang w:bidi="ne-NP"/>
              </w:rPr>
            </w:pPr>
            <w:r w:rsidRPr="0005422D">
              <w:rPr>
                <w:rFonts w:ascii="Times New Roman" w:hAnsi="Times New Roman"/>
                <w:sz w:val="24"/>
                <w:szCs w:val="24"/>
              </w:rPr>
              <w:t>Schools of philosophy</w:t>
            </w:r>
            <w:r w:rsidR="00262036">
              <w:rPr>
                <w:rFonts w:ascii="Times New Roman" w:hAnsi="Times New Roman"/>
                <w:sz w:val="24"/>
                <w:szCs w:val="24"/>
              </w:rPr>
              <w:t>:</w:t>
            </w:r>
            <w:r w:rsidR="00262036" w:rsidRPr="00423139">
              <w:rPr>
                <w:rFonts w:ascii="Times New Roman" w:hAnsi="Times New Roman"/>
                <w:sz w:val="24"/>
                <w:szCs w:val="24"/>
              </w:rPr>
              <w:t xml:space="preserve"> Philosophical premises, objectives of education, educative </w:t>
            </w:r>
            <w:r w:rsidR="00262036">
              <w:rPr>
                <w:rFonts w:ascii="Times New Roman" w:hAnsi="Times New Roman"/>
                <w:sz w:val="24"/>
                <w:szCs w:val="24"/>
              </w:rPr>
              <w:t>process, curriculum</w:t>
            </w:r>
            <w:r w:rsidR="00262036" w:rsidRPr="00423139">
              <w:rPr>
                <w:rFonts w:ascii="Times New Roman" w:hAnsi="Times New Roman"/>
                <w:sz w:val="24"/>
                <w:szCs w:val="24"/>
              </w:rPr>
              <w:t xml:space="preserve">, role of teacher and student </w:t>
            </w:r>
            <w:r w:rsidR="006E2B78">
              <w:rPr>
                <w:rFonts w:ascii="Times New Roman" w:hAnsi="Times New Roman"/>
                <w:sz w:val="24"/>
                <w:szCs w:val="24"/>
              </w:rPr>
              <w:t>in:</w:t>
            </w:r>
            <w:r w:rsidR="00262036"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B3651" w:rsidRDefault="006A4869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181" w:hanging="63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Idealism</w:t>
            </w:r>
          </w:p>
          <w:p w:rsidR="008B3651" w:rsidRDefault="006A4869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181" w:hanging="630"/>
              <w:rPr>
                <w:rFonts w:ascii="Times New Roman" w:hAnsi="Times New Roman"/>
                <w:sz w:val="24"/>
                <w:szCs w:val="24"/>
              </w:rPr>
            </w:pPr>
            <w:r w:rsidRPr="008B3651">
              <w:rPr>
                <w:rFonts w:ascii="Times New Roman" w:hAnsi="Times New Roman"/>
                <w:sz w:val="24"/>
                <w:szCs w:val="24"/>
              </w:rPr>
              <w:t>Naturalism</w:t>
            </w:r>
          </w:p>
          <w:p w:rsidR="008B3651" w:rsidRDefault="006A4869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181" w:hanging="630"/>
              <w:rPr>
                <w:rFonts w:ascii="Times New Roman" w:hAnsi="Times New Roman"/>
                <w:sz w:val="24"/>
                <w:szCs w:val="24"/>
              </w:rPr>
            </w:pPr>
            <w:r w:rsidRPr="008B3651">
              <w:rPr>
                <w:rFonts w:ascii="Times New Roman" w:hAnsi="Times New Roman"/>
                <w:sz w:val="24"/>
                <w:szCs w:val="24"/>
              </w:rPr>
              <w:t>Realism</w:t>
            </w:r>
          </w:p>
          <w:p w:rsidR="006A4869" w:rsidRPr="008B3651" w:rsidRDefault="006A4869" w:rsidP="00E949A9">
            <w:pPr>
              <w:pStyle w:val="ListParagraph"/>
              <w:numPr>
                <w:ilvl w:val="2"/>
                <w:numId w:val="21"/>
              </w:numPr>
              <w:spacing w:after="0"/>
              <w:ind w:left="1181" w:hanging="630"/>
              <w:rPr>
                <w:rFonts w:ascii="Times New Roman" w:hAnsi="Times New Roman"/>
                <w:sz w:val="24"/>
                <w:szCs w:val="24"/>
              </w:rPr>
            </w:pPr>
            <w:r w:rsidRPr="008B3651">
              <w:rPr>
                <w:rFonts w:ascii="Times New Roman" w:hAnsi="Times New Roman"/>
                <w:sz w:val="24"/>
                <w:szCs w:val="24"/>
              </w:rPr>
              <w:t>Pragmatism</w:t>
            </w:r>
          </w:p>
          <w:p w:rsidR="00486568" w:rsidRPr="00423139" w:rsidRDefault="00262036" w:rsidP="00904307">
            <w:pPr>
              <w:spacing w:after="0"/>
              <w:ind w:left="461" w:hanging="4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  </w:t>
            </w:r>
            <w:r w:rsidR="00904307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mplications of schools of philosophy</w:t>
            </w:r>
            <w:r w:rsidR="00904307">
              <w:rPr>
                <w:rFonts w:ascii="Times New Roman" w:hAnsi="Times New Roman"/>
                <w:sz w:val="24"/>
                <w:szCs w:val="24"/>
              </w:rPr>
              <w:t xml:space="preserve"> for classroom teachers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="288" w:tblpY="10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4860"/>
      </w:tblGrid>
      <w:tr w:rsidR="00486568" w:rsidRPr="00423139" w:rsidTr="00486568">
        <w:tc>
          <w:tcPr>
            <w:tcW w:w="4230" w:type="dxa"/>
          </w:tcPr>
          <w:p w:rsidR="00F02A65" w:rsidRPr="00423139" w:rsidRDefault="00F02A65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Relate sociology with education</w:t>
            </w:r>
          </w:p>
          <w:p w:rsidR="00F02A65" w:rsidRPr="00423139" w:rsidRDefault="00D621C3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concept</w:t>
            </w:r>
            <w:r w:rsidR="007571E4" w:rsidRPr="00423139">
              <w:rPr>
                <w:rFonts w:ascii="Times New Roman" w:hAnsi="Times New Roman"/>
                <w:sz w:val="24"/>
                <w:szCs w:val="24"/>
              </w:rPr>
              <w:t xml:space="preserve"> and modes of socialization</w:t>
            </w:r>
            <w:r w:rsidR="008B3651">
              <w:rPr>
                <w:rFonts w:ascii="Times New Roman" w:hAnsi="Times New Roman"/>
                <w:sz w:val="24"/>
                <w:szCs w:val="24"/>
              </w:rPr>
              <w:t xml:space="preserve"> as a base of education</w:t>
            </w:r>
          </w:p>
          <w:p w:rsidR="007571E4" w:rsidRPr="00423139" w:rsidRDefault="00D621C3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Illustrate</w:t>
            </w:r>
            <w:r w:rsidR="007571E4" w:rsidRPr="00423139">
              <w:rPr>
                <w:rFonts w:ascii="Times New Roman" w:hAnsi="Times New Roman"/>
                <w:sz w:val="24"/>
                <w:szCs w:val="24"/>
              </w:rPr>
              <w:t xml:space="preserve"> the agencies of socialization</w:t>
            </w:r>
          </w:p>
          <w:p w:rsidR="009032E9" w:rsidRPr="00423139" w:rsidRDefault="007571E4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Expl</w:t>
            </w:r>
            <w:r w:rsidR="00D621C3">
              <w:rPr>
                <w:rFonts w:ascii="Times New Roman" w:hAnsi="Times New Roman"/>
                <w:sz w:val="24"/>
                <w:szCs w:val="24"/>
              </w:rPr>
              <w:t>ain concept</w:t>
            </w:r>
            <w:r w:rsidR="009032E9" w:rsidRPr="00423139">
              <w:rPr>
                <w:rFonts w:ascii="Times New Roman" w:hAnsi="Times New Roman"/>
                <w:sz w:val="24"/>
                <w:szCs w:val="24"/>
              </w:rPr>
              <w:t xml:space="preserve"> and importance of social interaction </w:t>
            </w:r>
            <w:r w:rsidR="008B3651">
              <w:rPr>
                <w:rFonts w:ascii="Times New Roman" w:hAnsi="Times New Roman"/>
                <w:sz w:val="24"/>
                <w:szCs w:val="24"/>
              </w:rPr>
              <w:t>as a base of education</w:t>
            </w:r>
          </w:p>
          <w:p w:rsidR="009032E9" w:rsidRPr="00423139" w:rsidRDefault="00676F44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Explain</w:t>
            </w:r>
            <w:r w:rsidR="009032E9" w:rsidRPr="00423139">
              <w:rPr>
                <w:rFonts w:ascii="Times New Roman" w:hAnsi="Times New Roman"/>
                <w:sz w:val="24"/>
                <w:szCs w:val="24"/>
              </w:rPr>
              <w:t xml:space="preserve"> the patterns of social interaction</w:t>
            </w:r>
            <w:r w:rsidR="008B3651">
              <w:rPr>
                <w:rFonts w:ascii="Times New Roman" w:hAnsi="Times New Roman"/>
                <w:sz w:val="24"/>
                <w:szCs w:val="24"/>
              </w:rPr>
              <w:t xml:space="preserve"> as a base of education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571E4" w:rsidRDefault="008B3651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Classify </w:t>
            </w:r>
            <w:r w:rsidR="00676F44" w:rsidRPr="00423139">
              <w:rPr>
                <w:rFonts w:ascii="Times New Roman" w:hAnsi="Times New Roman"/>
                <w:sz w:val="24"/>
                <w:szCs w:val="24"/>
              </w:rPr>
              <w:t xml:space="preserve">social interaction </w:t>
            </w:r>
          </w:p>
          <w:p w:rsidR="008B3651" w:rsidRPr="00E77D7A" w:rsidRDefault="008B3651" w:rsidP="00666FA3">
            <w:pPr>
              <w:pStyle w:val="ListParagraph"/>
              <w:numPr>
                <w:ilvl w:val="0"/>
                <w:numId w:val="6"/>
              </w:numPr>
              <w:spacing w:after="0"/>
              <w:ind w:left="27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Derive implications of sociological base of education for </w:t>
            </w:r>
            <w:r w:rsidR="00DD0EC3">
              <w:rPr>
                <w:rFonts w:ascii="Times New Roman" w:hAnsi="Times New Roman"/>
                <w:sz w:val="24"/>
                <w:szCs w:val="24"/>
              </w:rPr>
              <w:t>schools</w:t>
            </w:r>
          </w:p>
        </w:tc>
        <w:tc>
          <w:tcPr>
            <w:tcW w:w="4860" w:type="dxa"/>
          </w:tcPr>
          <w:p w:rsidR="00486568" w:rsidRDefault="00904307" w:rsidP="00D621C3">
            <w:pPr>
              <w:spacing w:after="0"/>
              <w:ind w:left="3780" w:hanging="37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Unit </w:t>
            </w:r>
            <w:r w:rsidR="00486568" w:rsidRPr="00423139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  <w:r w:rsidR="006E2B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 Sociological  Perspectives on </w:t>
            </w:r>
          </w:p>
          <w:p w:rsidR="006E2B78" w:rsidRPr="00423139" w:rsidRDefault="006E2B78" w:rsidP="006E2B78">
            <w:pPr>
              <w:spacing w:after="0"/>
              <w:ind w:left="3780" w:hanging="2790"/>
              <w:rPr>
                <w:rFonts w:ascii="Times New Roman" w:hAnsi="Times New Roman"/>
                <w:b/>
                <w:bCs/>
                <w:sz w:val="24"/>
                <w:szCs w:val="24"/>
                <w:lang w:bidi="ne-NP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Education                                     (8)</w:t>
            </w:r>
          </w:p>
          <w:p w:rsidR="001A1F78" w:rsidRPr="00423139" w:rsidRDefault="001A1F78" w:rsidP="00402C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4.</w:t>
            </w:r>
            <w:r w:rsidR="008B3651">
              <w:rPr>
                <w:rFonts w:ascii="Times New Roman" w:hAnsi="Times New Roman"/>
                <w:sz w:val="24"/>
                <w:szCs w:val="24"/>
              </w:rPr>
              <w:t>1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 xml:space="preserve">  R</w:t>
            </w:r>
            <w:r w:rsidR="00904307">
              <w:rPr>
                <w:rFonts w:ascii="Times New Roman" w:hAnsi="Times New Roman"/>
                <w:sz w:val="24"/>
                <w:szCs w:val="24"/>
              </w:rPr>
              <w:t xml:space="preserve">elation between sociology and  </w:t>
            </w:r>
            <w:r w:rsidRPr="00423139"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:rsidR="008B3651" w:rsidRDefault="008B3651" w:rsidP="00D621C3">
            <w:p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  <w:r w:rsidR="00F02A65"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43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21C3">
              <w:rPr>
                <w:rFonts w:ascii="Times New Roman" w:hAnsi="Times New Roman"/>
                <w:sz w:val="24"/>
                <w:szCs w:val="24"/>
              </w:rPr>
              <w:t>Socialization as a base</w:t>
            </w:r>
          </w:p>
          <w:p w:rsidR="008B3651" w:rsidRDefault="008B3651" w:rsidP="002348FB">
            <w:pPr>
              <w:spacing w:after="0"/>
              <w:ind w:left="450" w:firstLine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4.2.1 </w:t>
            </w:r>
            <w:r w:rsidR="00D621C3">
              <w:rPr>
                <w:rFonts w:ascii="Times New Roman" w:hAnsi="Times New Roman"/>
                <w:sz w:val="24"/>
                <w:szCs w:val="24"/>
              </w:rPr>
              <w:t xml:space="preserve">Concept </w:t>
            </w:r>
          </w:p>
          <w:p w:rsidR="00F02A65" w:rsidRPr="00423139" w:rsidRDefault="008B3651" w:rsidP="002348FB">
            <w:pPr>
              <w:spacing w:after="0"/>
              <w:ind w:left="450" w:firstLine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4.2.2 M</w:t>
            </w:r>
            <w:r w:rsidR="00F02A65" w:rsidRPr="00423139">
              <w:rPr>
                <w:rFonts w:ascii="Times New Roman" w:hAnsi="Times New Roman"/>
                <w:sz w:val="24"/>
                <w:szCs w:val="24"/>
              </w:rPr>
              <w:t>odes</w:t>
            </w:r>
            <w:r w:rsidR="001A1F78" w:rsidRPr="00423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A1F78" w:rsidRPr="008B3651" w:rsidRDefault="00904307" w:rsidP="00666FA3">
            <w:pPr>
              <w:pStyle w:val="ListParagraph"/>
              <w:numPr>
                <w:ilvl w:val="1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36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71E4" w:rsidRPr="008B3651">
              <w:rPr>
                <w:rFonts w:ascii="Times New Roman" w:hAnsi="Times New Roman"/>
                <w:sz w:val="24"/>
                <w:szCs w:val="24"/>
              </w:rPr>
              <w:t>Age</w:t>
            </w:r>
            <w:r w:rsidR="001A1F78" w:rsidRPr="008B3651">
              <w:rPr>
                <w:rFonts w:ascii="Times New Roman" w:hAnsi="Times New Roman"/>
                <w:sz w:val="24"/>
                <w:szCs w:val="24"/>
              </w:rPr>
              <w:t>ncies of socialization</w:t>
            </w:r>
          </w:p>
          <w:p w:rsidR="001A1F78" w:rsidRPr="00423139" w:rsidRDefault="001A1F78" w:rsidP="00666FA3">
            <w:pPr>
              <w:pStyle w:val="ListParagraph"/>
              <w:numPr>
                <w:ilvl w:val="2"/>
                <w:numId w:val="13"/>
              </w:numPr>
              <w:tabs>
                <w:tab w:val="left" w:pos="1080"/>
              </w:tabs>
              <w:spacing w:after="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Active agencies</w:t>
            </w:r>
          </w:p>
          <w:p w:rsidR="00FA1783" w:rsidRDefault="001A1F78" w:rsidP="006E2B78">
            <w:pPr>
              <w:pStyle w:val="ListParagraph"/>
              <w:numPr>
                <w:ilvl w:val="2"/>
                <w:numId w:val="13"/>
              </w:numPr>
              <w:tabs>
                <w:tab w:val="left" w:pos="1080"/>
              </w:tabs>
              <w:spacing w:after="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423139">
              <w:rPr>
                <w:rFonts w:ascii="Times New Roman" w:hAnsi="Times New Roman"/>
                <w:sz w:val="24"/>
                <w:szCs w:val="24"/>
              </w:rPr>
              <w:t>Passive agencies</w:t>
            </w:r>
          </w:p>
          <w:p w:rsidR="00D621C3" w:rsidRPr="006E2B78" w:rsidRDefault="006E2B78" w:rsidP="006E2B78">
            <w:pPr>
              <w:pStyle w:val="ListParagraph"/>
              <w:numPr>
                <w:ilvl w:val="1"/>
                <w:numId w:val="13"/>
              </w:numPr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Social interaction: </w:t>
            </w:r>
            <w:r w:rsidR="00D621C3" w:rsidRPr="006E2B78">
              <w:rPr>
                <w:rFonts w:ascii="Times New Roman" w:hAnsi="Times New Roman"/>
                <w:sz w:val="24"/>
                <w:szCs w:val="24"/>
              </w:rPr>
              <w:t>Concept</w:t>
            </w:r>
            <w:r w:rsidR="009032E9" w:rsidRPr="006E2B78">
              <w:rPr>
                <w:rFonts w:ascii="Times New Roman" w:hAnsi="Times New Roman"/>
                <w:sz w:val="24"/>
                <w:szCs w:val="24"/>
              </w:rPr>
              <w:t xml:space="preserve"> and importance </w:t>
            </w:r>
          </w:p>
          <w:p w:rsidR="00D621C3" w:rsidRPr="00D621C3" w:rsidRDefault="00D621C3" w:rsidP="008B3651">
            <w:pPr>
              <w:pStyle w:val="ListParagraph"/>
              <w:spacing w:after="0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4.6  Implications of sociological bases of education for school</w:t>
            </w:r>
          </w:p>
        </w:tc>
      </w:tr>
      <w:tr w:rsidR="00486568" w:rsidRPr="00423139" w:rsidTr="00486568">
        <w:tc>
          <w:tcPr>
            <w:tcW w:w="4230" w:type="dxa"/>
          </w:tcPr>
          <w:p w:rsidR="00486568" w:rsidRPr="00423139" w:rsidRDefault="00DD0EC3" w:rsidP="00666FA3">
            <w:pPr>
              <w:pStyle w:val="ListParagraph"/>
              <w:numPr>
                <w:ilvl w:val="0"/>
                <w:numId w:val="15"/>
              </w:numPr>
              <w:spacing w:after="0"/>
              <w:ind w:left="360" w:hanging="27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Explain eastern and western educational thought in relation to aims, curriculum and educative process</w:t>
            </w:r>
          </w:p>
        </w:tc>
        <w:tc>
          <w:tcPr>
            <w:tcW w:w="4860" w:type="dxa"/>
          </w:tcPr>
          <w:p w:rsidR="00B97B54" w:rsidRPr="00423139" w:rsidRDefault="00486568" w:rsidP="00DD0EC3">
            <w:pPr>
              <w:spacing w:after="0"/>
              <w:ind w:left="990" w:hanging="990"/>
              <w:rPr>
                <w:rFonts w:ascii="Times New Roman" w:hAnsi="Times New Roman"/>
                <w:b/>
                <w:sz w:val="24"/>
                <w:szCs w:val="24"/>
                <w:lang w:bidi="ne-NP"/>
              </w:rPr>
            </w:pPr>
            <w:r w:rsidRPr="00423139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DD0EC3" w:rsidRPr="00423139">
              <w:rPr>
                <w:rFonts w:ascii="Times New Roman" w:hAnsi="Times New Roman"/>
                <w:b/>
                <w:sz w:val="24"/>
                <w:szCs w:val="24"/>
              </w:rPr>
              <w:t xml:space="preserve"> V</w:t>
            </w:r>
            <w:r w:rsidRPr="0042313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295EB2" w:rsidRPr="0042313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D0EC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76F44" w:rsidRPr="00423139">
              <w:rPr>
                <w:rFonts w:ascii="Times New Roman" w:hAnsi="Times New Roman"/>
                <w:b/>
                <w:sz w:val="24"/>
                <w:szCs w:val="24"/>
              </w:rPr>
              <w:t>Educational thought</w:t>
            </w:r>
            <w:r w:rsidR="006E2B78">
              <w:rPr>
                <w:rFonts w:ascii="Times New Roman" w:hAnsi="Times New Roman"/>
                <w:b/>
                <w:sz w:val="24"/>
                <w:szCs w:val="24"/>
              </w:rPr>
              <w:t xml:space="preserve">: Concept and Educational Implications            </w:t>
            </w:r>
            <w:r w:rsidR="006E2B78">
              <w:rPr>
                <w:rFonts w:ascii="Times New Roman" w:hAnsi="Times New Roman"/>
                <w:bCs/>
                <w:sz w:val="24"/>
                <w:szCs w:val="24"/>
                <w:cs/>
                <w:lang w:bidi="ne-NP"/>
              </w:rPr>
              <w:t>(4</w:t>
            </w:r>
            <w:r w:rsidR="006E2B78" w:rsidRPr="00423139">
              <w:rPr>
                <w:rFonts w:ascii="Times New Roman" w:hAnsi="Times New Roman"/>
                <w:bCs/>
                <w:sz w:val="24"/>
                <w:szCs w:val="24"/>
                <w:cs/>
                <w:lang w:bidi="ne-NP"/>
              </w:rPr>
              <w:t>)</w:t>
            </w:r>
            <w:r w:rsidR="00DD0EC3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="0026010F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  <w:p w:rsidR="00DD0EC3" w:rsidRDefault="00DD0EC3" w:rsidP="00666FA3">
            <w:pPr>
              <w:pStyle w:val="ListParagraph"/>
              <w:numPr>
                <w:ilvl w:val="1"/>
                <w:numId w:val="14"/>
              </w:numPr>
              <w:spacing w:after="0"/>
              <w:ind w:left="450" w:hanging="45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Eastern thought</w:t>
            </w:r>
          </w:p>
          <w:p w:rsidR="00B97B54" w:rsidRPr="00DD0EC3" w:rsidRDefault="00DD0EC3" w:rsidP="00666FA3">
            <w:pPr>
              <w:pStyle w:val="ListParagraph"/>
              <w:numPr>
                <w:ilvl w:val="1"/>
                <w:numId w:val="14"/>
              </w:numPr>
              <w:spacing w:after="0"/>
              <w:ind w:left="450" w:hanging="45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Western thought</w:t>
            </w:r>
          </w:p>
        </w:tc>
      </w:tr>
      <w:tr w:rsidR="00486568" w:rsidRPr="00423139" w:rsidTr="00486568">
        <w:tc>
          <w:tcPr>
            <w:tcW w:w="4230" w:type="dxa"/>
          </w:tcPr>
          <w:p w:rsidR="003B3A1F" w:rsidRPr="00423139" w:rsidRDefault="00CE01F2" w:rsidP="00666FA3">
            <w:pPr>
              <w:pStyle w:val="ListParagraph"/>
              <w:numPr>
                <w:ilvl w:val="0"/>
                <w:numId w:val="7"/>
              </w:numPr>
              <w:spacing w:after="0"/>
              <w:ind w:left="36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Overview the trends of educational development in Nepal to identify the modern bases of education</w:t>
            </w:r>
          </w:p>
        </w:tc>
        <w:tc>
          <w:tcPr>
            <w:tcW w:w="4860" w:type="dxa"/>
          </w:tcPr>
          <w:p w:rsidR="006E2B78" w:rsidRPr="006E2B78" w:rsidRDefault="006E2B78" w:rsidP="006E2B78">
            <w:pPr>
              <w:pStyle w:val="ListParagraph"/>
              <w:spacing w:after="0"/>
              <w:ind w:left="360" w:hanging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2B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 VI: Shaping and Reshaping Educational Development in Nepal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Pr="006E2B78">
              <w:rPr>
                <w:rFonts w:ascii="Times New Roman" w:hAnsi="Times New Roman"/>
                <w:b/>
                <w:bCs/>
                <w:sz w:val="24"/>
                <w:szCs w:val="24"/>
              </w:rPr>
              <w:t>(9)</w:t>
            </w:r>
          </w:p>
          <w:p w:rsidR="00DF7BCF" w:rsidRDefault="007A10BE" w:rsidP="00666FA3">
            <w:pPr>
              <w:pStyle w:val="ListParagraph"/>
              <w:numPr>
                <w:ilvl w:val="1"/>
                <w:numId w:val="16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F7BCF">
              <w:rPr>
                <w:rFonts w:ascii="Times New Roman" w:hAnsi="Times New Roman"/>
                <w:bCs/>
                <w:sz w:val="24"/>
                <w:szCs w:val="24"/>
              </w:rPr>
              <w:t xml:space="preserve">Nepal National Education Planning Commission (NNEPC) </w:t>
            </w:r>
            <w:r w:rsidR="00EC3755" w:rsidRPr="00DF7BCF">
              <w:rPr>
                <w:rFonts w:ascii="Times New Roman" w:hAnsi="Times New Roman"/>
                <w:bCs/>
                <w:sz w:val="24"/>
                <w:szCs w:val="24"/>
              </w:rPr>
              <w:t>2011 B.S</w:t>
            </w:r>
          </w:p>
          <w:p w:rsidR="00DF7BCF" w:rsidRDefault="007A10BE" w:rsidP="00666FA3">
            <w:pPr>
              <w:pStyle w:val="ListParagraph"/>
              <w:numPr>
                <w:ilvl w:val="1"/>
                <w:numId w:val="16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F7BCF">
              <w:rPr>
                <w:rFonts w:ascii="Times New Roman" w:hAnsi="Times New Roman"/>
                <w:bCs/>
                <w:sz w:val="24"/>
                <w:szCs w:val="24"/>
              </w:rPr>
              <w:t xml:space="preserve">National Education System Plan (NESP) </w:t>
            </w:r>
            <w:r w:rsidR="00EC3755" w:rsidRPr="00DF7BCF">
              <w:rPr>
                <w:rFonts w:ascii="Times New Roman" w:hAnsi="Times New Roman"/>
                <w:bCs/>
                <w:sz w:val="24"/>
                <w:szCs w:val="24"/>
              </w:rPr>
              <w:t>2028 B.S</w:t>
            </w:r>
          </w:p>
          <w:p w:rsidR="00DF7BCF" w:rsidRDefault="007A10BE" w:rsidP="00666FA3">
            <w:pPr>
              <w:pStyle w:val="ListParagraph"/>
              <w:numPr>
                <w:ilvl w:val="1"/>
                <w:numId w:val="16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F7BCF">
              <w:rPr>
                <w:rFonts w:ascii="Times New Roman" w:hAnsi="Times New Roman"/>
                <w:bCs/>
                <w:sz w:val="24"/>
                <w:szCs w:val="24"/>
              </w:rPr>
              <w:t xml:space="preserve">National Education Commission (NEC) </w:t>
            </w:r>
            <w:r w:rsidR="00EC3755" w:rsidRPr="00DF7BCF">
              <w:rPr>
                <w:rFonts w:ascii="Times New Roman" w:hAnsi="Times New Roman"/>
                <w:bCs/>
                <w:sz w:val="24"/>
                <w:szCs w:val="24"/>
              </w:rPr>
              <w:t>2049 B.S</w:t>
            </w:r>
          </w:p>
          <w:p w:rsidR="00DF7BCF" w:rsidRPr="007924F6" w:rsidRDefault="007A10BE" w:rsidP="00666FA3">
            <w:pPr>
              <w:pStyle w:val="ListParagraph"/>
              <w:numPr>
                <w:ilvl w:val="1"/>
                <w:numId w:val="16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F7BCF">
              <w:rPr>
                <w:rFonts w:ascii="Times New Roman" w:hAnsi="Times New Roman"/>
                <w:bCs/>
                <w:sz w:val="24"/>
                <w:szCs w:val="24"/>
              </w:rPr>
              <w:t>School Sector Reform Plan (</w:t>
            </w:r>
            <w:r w:rsidR="00EC3755" w:rsidRPr="00DF7BCF">
              <w:rPr>
                <w:rFonts w:ascii="Times New Roman" w:hAnsi="Times New Roman"/>
                <w:bCs/>
                <w:sz w:val="24"/>
                <w:szCs w:val="24"/>
              </w:rPr>
              <w:t>SSRP</w:t>
            </w:r>
            <w:r w:rsidRPr="00DF7BC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7924F6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DF7BCF" w:rsidRPr="007924F6">
              <w:rPr>
                <w:rFonts w:ascii="Times New Roman" w:hAnsi="Times New Roman"/>
                <w:bCs/>
                <w:sz w:val="24"/>
                <w:szCs w:val="24"/>
              </w:rPr>
              <w:t>Post-</w:t>
            </w:r>
            <w:r w:rsidR="006605B5" w:rsidRPr="007924F6">
              <w:rPr>
                <w:rFonts w:ascii="Times New Roman" w:hAnsi="Times New Roman"/>
                <w:bCs/>
                <w:sz w:val="24"/>
                <w:szCs w:val="24"/>
              </w:rPr>
              <w:t>SSR</w:t>
            </w:r>
            <w:r w:rsidR="006A4869" w:rsidRPr="007924F6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7924F6">
              <w:rPr>
                <w:rFonts w:ascii="Times New Roman" w:hAnsi="Times New Roman"/>
                <w:bCs/>
                <w:sz w:val="24"/>
                <w:szCs w:val="24"/>
              </w:rPr>
              <w:t xml:space="preserve"> (From access to quality)</w:t>
            </w:r>
          </w:p>
          <w:p w:rsidR="00486568" w:rsidRPr="00423139" w:rsidRDefault="00DF7BCF" w:rsidP="00CE01F2">
            <w:pPr>
              <w:spacing w:after="0"/>
              <w:ind w:left="360" w:hanging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  <w:r w:rsidR="00CE01F2">
              <w:rPr>
                <w:rFonts w:ascii="Times New Roman" w:hAnsi="Times New Roman"/>
                <w:bCs/>
                <w:sz w:val="24"/>
                <w:szCs w:val="24"/>
              </w:rPr>
              <w:t xml:space="preserve">5 </w:t>
            </w:r>
            <w:r w:rsidR="007924F6">
              <w:rPr>
                <w:rFonts w:ascii="Times New Roman" w:hAnsi="Times New Roman"/>
                <w:bCs/>
                <w:sz w:val="24"/>
                <w:szCs w:val="24"/>
              </w:rPr>
              <w:t>Integrated approach to education (Special Needs Education</w:t>
            </w:r>
            <w:r w:rsidR="00CE01F2">
              <w:rPr>
                <w:rFonts w:ascii="Times New Roman" w:hAnsi="Times New Roman"/>
                <w:bCs/>
                <w:sz w:val="24"/>
                <w:szCs w:val="24"/>
              </w:rPr>
              <w:t>, technical education</w:t>
            </w:r>
            <w:r w:rsidR="007924F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 w:rsidR="00F47339" w:rsidRPr="00423139" w:rsidRDefault="007924F6" w:rsidP="00402CE1">
      <w:pPr>
        <w:jc w:val="both"/>
        <w:rPr>
          <w:rFonts w:ascii="Times New Roman" w:hAnsi="Times New Roman"/>
          <w:sz w:val="24"/>
          <w:szCs w:val="24"/>
        </w:rPr>
      </w:pPr>
      <w:r w:rsidRPr="00CE01F2">
        <w:rPr>
          <w:rFonts w:ascii="Times New Roman" w:hAnsi="Times New Roman"/>
          <w:sz w:val="20"/>
          <w:szCs w:val="20"/>
        </w:rPr>
        <w:t>Note: The figures in the parentheses indicate</w:t>
      </w:r>
      <w:r w:rsidR="00CE01F2" w:rsidRPr="00CE01F2">
        <w:rPr>
          <w:rFonts w:ascii="Times New Roman" w:hAnsi="Times New Roman"/>
          <w:sz w:val="20"/>
          <w:szCs w:val="20"/>
        </w:rPr>
        <w:t xml:space="preserve"> approxima</w:t>
      </w:r>
      <w:r w:rsidRPr="00CE01F2">
        <w:rPr>
          <w:rFonts w:ascii="Times New Roman" w:hAnsi="Times New Roman"/>
          <w:sz w:val="20"/>
          <w:szCs w:val="20"/>
        </w:rPr>
        <w:t>te teaching hours</w:t>
      </w:r>
      <w:r w:rsidR="00CE01F2" w:rsidRPr="00CE01F2">
        <w:rPr>
          <w:rFonts w:ascii="Times New Roman" w:hAnsi="Times New Roman"/>
          <w:sz w:val="20"/>
          <w:szCs w:val="20"/>
        </w:rPr>
        <w:t xml:space="preserve"> for respective units</w:t>
      </w:r>
      <w:r>
        <w:rPr>
          <w:rFonts w:ascii="Times New Roman" w:hAnsi="Times New Roman"/>
          <w:sz w:val="24"/>
          <w:szCs w:val="24"/>
        </w:rPr>
        <w:t>.</w:t>
      </w:r>
    </w:p>
    <w:p w:rsidR="00F47339" w:rsidRPr="00423139" w:rsidRDefault="00F47339" w:rsidP="00666FA3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 xml:space="preserve"> Instructional </w:t>
      </w:r>
      <w:r w:rsidR="00402CE1" w:rsidRPr="00423139">
        <w:rPr>
          <w:rFonts w:ascii="Times New Roman" w:hAnsi="Times New Roman"/>
          <w:b/>
          <w:sz w:val="24"/>
          <w:szCs w:val="24"/>
        </w:rPr>
        <w:t>Techniques</w:t>
      </w:r>
    </w:p>
    <w:p w:rsidR="00F47339" w:rsidRPr="00423139" w:rsidRDefault="00F47339" w:rsidP="00402CE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The following modes of delivery can be used by the teacher as instructional strategies in the classroom.</w:t>
      </w:r>
    </w:p>
    <w:p w:rsidR="00F47339" w:rsidRPr="00423139" w:rsidRDefault="00F47339" w:rsidP="00666FA3">
      <w:pPr>
        <w:numPr>
          <w:ilvl w:val="1"/>
          <w:numId w:val="2"/>
        </w:numPr>
        <w:tabs>
          <w:tab w:val="left" w:pos="1080"/>
        </w:tabs>
        <w:spacing w:before="40" w:after="0"/>
        <w:ind w:left="54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423139">
        <w:rPr>
          <w:rFonts w:ascii="Times New Roman" w:hAnsi="Times New Roman"/>
          <w:b/>
          <w:bCs/>
          <w:sz w:val="24"/>
          <w:szCs w:val="24"/>
        </w:rPr>
        <w:t>General instructional strategies</w:t>
      </w:r>
    </w:p>
    <w:p w:rsidR="00F47339" w:rsidRPr="00423139" w:rsidRDefault="00F47339" w:rsidP="00666FA3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Lecture</w:t>
      </w:r>
      <w:r w:rsidR="00CE01F2">
        <w:rPr>
          <w:rFonts w:ascii="Times New Roman" w:hAnsi="Times New Roman"/>
          <w:sz w:val="24"/>
          <w:szCs w:val="24"/>
        </w:rPr>
        <w:t xml:space="preserve"> with the use of multimedia projector</w:t>
      </w:r>
    </w:p>
    <w:p w:rsidR="00F47339" w:rsidRPr="00423139" w:rsidRDefault="00F47339" w:rsidP="00666FA3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Discussion </w:t>
      </w:r>
    </w:p>
    <w:p w:rsidR="00125EB2" w:rsidRPr="00423139" w:rsidRDefault="00F47339" w:rsidP="00666FA3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Question answer</w:t>
      </w:r>
    </w:p>
    <w:p w:rsidR="00125EB2" w:rsidRPr="00423139" w:rsidRDefault="00402CE1" w:rsidP="00666FA3">
      <w:pPr>
        <w:pStyle w:val="ListParagraph"/>
        <w:numPr>
          <w:ilvl w:val="0"/>
          <w:numId w:val="8"/>
        </w:numPr>
        <w:spacing w:before="40" w:after="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Brainstorming</w:t>
      </w:r>
    </w:p>
    <w:p w:rsidR="00F47339" w:rsidRPr="00423139" w:rsidRDefault="00F47339" w:rsidP="00666FA3">
      <w:pPr>
        <w:numPr>
          <w:ilvl w:val="1"/>
          <w:numId w:val="2"/>
        </w:numPr>
        <w:tabs>
          <w:tab w:val="left" w:pos="1080"/>
        </w:tabs>
        <w:spacing w:before="40" w:after="0"/>
        <w:ind w:left="540" w:firstLine="0"/>
        <w:jc w:val="both"/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>Specific Instruction</w:t>
      </w:r>
      <w:r w:rsidR="00402CE1" w:rsidRPr="00423139">
        <w:rPr>
          <w:rFonts w:ascii="Times New Roman" w:hAnsi="Times New Roman"/>
          <w:b/>
          <w:sz w:val="24"/>
          <w:szCs w:val="24"/>
        </w:rPr>
        <w:t>al</w:t>
      </w:r>
      <w:r w:rsidRPr="00423139">
        <w:rPr>
          <w:rFonts w:ascii="Times New Roman" w:hAnsi="Times New Roman"/>
          <w:b/>
          <w:sz w:val="24"/>
          <w:szCs w:val="24"/>
        </w:rPr>
        <w:t xml:space="preserve"> Techniques</w:t>
      </w:r>
      <w:r w:rsidR="000354ED" w:rsidRPr="00423139">
        <w:rPr>
          <w:rFonts w:ascii="Times New Roman" w:hAnsi="Times New Roman"/>
          <w:b/>
          <w:sz w:val="24"/>
          <w:szCs w:val="24"/>
        </w:rPr>
        <w:t xml:space="preserve"> </w:t>
      </w:r>
    </w:p>
    <w:p w:rsidR="00F47339" w:rsidRPr="00423139" w:rsidRDefault="00402CE1" w:rsidP="00402CE1">
      <w:pPr>
        <w:spacing w:before="40" w:after="0"/>
        <w:ind w:left="720" w:hanging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423139">
        <w:rPr>
          <w:rFonts w:ascii="Times New Roman" w:hAnsi="Times New Roman"/>
          <w:color w:val="333333"/>
          <w:sz w:val="24"/>
          <w:szCs w:val="24"/>
        </w:rPr>
        <w:t xml:space="preserve">The following techniques will be used for active participation of students </w:t>
      </w:r>
      <w:r w:rsidR="00137F5F" w:rsidRPr="00423139">
        <w:rPr>
          <w:rFonts w:ascii="Times New Roman" w:hAnsi="Times New Roman"/>
          <w:color w:val="333333"/>
          <w:sz w:val="24"/>
          <w:szCs w:val="24"/>
        </w:rPr>
        <w:t>in learning process: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8370"/>
      </w:tblGrid>
      <w:tr w:rsidR="00F47339" w:rsidRPr="00423139" w:rsidTr="006A5E8E">
        <w:tc>
          <w:tcPr>
            <w:tcW w:w="828" w:type="dxa"/>
          </w:tcPr>
          <w:p w:rsidR="00F47339" w:rsidRPr="00423139" w:rsidRDefault="00F47339" w:rsidP="00402CE1">
            <w:pPr>
              <w:pStyle w:val="ListParagraph"/>
              <w:spacing w:before="40"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13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8370" w:type="dxa"/>
          </w:tcPr>
          <w:p w:rsidR="00F47339" w:rsidRPr="00423139" w:rsidRDefault="00F47339" w:rsidP="00402CE1">
            <w:pPr>
              <w:pStyle w:val="ListParagraph"/>
              <w:spacing w:before="40"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13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Activity and Instructional Techniques</w:t>
            </w:r>
          </w:p>
        </w:tc>
      </w:tr>
      <w:tr w:rsidR="00F47339" w:rsidRPr="00423139" w:rsidTr="006A5E8E">
        <w:tc>
          <w:tcPr>
            <w:tcW w:w="828" w:type="dxa"/>
          </w:tcPr>
          <w:p w:rsidR="00F47339" w:rsidRPr="00423139" w:rsidRDefault="006D2D65" w:rsidP="00402CE1">
            <w:pPr>
              <w:pStyle w:val="ListParagraph"/>
              <w:spacing w:before="40" w:after="0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8370" w:type="dxa"/>
          </w:tcPr>
          <w:p w:rsidR="00F47339" w:rsidRPr="00E82923" w:rsidRDefault="006D2D65" w:rsidP="00666FA3">
            <w:pPr>
              <w:pStyle w:val="ListParagraph"/>
              <w:numPr>
                <w:ilvl w:val="0"/>
                <w:numId w:val="17"/>
              </w:numPr>
              <w:spacing w:before="40" w:after="0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82923">
              <w:rPr>
                <w:rFonts w:ascii="Times New Roman" w:hAnsi="Times New Roman"/>
                <w:bCs/>
                <w:sz w:val="24"/>
                <w:szCs w:val="24"/>
              </w:rPr>
              <w:t>Groups of students will visit educational institutions with open and distance learning (ODL) programme to identify their implementation procedures.</w:t>
            </w:r>
          </w:p>
          <w:p w:rsidR="006D2D65" w:rsidRDefault="006D2D65" w:rsidP="00E82923">
            <w:pPr>
              <w:spacing w:before="40" w:after="0"/>
              <w:ind w:left="25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groups will prepare and present a brief report on implementation procedures of ODL programme in the class followed by discussion, and teachers' comments and suggestions.</w:t>
            </w:r>
          </w:p>
          <w:p w:rsidR="00E82923" w:rsidRPr="00E82923" w:rsidRDefault="00E82923" w:rsidP="00666FA3">
            <w:pPr>
              <w:pStyle w:val="ListParagraph"/>
              <w:numPr>
                <w:ilvl w:val="0"/>
                <w:numId w:val="17"/>
              </w:numPr>
              <w:spacing w:after="0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Groups of students will prepare and present a comparative report on differences between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D5B5A">
              <w:rPr>
                <w:rFonts w:ascii="Times New Roman" w:hAnsi="Times New Roman"/>
                <w:sz w:val="24"/>
                <w:szCs w:val="24"/>
              </w:rPr>
              <w:t>kill-based and competency-based approaches to education</w:t>
            </w:r>
            <w:r>
              <w:rPr>
                <w:rFonts w:ascii="Times New Roman" w:hAnsi="Times New Roman"/>
                <w:sz w:val="24"/>
                <w:szCs w:val="24"/>
              </w:rPr>
              <w:t>, followed by discussion and suggestions</w:t>
            </w:r>
          </w:p>
        </w:tc>
      </w:tr>
      <w:tr w:rsidR="000354ED" w:rsidRPr="00423139" w:rsidTr="006A5E8E">
        <w:tc>
          <w:tcPr>
            <w:tcW w:w="828" w:type="dxa"/>
          </w:tcPr>
          <w:p w:rsidR="000354ED" w:rsidRPr="00423139" w:rsidRDefault="000354ED" w:rsidP="00402CE1">
            <w:pPr>
              <w:pStyle w:val="ListParagraph"/>
              <w:spacing w:before="40" w:after="0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231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</w:t>
            </w:r>
          </w:p>
          <w:p w:rsidR="000354ED" w:rsidRPr="00423139" w:rsidRDefault="000354ED" w:rsidP="00402CE1">
            <w:pPr>
              <w:pStyle w:val="ListParagraph"/>
              <w:spacing w:before="40" w:after="0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0354ED" w:rsidRPr="00423139" w:rsidRDefault="000354ED" w:rsidP="00402CE1">
            <w:pPr>
              <w:pStyle w:val="ListParagraph"/>
              <w:spacing w:before="40" w:after="0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</w:tcPr>
          <w:p w:rsidR="000354ED" w:rsidRPr="00423139" w:rsidRDefault="00E82923" w:rsidP="00E82923">
            <w:pPr>
              <w:spacing w:before="40" w:after="0"/>
              <w:ind w:left="7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Groups of students will study different reports ranging from NNEPC to post-SSRP to identify their milestones. Each of the groups will share the milestones (characteristic features) of these reports in the class.</w:t>
            </w:r>
          </w:p>
        </w:tc>
      </w:tr>
    </w:tbl>
    <w:p w:rsidR="00F47339" w:rsidRPr="00423139" w:rsidRDefault="00F47339" w:rsidP="00402CE1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D345B0" w:rsidRDefault="00D345B0" w:rsidP="00666FA3">
      <w:pPr>
        <w:pStyle w:val="ListParagraph"/>
        <w:numPr>
          <w:ilvl w:val="0"/>
          <w:numId w:val="20"/>
        </w:numPr>
        <w:spacing w:after="6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973B62">
        <w:rPr>
          <w:rFonts w:ascii="Times New Roman" w:hAnsi="Times New Roman"/>
          <w:b/>
          <w:sz w:val="24"/>
          <w:szCs w:val="24"/>
        </w:rPr>
        <w:t>Evaluation</w:t>
      </w:r>
    </w:p>
    <w:p w:rsidR="00D345B0" w:rsidRPr="00973B62" w:rsidRDefault="00D345B0" w:rsidP="00D345B0">
      <w:pPr>
        <w:pStyle w:val="ListParagraph"/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D345B0" w:rsidRDefault="00D345B0" w:rsidP="00666FA3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73B62">
        <w:rPr>
          <w:rFonts w:ascii="Times New Roman" w:hAnsi="Times New Roman"/>
          <w:b/>
          <w:sz w:val="24"/>
          <w:szCs w:val="24"/>
        </w:rPr>
        <w:t>Internal Evaluation  40%</w:t>
      </w:r>
    </w:p>
    <w:p w:rsidR="00D345B0" w:rsidRPr="00973B62" w:rsidRDefault="00D345B0" w:rsidP="00D345B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345B0" w:rsidRPr="00973B62" w:rsidRDefault="00D345B0" w:rsidP="00D345B0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Internal evalua</w:t>
      </w:r>
      <w:r>
        <w:rPr>
          <w:rFonts w:ascii="Times New Roman" w:hAnsi="Times New Roman"/>
          <w:sz w:val="24"/>
          <w:szCs w:val="24"/>
        </w:rPr>
        <w:t>tion will be conducted by subject</w:t>
      </w:r>
      <w:r w:rsidRPr="00973B62">
        <w:rPr>
          <w:rFonts w:ascii="Times New Roman" w:hAnsi="Times New Roman"/>
          <w:sz w:val="24"/>
          <w:szCs w:val="24"/>
        </w:rPr>
        <w:t xml:space="preserve"> teacher based on following activities:</w:t>
      </w:r>
    </w:p>
    <w:p w:rsidR="00D345B0" w:rsidRPr="00973B62" w:rsidRDefault="00D345B0" w:rsidP="00666FA3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Attendance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73B62">
        <w:rPr>
          <w:rFonts w:ascii="Times New Roman" w:hAnsi="Times New Roman"/>
          <w:color w:val="000000" w:themeColor="text1"/>
          <w:sz w:val="24"/>
          <w:szCs w:val="24"/>
        </w:rPr>
        <w:t xml:space="preserve">5 </w:t>
      </w:r>
    </w:p>
    <w:p w:rsidR="00D345B0" w:rsidRPr="00973B62" w:rsidRDefault="00D345B0" w:rsidP="00666FA3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color w:val="000000" w:themeColor="text1"/>
          <w:sz w:val="24"/>
          <w:szCs w:val="24"/>
        </w:rPr>
        <w:t>Class participation</w:t>
      </w:r>
      <w:r w:rsidRPr="00973B6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73B6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73B6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  <w:t>5</w:t>
      </w:r>
    </w:p>
    <w:p w:rsidR="00D345B0" w:rsidRPr="00973B62" w:rsidRDefault="00D345B0" w:rsidP="00666FA3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rst assignment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>10</w:t>
      </w:r>
    </w:p>
    <w:p w:rsidR="00D345B0" w:rsidRPr="00973B62" w:rsidRDefault="00D345B0" w:rsidP="00666FA3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Second assignment</w:t>
      </w:r>
      <w:r w:rsidRPr="00973B62"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>10</w:t>
      </w:r>
    </w:p>
    <w:p w:rsidR="00D345B0" w:rsidRPr="00973B62" w:rsidRDefault="00D345B0" w:rsidP="00666FA3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Third assignment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>10</w:t>
      </w:r>
    </w:p>
    <w:tbl>
      <w:tblPr>
        <w:tblW w:w="0" w:type="auto"/>
        <w:tblInd w:w="924" w:type="dxa"/>
        <w:tblBorders>
          <w:top w:val="single" w:sz="4" w:space="0" w:color="auto"/>
        </w:tblBorders>
        <w:tblLook w:val="0000"/>
      </w:tblPr>
      <w:tblGrid>
        <w:gridCol w:w="8033"/>
      </w:tblGrid>
      <w:tr w:rsidR="00D345B0" w:rsidRPr="00973B62" w:rsidTr="00794AC6">
        <w:trPr>
          <w:trHeight w:val="100"/>
        </w:trPr>
        <w:tc>
          <w:tcPr>
            <w:tcW w:w="8033" w:type="dxa"/>
          </w:tcPr>
          <w:p w:rsidR="00D345B0" w:rsidRPr="00973B62" w:rsidRDefault="00D345B0" w:rsidP="00794AC6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Pr="00973B62">
              <w:rPr>
                <w:rFonts w:ascii="Times New Roman" w:hAnsi="Times New Roman"/>
                <w:sz w:val="24"/>
                <w:szCs w:val="24"/>
              </w:rPr>
              <w:t xml:space="preserve">Total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40                 </w:t>
            </w:r>
            <w:r w:rsidRPr="00973B6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345B0" w:rsidRPr="00973B62" w:rsidRDefault="00D345B0" w:rsidP="00794AC6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45B0" w:rsidRPr="00973B62" w:rsidTr="00794AC6">
        <w:trPr>
          <w:trHeight w:val="100"/>
        </w:trPr>
        <w:tc>
          <w:tcPr>
            <w:tcW w:w="8033" w:type="dxa"/>
          </w:tcPr>
          <w:p w:rsidR="00D345B0" w:rsidRPr="00973B62" w:rsidRDefault="00D345B0" w:rsidP="00794AC6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45B0" w:rsidRPr="00D345B0" w:rsidRDefault="00D345B0" w:rsidP="00D345B0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5.2</w:t>
      </w:r>
      <w:r w:rsidR="009F7D5B">
        <w:rPr>
          <w:rFonts w:ascii="Times New Roman" w:hAnsi="Times New Roman"/>
          <w:b/>
          <w:sz w:val="24"/>
          <w:szCs w:val="24"/>
        </w:rPr>
        <w:t xml:space="preserve">  Final/Semester Evaluation</w:t>
      </w:r>
      <w:r w:rsidRPr="00D345B0">
        <w:rPr>
          <w:rFonts w:ascii="Times New Roman" w:hAnsi="Times New Roman"/>
          <w:b/>
          <w:sz w:val="24"/>
          <w:szCs w:val="24"/>
        </w:rPr>
        <w:t xml:space="preserve">  60%</w:t>
      </w:r>
    </w:p>
    <w:p w:rsidR="00D345B0" w:rsidRDefault="00D345B0" w:rsidP="00D345B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345B0" w:rsidRPr="00973B62" w:rsidRDefault="00D345B0" w:rsidP="00D345B0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 xml:space="preserve">Examination Division, office of the Dean, Faculty of Education will conduct final </w:t>
      </w:r>
      <w:r>
        <w:rPr>
          <w:rFonts w:ascii="Times New Roman" w:hAnsi="Times New Roman"/>
          <w:sz w:val="24"/>
          <w:szCs w:val="24"/>
        </w:rPr>
        <w:tab/>
      </w:r>
      <w:r w:rsidRPr="00973B62">
        <w:rPr>
          <w:rFonts w:ascii="Times New Roman" w:hAnsi="Times New Roman"/>
          <w:sz w:val="24"/>
          <w:szCs w:val="24"/>
        </w:rPr>
        <w:t xml:space="preserve">examination at the end of semester. </w:t>
      </w:r>
    </w:p>
    <w:p w:rsidR="00D345B0" w:rsidRPr="00973B62" w:rsidRDefault="00D345B0" w:rsidP="00666FA3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Objective type question (Multiple cho</w:t>
      </w:r>
      <w:r>
        <w:rPr>
          <w:rFonts w:ascii="Times New Roman" w:hAnsi="Times New Roman"/>
          <w:sz w:val="24"/>
          <w:szCs w:val="24"/>
        </w:rPr>
        <w:t xml:space="preserve">ice 10 x 1ponts)              </w:t>
      </w:r>
      <w:r w:rsidRPr="00973B62">
        <w:rPr>
          <w:rFonts w:ascii="Times New Roman" w:hAnsi="Times New Roman"/>
          <w:sz w:val="24"/>
          <w:szCs w:val="24"/>
        </w:rPr>
        <w:t>10</w:t>
      </w:r>
    </w:p>
    <w:p w:rsidR="00D345B0" w:rsidRPr="00973B62" w:rsidRDefault="00D345B0" w:rsidP="00666FA3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>Short answer questions  (6 questions x 5 points)                        30</w:t>
      </w:r>
    </w:p>
    <w:p w:rsidR="00D345B0" w:rsidRDefault="00D345B0" w:rsidP="00666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 xml:space="preserve">Long answer questions </w:t>
      </w:r>
      <w:r w:rsidR="0026010F">
        <w:rPr>
          <w:rFonts w:ascii="Times New Roman" w:hAnsi="Times New Roman"/>
          <w:sz w:val="24"/>
          <w:szCs w:val="24"/>
        </w:rPr>
        <w:t xml:space="preserve"> </w:t>
      </w:r>
      <w:r w:rsidRPr="00973B62">
        <w:rPr>
          <w:rFonts w:ascii="Times New Roman" w:hAnsi="Times New Roman"/>
          <w:sz w:val="24"/>
          <w:szCs w:val="24"/>
        </w:rPr>
        <w:t>(2 questions x 10</w:t>
      </w:r>
      <w:r>
        <w:rPr>
          <w:rFonts w:ascii="Times New Roman" w:hAnsi="Times New Roman"/>
          <w:sz w:val="24"/>
          <w:szCs w:val="24"/>
        </w:rPr>
        <w:t xml:space="preserve"> points)                 </w:t>
      </w:r>
      <w:r w:rsidR="006E2B78">
        <w:rPr>
          <w:rFonts w:ascii="Times New Roman" w:hAnsi="Times New Roman"/>
          <w:sz w:val="24"/>
          <w:szCs w:val="24"/>
        </w:rPr>
        <w:t xml:space="preserve">  2</w:t>
      </w:r>
      <w:r w:rsidRPr="00973B62">
        <w:rPr>
          <w:rFonts w:ascii="Times New Roman" w:hAnsi="Times New Roman"/>
          <w:sz w:val="24"/>
          <w:szCs w:val="24"/>
        </w:rPr>
        <w:t>0</w:t>
      </w:r>
    </w:p>
    <w:p w:rsidR="00D345B0" w:rsidRDefault="00BD79C1" w:rsidP="00D345B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7" type="#_x0000_t32" style="position:absolute;left:0;text-align:left;margin-left:36.3pt;margin-top:11pt;width:388.8pt;height:1.25pt;flip:y;z-index:251662336" o:connectortype="straight"/>
        </w:pict>
      </w:r>
      <w:r w:rsidR="00D345B0" w:rsidRPr="00973B62">
        <w:rPr>
          <w:rFonts w:ascii="Times New Roman" w:hAnsi="Times New Roman"/>
          <w:sz w:val="24"/>
          <w:szCs w:val="24"/>
        </w:rPr>
        <w:t xml:space="preserve"> </w:t>
      </w:r>
    </w:p>
    <w:p w:rsidR="00D345B0" w:rsidRDefault="00D345B0" w:rsidP="00D345B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973B62">
        <w:rPr>
          <w:rFonts w:ascii="Times New Roman" w:hAnsi="Times New Roman"/>
          <w:sz w:val="24"/>
          <w:szCs w:val="24"/>
        </w:rPr>
        <w:t xml:space="preserve">Total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6E2B78">
        <w:rPr>
          <w:rFonts w:ascii="Times New Roman" w:hAnsi="Times New Roman"/>
          <w:sz w:val="24"/>
          <w:szCs w:val="24"/>
        </w:rPr>
        <w:t xml:space="preserve">        </w:t>
      </w:r>
      <w:r w:rsidRPr="00973B62">
        <w:rPr>
          <w:rFonts w:ascii="Times New Roman" w:hAnsi="Times New Roman"/>
          <w:sz w:val="24"/>
          <w:szCs w:val="24"/>
        </w:rPr>
        <w:t>60</w:t>
      </w:r>
    </w:p>
    <w:p w:rsidR="00137F5F" w:rsidRPr="00423139" w:rsidRDefault="00D345B0" w:rsidP="00D345B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73B62">
        <w:rPr>
          <w:rFonts w:ascii="Times New Roman" w:hAnsi="Times New Roman"/>
          <w:sz w:val="24"/>
          <w:szCs w:val="24"/>
        </w:rPr>
        <w:t xml:space="preserve"> </w:t>
      </w:r>
    </w:p>
    <w:p w:rsidR="00F47339" w:rsidRPr="00423139" w:rsidRDefault="00F47339" w:rsidP="00666FA3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4"/>
          <w:szCs w:val="24"/>
        </w:rPr>
      </w:pPr>
      <w:r w:rsidRPr="00423139">
        <w:rPr>
          <w:rFonts w:ascii="Times New Roman" w:hAnsi="Times New Roman"/>
          <w:b/>
          <w:sz w:val="24"/>
          <w:szCs w:val="24"/>
        </w:rPr>
        <w:t xml:space="preserve">Recommended </w:t>
      </w:r>
      <w:r w:rsidR="00137F5F" w:rsidRPr="00423139">
        <w:rPr>
          <w:rFonts w:ascii="Times New Roman" w:hAnsi="Times New Roman"/>
          <w:b/>
          <w:sz w:val="24"/>
          <w:szCs w:val="24"/>
        </w:rPr>
        <w:t>Books and Materials</w:t>
      </w:r>
    </w:p>
    <w:p w:rsidR="00D345B0" w:rsidRDefault="00D345B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</w:p>
    <w:p w:rsidR="002B1219" w:rsidRPr="00423139" w:rsidRDefault="002B1219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  <w:lang w:bidi="ne-NP"/>
        </w:rPr>
      </w:pPr>
      <w:r w:rsidRPr="00423139">
        <w:rPr>
          <w:rFonts w:ascii="Times New Roman" w:hAnsi="Times New Roman"/>
          <w:sz w:val="24"/>
          <w:szCs w:val="24"/>
        </w:rPr>
        <w:t xml:space="preserve">Brubacher, J.S. (2007). </w:t>
      </w:r>
      <w:r w:rsidRPr="00423139">
        <w:rPr>
          <w:rFonts w:ascii="Times New Roman" w:hAnsi="Times New Roman"/>
          <w:i/>
          <w:sz w:val="24"/>
          <w:szCs w:val="24"/>
        </w:rPr>
        <w:t>Modern philosophies of education</w:t>
      </w:r>
      <w:r w:rsidRPr="00423139">
        <w:rPr>
          <w:rFonts w:ascii="Times New Roman" w:hAnsi="Times New Roman"/>
          <w:sz w:val="24"/>
          <w:szCs w:val="24"/>
        </w:rPr>
        <w:t xml:space="preserve">. New Delhi: Surjeet Publication </w:t>
      </w:r>
      <w:r w:rsidR="009011C5" w:rsidRPr="00423139">
        <w:rPr>
          <w:rFonts w:ascii="Times New Roman" w:hAnsi="Times New Roman"/>
          <w:sz w:val="24"/>
          <w:szCs w:val="24"/>
          <w:cs/>
          <w:lang w:bidi="ne-NP"/>
        </w:rPr>
        <w:t>(Unit III)</w:t>
      </w:r>
    </w:p>
    <w:p w:rsidR="002B1219" w:rsidRPr="00423139" w:rsidRDefault="002B1219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Crow, L.D &amp; Alice Crow (1976). </w:t>
      </w:r>
      <w:r w:rsidRPr="00423139">
        <w:rPr>
          <w:rFonts w:ascii="Times New Roman" w:hAnsi="Times New Roman"/>
          <w:i/>
          <w:sz w:val="24"/>
          <w:szCs w:val="24"/>
        </w:rPr>
        <w:t>Modern philosophies of education.</w:t>
      </w:r>
      <w:r w:rsidRPr="00423139">
        <w:rPr>
          <w:rFonts w:ascii="Times New Roman" w:hAnsi="Times New Roman"/>
          <w:sz w:val="24"/>
          <w:szCs w:val="24"/>
        </w:rPr>
        <w:t xml:space="preserve"> New Delhi: Eurasia Publishing House (Unit I</w:t>
      </w:r>
      <w:r w:rsidR="009011C5" w:rsidRPr="00423139">
        <w:rPr>
          <w:rFonts w:ascii="Times New Roman" w:hAnsi="Times New Roman"/>
          <w:sz w:val="24"/>
          <w:szCs w:val="24"/>
          <w:cs/>
          <w:lang w:bidi="ne-NP"/>
        </w:rPr>
        <w:t>II</w:t>
      </w:r>
      <w:r w:rsidRPr="00423139">
        <w:rPr>
          <w:rFonts w:ascii="Times New Roman" w:hAnsi="Times New Roman"/>
          <w:sz w:val="24"/>
          <w:szCs w:val="24"/>
        </w:rPr>
        <w:t>)</w:t>
      </w:r>
    </w:p>
    <w:p w:rsidR="002B1219" w:rsidRPr="00423139" w:rsidRDefault="002B1219" w:rsidP="00D345B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D</w:t>
      </w:r>
      <w:r w:rsidR="009F7D5B">
        <w:rPr>
          <w:rFonts w:ascii="Times New Roman" w:hAnsi="Times New Roman"/>
          <w:sz w:val="24"/>
          <w:szCs w:val="24"/>
        </w:rPr>
        <w:t xml:space="preserve">as, B.N. (1995). </w:t>
      </w:r>
      <w:r w:rsidR="009F7D5B" w:rsidRPr="009F7D5B">
        <w:rPr>
          <w:rFonts w:ascii="Times New Roman" w:hAnsi="Times New Roman"/>
          <w:i/>
          <w:sz w:val="24"/>
          <w:szCs w:val="24"/>
        </w:rPr>
        <w:t>Foundation of e</w:t>
      </w:r>
      <w:r w:rsidRPr="009F7D5B">
        <w:rPr>
          <w:rFonts w:ascii="Times New Roman" w:hAnsi="Times New Roman"/>
          <w:i/>
          <w:sz w:val="24"/>
          <w:szCs w:val="24"/>
        </w:rPr>
        <w:t>ducation</w:t>
      </w:r>
      <w:r w:rsidR="009F7D5B" w:rsidRPr="009F7D5B">
        <w:rPr>
          <w:rFonts w:ascii="Times New Roman" w:hAnsi="Times New Roman"/>
          <w:i/>
          <w:sz w:val="24"/>
          <w:szCs w:val="24"/>
        </w:rPr>
        <w:t>: T</w:t>
      </w:r>
      <w:r w:rsidRPr="009F7D5B">
        <w:rPr>
          <w:rFonts w:ascii="Times New Roman" w:hAnsi="Times New Roman"/>
          <w:i/>
          <w:sz w:val="24"/>
          <w:szCs w:val="24"/>
        </w:rPr>
        <w:t>hought and practice.</w:t>
      </w:r>
      <w:r w:rsidRPr="00423139">
        <w:rPr>
          <w:rFonts w:ascii="Times New Roman" w:hAnsi="Times New Roman"/>
          <w:sz w:val="24"/>
          <w:szCs w:val="24"/>
        </w:rPr>
        <w:t xml:space="preserve"> Calcutta: Kaly</w:t>
      </w:r>
      <w:r w:rsidR="00D345B0">
        <w:rPr>
          <w:rFonts w:ascii="Times New Roman" w:hAnsi="Times New Roman"/>
          <w:sz w:val="24"/>
          <w:szCs w:val="24"/>
        </w:rPr>
        <w:t>ani Publication (Unit I, II &amp; III)</w:t>
      </w:r>
    </w:p>
    <w:p w:rsidR="00F47339" w:rsidRPr="00423139" w:rsidRDefault="00F47339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Giddens, A. (2006).  </w:t>
      </w:r>
      <w:r w:rsidRPr="00423139">
        <w:rPr>
          <w:rFonts w:ascii="Times New Roman" w:hAnsi="Times New Roman"/>
          <w:i/>
          <w:sz w:val="24"/>
          <w:szCs w:val="24"/>
        </w:rPr>
        <w:t>Sociology</w:t>
      </w:r>
      <w:r w:rsidRPr="00423139">
        <w:rPr>
          <w:rFonts w:ascii="Times New Roman" w:hAnsi="Times New Roman"/>
          <w:sz w:val="24"/>
          <w:szCs w:val="24"/>
        </w:rPr>
        <w:t xml:space="preserve"> (5</w:t>
      </w:r>
      <w:r w:rsidRPr="00423139">
        <w:rPr>
          <w:rFonts w:ascii="Times New Roman" w:hAnsi="Times New Roman"/>
          <w:sz w:val="24"/>
          <w:szCs w:val="24"/>
          <w:vertAlign w:val="superscript"/>
        </w:rPr>
        <w:t>th</w:t>
      </w:r>
      <w:r w:rsidRPr="00423139">
        <w:rPr>
          <w:rFonts w:ascii="Times New Roman" w:hAnsi="Times New Roman"/>
          <w:sz w:val="24"/>
          <w:szCs w:val="24"/>
        </w:rPr>
        <w:t xml:space="preserve"> ed.). Delhi: AITBS Publishers and </w:t>
      </w:r>
      <w:r w:rsidR="009011C5" w:rsidRPr="00423139">
        <w:rPr>
          <w:rFonts w:ascii="Times New Roman" w:hAnsi="Times New Roman"/>
          <w:sz w:val="24"/>
          <w:szCs w:val="24"/>
        </w:rPr>
        <w:t>Distributers (Unit IV</w:t>
      </w:r>
      <w:r w:rsidRPr="00423139">
        <w:rPr>
          <w:rFonts w:ascii="Times New Roman" w:hAnsi="Times New Roman"/>
          <w:sz w:val="24"/>
          <w:szCs w:val="24"/>
        </w:rPr>
        <w:t>)</w:t>
      </w:r>
    </w:p>
    <w:p w:rsidR="00F47339" w:rsidRPr="00423139" w:rsidRDefault="00F47339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Morris, I. (1972). </w:t>
      </w:r>
      <w:r w:rsidR="00D345B0">
        <w:rPr>
          <w:rFonts w:ascii="Times New Roman" w:hAnsi="Times New Roman"/>
          <w:i/>
          <w:sz w:val="24"/>
          <w:szCs w:val="24"/>
        </w:rPr>
        <w:t>Sociology: A</w:t>
      </w:r>
      <w:r w:rsidRPr="00423139">
        <w:rPr>
          <w:rFonts w:ascii="Times New Roman" w:hAnsi="Times New Roman"/>
          <w:i/>
          <w:sz w:val="24"/>
          <w:szCs w:val="24"/>
        </w:rPr>
        <w:t>n introduction.</w:t>
      </w:r>
      <w:r w:rsidRPr="00423139">
        <w:rPr>
          <w:rFonts w:ascii="Times New Roman" w:hAnsi="Times New Roman"/>
          <w:sz w:val="24"/>
          <w:szCs w:val="24"/>
        </w:rPr>
        <w:t xml:space="preserve"> London: George Allen &amp; Unwin Publisher. (Unit </w:t>
      </w:r>
      <w:r w:rsidR="009230C0" w:rsidRPr="00423139">
        <w:rPr>
          <w:rFonts w:ascii="Times New Roman" w:hAnsi="Times New Roman"/>
          <w:sz w:val="24"/>
          <w:szCs w:val="24"/>
          <w:cs/>
          <w:lang w:bidi="ne-NP"/>
        </w:rPr>
        <w:t>I</w:t>
      </w:r>
      <w:r w:rsidRPr="00423139">
        <w:rPr>
          <w:rFonts w:ascii="Times New Roman" w:hAnsi="Times New Roman"/>
          <w:sz w:val="24"/>
          <w:szCs w:val="24"/>
        </w:rPr>
        <w:t>V)</w:t>
      </w:r>
    </w:p>
    <w:p w:rsidR="001E2793" w:rsidRPr="00423139" w:rsidRDefault="00F47339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 xml:space="preserve">Ornstein, A. C. &amp; Levine, D.U. (1989). </w:t>
      </w:r>
      <w:r w:rsidRPr="009F7D5B">
        <w:rPr>
          <w:rFonts w:ascii="Times New Roman" w:hAnsi="Times New Roman"/>
          <w:i/>
          <w:sz w:val="24"/>
          <w:szCs w:val="24"/>
        </w:rPr>
        <w:t>Foundations of education</w:t>
      </w:r>
      <w:r w:rsidRPr="00423139">
        <w:rPr>
          <w:rFonts w:ascii="Times New Roman" w:hAnsi="Times New Roman"/>
          <w:sz w:val="24"/>
          <w:szCs w:val="24"/>
        </w:rPr>
        <w:t xml:space="preserve"> (4</w:t>
      </w:r>
      <w:r w:rsidRPr="00423139">
        <w:rPr>
          <w:rFonts w:ascii="Times New Roman" w:hAnsi="Times New Roman"/>
          <w:sz w:val="24"/>
          <w:szCs w:val="24"/>
          <w:vertAlign w:val="superscript"/>
        </w:rPr>
        <w:t>th</w:t>
      </w:r>
      <w:r w:rsidRPr="00423139">
        <w:rPr>
          <w:rFonts w:ascii="Times New Roman" w:hAnsi="Times New Roman"/>
          <w:sz w:val="24"/>
          <w:szCs w:val="24"/>
        </w:rPr>
        <w:t xml:space="preserve"> ed.). USA: </w:t>
      </w:r>
      <w:r w:rsidRPr="00423139">
        <w:rPr>
          <w:rFonts w:ascii="Times New Roman" w:hAnsi="Times New Roman"/>
          <w:sz w:val="24"/>
          <w:szCs w:val="24"/>
        </w:rPr>
        <w:tab/>
        <w:t>Houghton Mifflin Company. (Unit I</w:t>
      </w:r>
      <w:r w:rsidR="009011C5" w:rsidRPr="00423139">
        <w:rPr>
          <w:rFonts w:ascii="Times New Roman" w:hAnsi="Times New Roman"/>
          <w:sz w:val="24"/>
          <w:szCs w:val="24"/>
          <w:cs/>
          <w:lang w:bidi="ne-NP"/>
        </w:rPr>
        <w:t>II</w:t>
      </w:r>
      <w:r w:rsidRPr="00423139">
        <w:rPr>
          <w:rFonts w:ascii="Times New Roman" w:hAnsi="Times New Roman"/>
          <w:sz w:val="24"/>
          <w:szCs w:val="24"/>
        </w:rPr>
        <w:t>)</w:t>
      </w:r>
    </w:p>
    <w:p w:rsidR="00D179E0" w:rsidRPr="00423139" w:rsidRDefault="00D179E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Sen, P.</w:t>
      </w:r>
      <w:r w:rsidR="00D345B0">
        <w:rPr>
          <w:rFonts w:ascii="Times New Roman" w:hAnsi="Times New Roman"/>
          <w:sz w:val="24"/>
          <w:szCs w:val="24"/>
        </w:rPr>
        <w:t xml:space="preserve"> </w:t>
      </w:r>
      <w:r w:rsidRPr="00423139">
        <w:rPr>
          <w:rFonts w:ascii="Times New Roman" w:hAnsi="Times New Roman"/>
          <w:sz w:val="24"/>
          <w:szCs w:val="24"/>
        </w:rPr>
        <w:t xml:space="preserve">(1996). </w:t>
      </w:r>
      <w:r w:rsidRPr="009F7D5B">
        <w:rPr>
          <w:rFonts w:ascii="Times New Roman" w:hAnsi="Times New Roman"/>
          <w:i/>
          <w:sz w:val="24"/>
          <w:szCs w:val="24"/>
        </w:rPr>
        <w:t>Axiomatic philosophy</w:t>
      </w:r>
      <w:r w:rsidRPr="00423139">
        <w:rPr>
          <w:rFonts w:ascii="Times New Roman" w:hAnsi="Times New Roman"/>
          <w:sz w:val="24"/>
          <w:szCs w:val="24"/>
        </w:rPr>
        <w:t>. New Delhi: New Age International Publishers.(Unit III)</w:t>
      </w:r>
    </w:p>
    <w:p w:rsidR="00D179E0" w:rsidRPr="00423139" w:rsidRDefault="00D345B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Ministry of Education (1971</w:t>
      </w:r>
      <w:r w:rsidRPr="009F7D5B">
        <w:rPr>
          <w:rFonts w:ascii="Times New Roman" w:hAnsi="Times New Roman"/>
          <w:i/>
          <w:sz w:val="24"/>
          <w:szCs w:val="24"/>
        </w:rPr>
        <w:t>). N</w:t>
      </w:r>
      <w:r w:rsidR="00D179E0" w:rsidRPr="009F7D5B">
        <w:rPr>
          <w:rFonts w:ascii="Times New Roman" w:hAnsi="Times New Roman"/>
          <w:i/>
          <w:sz w:val="24"/>
          <w:szCs w:val="24"/>
        </w:rPr>
        <w:t>ational education</w:t>
      </w:r>
      <w:r w:rsidR="009F7D5B" w:rsidRPr="009F7D5B">
        <w:rPr>
          <w:rFonts w:ascii="Times New Roman" w:hAnsi="Times New Roman"/>
          <w:i/>
          <w:sz w:val="24"/>
          <w:szCs w:val="24"/>
        </w:rPr>
        <w:t xml:space="preserve"> system</w:t>
      </w:r>
      <w:r w:rsidR="009F7D5B">
        <w:rPr>
          <w:rFonts w:ascii="Times New Roman" w:hAnsi="Times New Roman"/>
          <w:i/>
          <w:sz w:val="24"/>
          <w:szCs w:val="24"/>
        </w:rPr>
        <w:t xml:space="preserve"> plan (from 1971 to </w:t>
      </w:r>
      <w:r w:rsidR="00D179E0" w:rsidRPr="009F7D5B">
        <w:rPr>
          <w:rFonts w:ascii="Times New Roman" w:hAnsi="Times New Roman"/>
          <w:i/>
          <w:sz w:val="24"/>
          <w:szCs w:val="24"/>
        </w:rPr>
        <w:t>1976</w:t>
      </w:r>
      <w:r w:rsidR="009F7D5B">
        <w:rPr>
          <w:rFonts w:ascii="Times New Roman" w:hAnsi="Times New Roman"/>
          <w:i/>
          <w:sz w:val="24"/>
          <w:szCs w:val="24"/>
        </w:rPr>
        <w:t>)</w:t>
      </w:r>
      <w:r w:rsidR="00D179E0" w:rsidRPr="00423139">
        <w:rPr>
          <w:rFonts w:ascii="Times New Roman" w:hAnsi="Times New Roman"/>
          <w:sz w:val="24"/>
          <w:szCs w:val="24"/>
        </w:rPr>
        <w:t>. Kathmandu: Ministry of education (Unit VI)</w:t>
      </w:r>
    </w:p>
    <w:p w:rsidR="00D179E0" w:rsidRPr="00423139" w:rsidRDefault="00D179E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NEC (1972). Report of national education commission. Kathmandu: Author (Unit</w:t>
      </w:r>
      <w:r w:rsidR="009011C5" w:rsidRPr="00423139">
        <w:rPr>
          <w:rFonts w:ascii="Times New Roman" w:hAnsi="Times New Roman"/>
          <w:sz w:val="24"/>
          <w:szCs w:val="24"/>
          <w:cs/>
          <w:lang w:bidi="ne-NP"/>
        </w:rPr>
        <w:t xml:space="preserve"> </w:t>
      </w:r>
      <w:r w:rsidRPr="00423139">
        <w:rPr>
          <w:rFonts w:ascii="Times New Roman" w:hAnsi="Times New Roman"/>
          <w:sz w:val="24"/>
          <w:szCs w:val="24"/>
        </w:rPr>
        <w:t>VI)</w:t>
      </w:r>
    </w:p>
    <w:p w:rsidR="00280A05" w:rsidRPr="00423139" w:rsidRDefault="00D179E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</w:rPr>
      </w:pPr>
      <w:r w:rsidRPr="00423139">
        <w:rPr>
          <w:rFonts w:ascii="Times New Roman" w:hAnsi="Times New Roman"/>
          <w:sz w:val="24"/>
          <w:szCs w:val="24"/>
        </w:rPr>
        <w:t>N</w:t>
      </w:r>
      <w:r w:rsidR="009011C5" w:rsidRPr="00423139">
        <w:rPr>
          <w:rFonts w:ascii="Times New Roman" w:hAnsi="Times New Roman"/>
          <w:sz w:val="24"/>
          <w:szCs w:val="24"/>
        </w:rPr>
        <w:t>NEPC (1956). Education in Nepal</w:t>
      </w:r>
      <w:r w:rsidR="00D345B0">
        <w:rPr>
          <w:rFonts w:ascii="Times New Roman" w:hAnsi="Times New Roman"/>
          <w:sz w:val="24"/>
          <w:szCs w:val="24"/>
        </w:rPr>
        <w:t>: R</w:t>
      </w:r>
      <w:r w:rsidRPr="00423139">
        <w:rPr>
          <w:rFonts w:ascii="Times New Roman" w:hAnsi="Times New Roman"/>
          <w:sz w:val="24"/>
          <w:szCs w:val="24"/>
        </w:rPr>
        <w:t>eport of NNEPC. Kathmandu:</w:t>
      </w:r>
      <w:r w:rsidR="00280A05" w:rsidRPr="00423139">
        <w:rPr>
          <w:rFonts w:ascii="Times New Roman" w:hAnsi="Times New Roman"/>
          <w:sz w:val="24"/>
          <w:szCs w:val="24"/>
        </w:rPr>
        <w:t xml:space="preserve"> </w:t>
      </w:r>
      <w:r w:rsidR="009011C5" w:rsidRPr="00423139">
        <w:rPr>
          <w:rFonts w:ascii="Times New Roman" w:hAnsi="Times New Roman"/>
          <w:sz w:val="24"/>
          <w:szCs w:val="24"/>
        </w:rPr>
        <w:t>College</w:t>
      </w:r>
      <w:r w:rsidR="00280A05" w:rsidRPr="00423139">
        <w:rPr>
          <w:rFonts w:ascii="Times New Roman" w:hAnsi="Times New Roman"/>
          <w:sz w:val="24"/>
          <w:szCs w:val="24"/>
        </w:rPr>
        <w:t xml:space="preserve"> of Education (Unit VI)</w:t>
      </w:r>
    </w:p>
    <w:p w:rsidR="00D179E0" w:rsidRPr="00423139" w:rsidRDefault="00D345B0" w:rsidP="009230C0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cs/>
          <w:lang w:bidi="ne-NP"/>
        </w:rPr>
        <w:lastRenderedPageBreak/>
        <w:t>Minist</w:t>
      </w:r>
      <w:r w:rsidR="009F7D5B">
        <w:rPr>
          <w:rFonts w:ascii="Times New Roman" w:hAnsi="Times New Roman"/>
          <w:sz w:val="24"/>
          <w:szCs w:val="24"/>
          <w:cs/>
          <w:lang w:bidi="ne-NP"/>
        </w:rPr>
        <w:t>ry of Education (2009). School sector reform p</w:t>
      </w:r>
      <w:r>
        <w:rPr>
          <w:rFonts w:ascii="Times New Roman" w:hAnsi="Times New Roman"/>
          <w:sz w:val="24"/>
          <w:szCs w:val="24"/>
          <w:cs/>
          <w:lang w:bidi="ne-NP"/>
        </w:rPr>
        <w:t xml:space="preserve">lan. Kathmandu: Ministry of Education </w:t>
      </w:r>
      <w:r w:rsidR="009011C5" w:rsidRPr="00423139">
        <w:rPr>
          <w:rFonts w:ascii="Times New Roman" w:hAnsi="Times New Roman"/>
          <w:sz w:val="24"/>
          <w:szCs w:val="24"/>
          <w:cs/>
          <w:lang w:bidi="ne-NP"/>
        </w:rPr>
        <w:t>(Unit VI)</w:t>
      </w:r>
    </w:p>
    <w:p w:rsidR="00D179E0" w:rsidRPr="00423139" w:rsidRDefault="00D179E0" w:rsidP="009230C0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E2793" w:rsidRDefault="001E2793" w:rsidP="001E2793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  <w:rtl/>
          <w:cs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1E2793" w:rsidRDefault="001E2793" w:rsidP="001E2793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  <w:rtl/>
          <w:cs/>
        </w:rPr>
      </w:pPr>
      <w:r w:rsidRPr="00423139">
        <w:rPr>
          <w:rFonts w:ascii="Times New Roman" w:hAnsi="Times New Roman"/>
          <w:sz w:val="24"/>
          <w:szCs w:val="24"/>
        </w:rPr>
        <w:t>MoES (2003). Education in Nepal. Kathmandu : Planning Division, Statistics Section (Unit VI)</w:t>
      </w:r>
    </w:p>
    <w:p w:rsidR="001E2793" w:rsidRPr="00423139" w:rsidRDefault="001E2793" w:rsidP="001E2793">
      <w:pPr>
        <w:pStyle w:val="ListParagraph"/>
        <w:spacing w:before="120" w:after="120"/>
        <w:ind w:hanging="720"/>
        <w:jc w:val="both"/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cs/>
          <w:lang w:bidi="ne-NP"/>
        </w:rPr>
        <w:t xml:space="preserve">Nepal Sarkar (2072 B.S). Saikshaik </w:t>
      </w:r>
      <w:r w:rsidR="009F7D5B">
        <w:rPr>
          <w:rFonts w:ascii="Times New Roman" w:hAnsi="Times New Roman"/>
          <w:sz w:val="24"/>
          <w:szCs w:val="24"/>
          <w:cs/>
          <w:lang w:bidi="ne-NP"/>
        </w:rPr>
        <w:t>s</w:t>
      </w:r>
      <w:r>
        <w:rPr>
          <w:rFonts w:ascii="Times New Roman" w:hAnsi="Times New Roman"/>
          <w:sz w:val="24"/>
          <w:szCs w:val="24"/>
          <w:cs/>
          <w:lang w:bidi="ne-NP"/>
        </w:rPr>
        <w:t>uchana. Kathmandu: Ministry of Education</w:t>
      </w:r>
      <w:r w:rsidRPr="00423139">
        <w:rPr>
          <w:rFonts w:ascii="Times New Roman" w:hAnsi="Times New Roman"/>
          <w:sz w:val="24"/>
          <w:szCs w:val="24"/>
          <w:cs/>
          <w:lang w:bidi="ne-NP"/>
        </w:rPr>
        <w:t xml:space="preserve"> (Unit VI)</w:t>
      </w:r>
    </w:p>
    <w:p w:rsidR="00F47339" w:rsidRPr="00423139" w:rsidRDefault="00F47339" w:rsidP="00402CE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sectPr w:rsidR="00F47339" w:rsidRPr="00423139" w:rsidSect="00EC5D6F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22" w:rsidRDefault="00F86922" w:rsidP="006528CD">
      <w:pPr>
        <w:spacing w:after="0" w:line="240" w:lineRule="auto"/>
      </w:pPr>
      <w:r>
        <w:separator/>
      </w:r>
    </w:p>
  </w:endnote>
  <w:endnote w:type="continuationSeparator" w:id="1">
    <w:p w:rsidR="00F86922" w:rsidRDefault="00F86922" w:rsidP="0065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83" w:rsidRDefault="00BD79C1" w:rsidP="00612943">
    <w:pPr>
      <w:pStyle w:val="Footer"/>
      <w:jc w:val="center"/>
    </w:pPr>
    <w:r>
      <w:fldChar w:fldCharType="begin"/>
    </w:r>
    <w:r w:rsidR="007376F3">
      <w:instrText xml:space="preserve"> PAGE   \* MERGEFORMAT </w:instrText>
    </w:r>
    <w:r>
      <w:fldChar w:fldCharType="separate"/>
    </w:r>
    <w:r w:rsidR="00517F44">
      <w:rPr>
        <w:noProof/>
      </w:rPr>
      <w:t>1</w:t>
    </w:r>
    <w:r>
      <w:fldChar w:fldCharType="end"/>
    </w:r>
  </w:p>
  <w:p w:rsidR="00794E83" w:rsidRDefault="00F86922" w:rsidP="0061294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22" w:rsidRDefault="00F86922" w:rsidP="006528CD">
      <w:pPr>
        <w:spacing w:after="0" w:line="240" w:lineRule="auto"/>
      </w:pPr>
      <w:r>
        <w:separator/>
      </w:r>
    </w:p>
  </w:footnote>
  <w:footnote w:type="continuationSeparator" w:id="1">
    <w:p w:rsidR="00F86922" w:rsidRDefault="00F86922" w:rsidP="0065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88C"/>
    <w:multiLevelType w:val="multilevel"/>
    <w:tmpl w:val="F0907A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845" w:hanging="48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ind w:left="14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9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3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9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720" w:hanging="1800"/>
      </w:pPr>
      <w:rPr>
        <w:rFonts w:hint="default"/>
        <w:b w:val="0"/>
      </w:rPr>
    </w:lvl>
  </w:abstractNum>
  <w:abstractNum w:abstractNumId="1">
    <w:nsid w:val="0A51065E"/>
    <w:multiLevelType w:val="hybridMultilevel"/>
    <w:tmpl w:val="D182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6459"/>
    <w:multiLevelType w:val="multilevel"/>
    <w:tmpl w:val="D07EF6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56FF7"/>
    <w:multiLevelType w:val="hybridMultilevel"/>
    <w:tmpl w:val="D6B43D3E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3B44"/>
    <w:multiLevelType w:val="multilevel"/>
    <w:tmpl w:val="AB5A3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>
    <w:nsid w:val="1072294E"/>
    <w:multiLevelType w:val="hybridMultilevel"/>
    <w:tmpl w:val="E37CB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6F26B3"/>
    <w:multiLevelType w:val="multilevel"/>
    <w:tmpl w:val="A008C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64" w:hanging="1800"/>
      </w:pPr>
      <w:rPr>
        <w:rFonts w:hint="default"/>
      </w:rPr>
    </w:lvl>
  </w:abstractNum>
  <w:abstractNum w:abstractNumId="7">
    <w:nsid w:val="1FCD3CEF"/>
    <w:multiLevelType w:val="multilevel"/>
    <w:tmpl w:val="D51C3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09F2416"/>
    <w:multiLevelType w:val="multilevel"/>
    <w:tmpl w:val="474E07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2A70B31"/>
    <w:multiLevelType w:val="hybridMultilevel"/>
    <w:tmpl w:val="3CF8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F56769"/>
    <w:multiLevelType w:val="multilevel"/>
    <w:tmpl w:val="C5EA28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44" w:hanging="1800"/>
      </w:pPr>
      <w:rPr>
        <w:rFonts w:hint="default"/>
      </w:rPr>
    </w:lvl>
  </w:abstractNum>
  <w:abstractNum w:abstractNumId="11">
    <w:nsid w:val="2D566887"/>
    <w:multiLevelType w:val="multilevel"/>
    <w:tmpl w:val="86D8B3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0CC44C4"/>
    <w:multiLevelType w:val="hybridMultilevel"/>
    <w:tmpl w:val="A17E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E55FE"/>
    <w:multiLevelType w:val="hybridMultilevel"/>
    <w:tmpl w:val="2B60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15437"/>
    <w:multiLevelType w:val="hybridMultilevel"/>
    <w:tmpl w:val="760A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2E0DD1"/>
    <w:multiLevelType w:val="hybridMultilevel"/>
    <w:tmpl w:val="13DE6CDA"/>
    <w:lvl w:ilvl="0" w:tplc="BDDC5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F01E32"/>
    <w:multiLevelType w:val="multilevel"/>
    <w:tmpl w:val="1C3A4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17">
    <w:nsid w:val="545F187F"/>
    <w:multiLevelType w:val="hybridMultilevel"/>
    <w:tmpl w:val="4A308B7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>
    <w:nsid w:val="5503117B"/>
    <w:multiLevelType w:val="multilevel"/>
    <w:tmpl w:val="9EEA148C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57DD016A"/>
    <w:multiLevelType w:val="multilevel"/>
    <w:tmpl w:val="F2123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5F82C73"/>
    <w:multiLevelType w:val="multilevel"/>
    <w:tmpl w:val="C87260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21">
    <w:nsid w:val="705116B8"/>
    <w:multiLevelType w:val="multilevel"/>
    <w:tmpl w:val="8A709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1800"/>
      </w:pPr>
      <w:rPr>
        <w:rFonts w:hint="default"/>
      </w:rPr>
    </w:lvl>
  </w:abstractNum>
  <w:abstractNum w:abstractNumId="22">
    <w:nsid w:val="73606A73"/>
    <w:multiLevelType w:val="multilevel"/>
    <w:tmpl w:val="4E9E6E2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b/>
        <w:sz w:val="21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cstheme="minorBidi"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cstheme="minorBidi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53" w:hanging="720"/>
      </w:pPr>
      <w:rPr>
        <w:rFonts w:cstheme="minorBidi" w:hint="default"/>
        <w:b/>
        <w:sz w:val="21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cstheme="minorBidi" w:hint="default"/>
        <w:b/>
        <w:sz w:val="21"/>
      </w:rPr>
    </w:lvl>
    <w:lvl w:ilvl="5">
      <w:start w:val="1"/>
      <w:numFmt w:val="decimal"/>
      <w:lvlText w:val="%1.%2.%3.%4.%5.%6"/>
      <w:lvlJc w:val="left"/>
      <w:pPr>
        <w:ind w:left="1135" w:hanging="1080"/>
      </w:pPr>
      <w:rPr>
        <w:rFonts w:cstheme="minorBidi" w:hint="default"/>
        <w:b/>
        <w:sz w:val="21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cstheme="minorBidi" w:hint="default"/>
        <w:b/>
        <w:sz w:val="21"/>
      </w:rPr>
    </w:lvl>
    <w:lvl w:ilvl="7">
      <w:start w:val="1"/>
      <w:numFmt w:val="decimal"/>
      <w:lvlText w:val="%1.%2.%3.%4.%5.%6.%7.%8"/>
      <w:lvlJc w:val="left"/>
      <w:pPr>
        <w:ind w:left="1517" w:hanging="1440"/>
      </w:pPr>
      <w:rPr>
        <w:rFonts w:cstheme="minorBidi" w:hint="default"/>
        <w:b/>
        <w:sz w:val="21"/>
      </w:rPr>
    </w:lvl>
    <w:lvl w:ilvl="8">
      <w:start w:val="1"/>
      <w:numFmt w:val="decimal"/>
      <w:lvlText w:val="%1.%2.%3.%4.%5.%6.%7.%8.%9"/>
      <w:lvlJc w:val="left"/>
      <w:pPr>
        <w:ind w:left="1888" w:hanging="1800"/>
      </w:pPr>
      <w:rPr>
        <w:rFonts w:cstheme="minorBidi" w:hint="default"/>
        <w:b/>
        <w:sz w:val="21"/>
      </w:rPr>
    </w:lvl>
  </w:abstractNum>
  <w:abstractNum w:abstractNumId="23">
    <w:nsid w:val="7D167AF5"/>
    <w:multiLevelType w:val="hybridMultilevel"/>
    <w:tmpl w:val="487AFE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19"/>
  </w:num>
  <w:num w:numId="12">
    <w:abstractNumId w:val="10"/>
  </w:num>
  <w:num w:numId="13">
    <w:abstractNumId w:val="11"/>
  </w:num>
  <w:num w:numId="14">
    <w:abstractNumId w:val="21"/>
  </w:num>
  <w:num w:numId="15">
    <w:abstractNumId w:val="17"/>
  </w:num>
  <w:num w:numId="16">
    <w:abstractNumId w:val="2"/>
  </w:num>
  <w:num w:numId="17">
    <w:abstractNumId w:val="23"/>
  </w:num>
  <w:num w:numId="18">
    <w:abstractNumId w:val="15"/>
  </w:num>
  <w:num w:numId="19">
    <w:abstractNumId w:val="3"/>
  </w:num>
  <w:num w:numId="20">
    <w:abstractNumId w:val="18"/>
  </w:num>
  <w:num w:numId="21">
    <w:abstractNumId w:val="22"/>
  </w:num>
  <w:num w:numId="22">
    <w:abstractNumId w:val="20"/>
  </w:num>
  <w:num w:numId="23">
    <w:abstractNumId w:val="16"/>
  </w:num>
  <w:num w:numId="24">
    <w:abstractNumId w:val="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47339"/>
    <w:rsid w:val="0001088A"/>
    <w:rsid w:val="000321A0"/>
    <w:rsid w:val="000354ED"/>
    <w:rsid w:val="0005422D"/>
    <w:rsid w:val="00054578"/>
    <w:rsid w:val="00070CE2"/>
    <w:rsid w:val="00073BC3"/>
    <w:rsid w:val="000D5B5A"/>
    <w:rsid w:val="00125EB2"/>
    <w:rsid w:val="00137F5F"/>
    <w:rsid w:val="00160964"/>
    <w:rsid w:val="001A1F78"/>
    <w:rsid w:val="001B3EB3"/>
    <w:rsid w:val="001C24EF"/>
    <w:rsid w:val="001E2793"/>
    <w:rsid w:val="00225B37"/>
    <w:rsid w:val="002348FB"/>
    <w:rsid w:val="0026010F"/>
    <w:rsid w:val="00262036"/>
    <w:rsid w:val="0027729A"/>
    <w:rsid w:val="00280A05"/>
    <w:rsid w:val="00295EB2"/>
    <w:rsid w:val="002B1219"/>
    <w:rsid w:val="002B6493"/>
    <w:rsid w:val="00317D22"/>
    <w:rsid w:val="003B1C22"/>
    <w:rsid w:val="003B3A1F"/>
    <w:rsid w:val="00402CE1"/>
    <w:rsid w:val="00423139"/>
    <w:rsid w:val="00451C94"/>
    <w:rsid w:val="00453EBE"/>
    <w:rsid w:val="00486568"/>
    <w:rsid w:val="00497271"/>
    <w:rsid w:val="004A2FDE"/>
    <w:rsid w:val="00517F44"/>
    <w:rsid w:val="00551488"/>
    <w:rsid w:val="005A4F56"/>
    <w:rsid w:val="005C2B00"/>
    <w:rsid w:val="005F4904"/>
    <w:rsid w:val="005F6703"/>
    <w:rsid w:val="00616DBE"/>
    <w:rsid w:val="006528CD"/>
    <w:rsid w:val="006605B5"/>
    <w:rsid w:val="00666FA3"/>
    <w:rsid w:val="00676F44"/>
    <w:rsid w:val="006A4869"/>
    <w:rsid w:val="006D2D65"/>
    <w:rsid w:val="006D5795"/>
    <w:rsid w:val="006E2B78"/>
    <w:rsid w:val="007376F3"/>
    <w:rsid w:val="007571E4"/>
    <w:rsid w:val="007924F6"/>
    <w:rsid w:val="007A10BE"/>
    <w:rsid w:val="00801DAE"/>
    <w:rsid w:val="00860EE5"/>
    <w:rsid w:val="00862264"/>
    <w:rsid w:val="008B3651"/>
    <w:rsid w:val="008E658A"/>
    <w:rsid w:val="008F5618"/>
    <w:rsid w:val="009011C5"/>
    <w:rsid w:val="009032E9"/>
    <w:rsid w:val="00904307"/>
    <w:rsid w:val="009230C0"/>
    <w:rsid w:val="00975450"/>
    <w:rsid w:val="00997622"/>
    <w:rsid w:val="009E46D3"/>
    <w:rsid w:val="009F7D5B"/>
    <w:rsid w:val="00A47B7B"/>
    <w:rsid w:val="00A566D1"/>
    <w:rsid w:val="00B513F0"/>
    <w:rsid w:val="00B5748E"/>
    <w:rsid w:val="00B6045C"/>
    <w:rsid w:val="00B97B54"/>
    <w:rsid w:val="00BD79C1"/>
    <w:rsid w:val="00BF5493"/>
    <w:rsid w:val="00C52270"/>
    <w:rsid w:val="00C72939"/>
    <w:rsid w:val="00CE01F2"/>
    <w:rsid w:val="00D179E0"/>
    <w:rsid w:val="00D345B0"/>
    <w:rsid w:val="00D44CF1"/>
    <w:rsid w:val="00D621C3"/>
    <w:rsid w:val="00DD0EC3"/>
    <w:rsid w:val="00DF3DFD"/>
    <w:rsid w:val="00DF7BCF"/>
    <w:rsid w:val="00E7621E"/>
    <w:rsid w:val="00E77D7A"/>
    <w:rsid w:val="00E82923"/>
    <w:rsid w:val="00E949A9"/>
    <w:rsid w:val="00EA6F15"/>
    <w:rsid w:val="00EC3755"/>
    <w:rsid w:val="00F02A65"/>
    <w:rsid w:val="00F47339"/>
    <w:rsid w:val="00F71DCB"/>
    <w:rsid w:val="00F86922"/>
    <w:rsid w:val="00FA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39"/>
    <w:pPr>
      <w:spacing w:after="200" w:line="276" w:lineRule="auto"/>
      <w:ind w:left="0" w:firstLine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3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3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Rabindara Shiwakoti</dc:creator>
  <cp:keywords/>
  <dc:description/>
  <cp:lastModifiedBy>Atul Bhattarai</cp:lastModifiedBy>
  <cp:revision>28</cp:revision>
  <dcterms:created xsi:type="dcterms:W3CDTF">2015-10-03T23:09:00Z</dcterms:created>
  <dcterms:modified xsi:type="dcterms:W3CDTF">2018-04-08T14:51:00Z</dcterms:modified>
</cp:coreProperties>
</file>