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262" w:rsidRPr="00C22CDC" w:rsidRDefault="00580262" w:rsidP="00580262">
      <w:pPr>
        <w:spacing w:after="0" w:line="23" w:lineRule="atLeast"/>
        <w:rPr>
          <w:rFonts w:ascii="Times New Roman" w:hAnsi="Times New Roman" w:cs="Times New Roman"/>
          <w:b/>
          <w:bCs/>
          <w:sz w:val="24"/>
          <w:szCs w:val="24"/>
        </w:rPr>
      </w:pPr>
      <w:r w:rsidRPr="00C22CDC">
        <w:rPr>
          <w:rFonts w:ascii="Times New Roman" w:hAnsi="Times New Roman" w:cs="Times New Roman"/>
          <w:sz w:val="24"/>
          <w:szCs w:val="24"/>
        </w:rPr>
        <w:t>Course title:</w:t>
      </w:r>
      <w:r w:rsidRPr="00C22CDC">
        <w:rPr>
          <w:rFonts w:ascii="Times New Roman" w:hAnsi="Times New Roman" w:cs="Times New Roman"/>
          <w:b/>
          <w:sz w:val="24"/>
          <w:szCs w:val="24"/>
        </w:rPr>
        <w:t xml:space="preserve"> Social Perspectives in Education        </w:t>
      </w:r>
    </w:p>
    <w:p w:rsidR="00580262" w:rsidRPr="00C22CDC" w:rsidRDefault="00580262" w:rsidP="00580262">
      <w:p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Course No. : Ed. 421</w:t>
      </w:r>
      <w:r w:rsidRPr="00C22CDC">
        <w:rPr>
          <w:rFonts w:ascii="Times New Roman" w:hAnsi="Times New Roman" w:cs="Times New Roman"/>
          <w:sz w:val="24"/>
          <w:szCs w:val="24"/>
        </w:rPr>
        <w:tab/>
      </w:r>
      <w:r w:rsidRPr="00C22CDC">
        <w:rPr>
          <w:rFonts w:ascii="Times New Roman" w:hAnsi="Times New Roman" w:cs="Times New Roman"/>
          <w:sz w:val="24"/>
          <w:szCs w:val="24"/>
        </w:rPr>
        <w:tab/>
        <w:t xml:space="preserve">                                                  Nature of Course: Theoretical</w:t>
      </w:r>
    </w:p>
    <w:p w:rsidR="00580262" w:rsidRPr="00C22CDC" w:rsidRDefault="00580262" w:rsidP="00580262">
      <w:p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Level:           B.Ed.</w:t>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 xml:space="preserve">  Credit hours: 3</w:t>
      </w:r>
    </w:p>
    <w:p w:rsidR="00580262" w:rsidRPr="00C22CDC" w:rsidRDefault="00580262" w:rsidP="00580262">
      <w:p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Semester:     Second</w:t>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 xml:space="preserve">              Total teaching hours: 48</w:t>
      </w:r>
    </w:p>
    <w:p w:rsidR="00580262" w:rsidRPr="00C22CDC" w:rsidRDefault="00580262" w:rsidP="00580262">
      <w:pPr>
        <w:tabs>
          <w:tab w:val="left" w:pos="426"/>
          <w:tab w:val="left" w:pos="5245"/>
          <w:tab w:val="left" w:pos="5670"/>
        </w:tabs>
        <w:spacing w:after="0" w:line="23" w:lineRule="atLeast"/>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65405</wp:posOffset>
                </wp:positionV>
                <wp:extent cx="5637530" cy="635"/>
                <wp:effectExtent l="19050" t="23495" r="20320" b="234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7530"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848B4E" id="_x0000_t32" coordsize="21600,21600" o:spt="32" o:oned="t" path="m,l21600,21600e" filled="f">
                <v:path arrowok="t" fillok="f" o:connecttype="none"/>
                <o:lock v:ext="edit" shapetype="t"/>
              </v:shapetype>
              <v:shape id="Straight Arrow Connector 2" o:spid="_x0000_s1026" type="#_x0000_t32" style="position:absolute;margin-left:-2.4pt;margin-top:5.15pt;width:443.9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" strokecolor="#323232" strokeweight="2.25pt"/>
            </w:pict>
          </mc:Fallback>
        </mc:AlternateContent>
      </w:r>
    </w:p>
    <w:p w:rsidR="00580262" w:rsidRPr="00C22CDC" w:rsidRDefault="00580262" w:rsidP="00580262">
      <w:pPr>
        <w:numPr>
          <w:ilvl w:val="0"/>
          <w:numId w:val="8"/>
        </w:numPr>
        <w:spacing w:after="0" w:line="23" w:lineRule="atLeast"/>
        <w:ind w:hanging="720"/>
        <w:jc w:val="both"/>
        <w:rPr>
          <w:rFonts w:ascii="Times New Roman" w:hAnsi="Times New Roman" w:cs="Times New Roman"/>
          <w:sz w:val="24"/>
          <w:szCs w:val="24"/>
        </w:rPr>
      </w:pPr>
      <w:r w:rsidRPr="00C22CDC">
        <w:rPr>
          <w:rFonts w:ascii="Times New Roman" w:hAnsi="Times New Roman" w:cs="Times New Roman"/>
          <w:b/>
          <w:sz w:val="24"/>
          <w:szCs w:val="24"/>
        </w:rPr>
        <w:t>Course Description</w:t>
      </w:r>
      <w:r w:rsidRPr="00C22CDC">
        <w:rPr>
          <w:rFonts w:ascii="Times New Roman" w:hAnsi="Times New Roman" w:cs="Times New Roman"/>
          <w:sz w:val="24"/>
          <w:szCs w:val="24"/>
        </w:rPr>
        <w:t xml:space="preserve"> </w:t>
      </w:r>
    </w:p>
    <w:p w:rsidR="00580262" w:rsidRPr="00C22CDC" w:rsidRDefault="00580262" w:rsidP="00580262">
      <w:pPr>
        <w:spacing w:after="0" w:line="23" w:lineRule="atLeast"/>
        <w:ind w:right="249"/>
        <w:jc w:val="both"/>
        <w:rPr>
          <w:rFonts w:ascii="Times New Roman" w:hAnsi="Times New Roman" w:cs="Times New Roman"/>
          <w:sz w:val="24"/>
          <w:szCs w:val="24"/>
        </w:rPr>
      </w:pPr>
      <w:r w:rsidRPr="00C22CDC">
        <w:rPr>
          <w:rFonts w:ascii="Times New Roman" w:hAnsi="Times New Roman" w:cs="Times New Roman"/>
          <w:sz w:val="24"/>
          <w:szCs w:val="24"/>
        </w:rPr>
        <w:t xml:space="preserve">This is a core course of B. Ed. This course is designed to provide students with an understanding of how social aspects interact with education. It is also designed to help students understand different social perspectives, their issues, reform movements and their associated programs. The course uses current research and sociological theory to understand Nepalese education within a global context, examine the impact of relevant government policies for schooling and to understand the interaction of sociological factors in relation to student achievements. Moreover, students will need to demonstrate an understanding of how a variety of social and cultural factors including socioeconomic status, ethnicity and cultural background, gender, geographic location and religion may impact learning and achievement of the students. </w:t>
      </w:r>
    </w:p>
    <w:p w:rsidR="00580262" w:rsidRPr="00C22CDC" w:rsidRDefault="00580262" w:rsidP="00580262">
      <w:pPr>
        <w:spacing w:after="0" w:line="23" w:lineRule="atLeast"/>
        <w:ind w:right="249"/>
        <w:jc w:val="both"/>
        <w:rPr>
          <w:rFonts w:ascii="Times New Roman" w:hAnsi="Times New Roman" w:cs="Times New Roman"/>
          <w:sz w:val="24"/>
          <w:szCs w:val="24"/>
        </w:rPr>
      </w:pPr>
      <w:r w:rsidRPr="00C22CDC">
        <w:rPr>
          <w:rFonts w:ascii="Times New Roman" w:hAnsi="Times New Roman" w:cs="Times New Roman"/>
          <w:b/>
          <w:sz w:val="24"/>
          <w:szCs w:val="24"/>
        </w:rPr>
        <w:t>General Objectives</w:t>
      </w:r>
      <w:r w:rsidRPr="00C22CDC">
        <w:rPr>
          <w:rFonts w:ascii="Times New Roman" w:hAnsi="Times New Roman" w:cs="Times New Roman"/>
          <w:sz w:val="24"/>
          <w:szCs w:val="24"/>
        </w:rPr>
        <w:t xml:space="preserve"> </w:t>
      </w:r>
    </w:p>
    <w:p w:rsidR="00580262" w:rsidRPr="00C22CDC" w:rsidRDefault="00580262" w:rsidP="00580262">
      <w:pPr>
        <w:spacing w:after="0" w:line="23" w:lineRule="atLeast"/>
        <w:jc w:val="both"/>
        <w:rPr>
          <w:rFonts w:ascii="Times New Roman" w:hAnsi="Times New Roman" w:cs="Times New Roman"/>
          <w:sz w:val="24"/>
          <w:szCs w:val="24"/>
        </w:rPr>
      </w:pPr>
      <w:r w:rsidRPr="00C22CDC">
        <w:rPr>
          <w:rFonts w:ascii="Times New Roman" w:hAnsi="Times New Roman" w:cs="Times New Roman"/>
          <w:sz w:val="24"/>
          <w:szCs w:val="24"/>
        </w:rPr>
        <w:t>The general objectives of this course are as follows:</w:t>
      </w:r>
    </w:p>
    <w:p w:rsidR="00580262" w:rsidRPr="00C22CDC" w:rsidRDefault="00580262" w:rsidP="00580262">
      <w:pPr>
        <w:numPr>
          <w:ilvl w:val="0"/>
          <w:numId w:val="9"/>
        </w:numPr>
        <w:tabs>
          <w:tab w:val="left" w:pos="360"/>
        </w:tabs>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To provide the students with deeper and broader understanding of social perspectives of education.</w:t>
      </w:r>
    </w:p>
    <w:p w:rsidR="00580262" w:rsidRPr="00C22CDC" w:rsidRDefault="00580262" w:rsidP="00580262">
      <w:pPr>
        <w:numPr>
          <w:ilvl w:val="0"/>
          <w:numId w:val="9"/>
        </w:numPr>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 xml:space="preserve">To provide the students with in-depth knowledge on different aspects of schools and society. </w:t>
      </w:r>
    </w:p>
    <w:p w:rsidR="00580262" w:rsidRPr="00C22CDC" w:rsidRDefault="00580262" w:rsidP="00580262">
      <w:pPr>
        <w:numPr>
          <w:ilvl w:val="0"/>
          <w:numId w:val="9"/>
        </w:numPr>
        <w:tabs>
          <w:tab w:val="left" w:pos="360"/>
        </w:tabs>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 xml:space="preserve">To develop the understanding of social environment and its influences on students’ achievement. </w:t>
      </w:r>
    </w:p>
    <w:p w:rsidR="00580262" w:rsidRPr="00C22CDC" w:rsidRDefault="00580262" w:rsidP="00580262">
      <w:pPr>
        <w:numPr>
          <w:ilvl w:val="0"/>
          <w:numId w:val="9"/>
        </w:numPr>
        <w:tabs>
          <w:tab w:val="left" w:pos="360"/>
        </w:tabs>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To acquaint the students with the development programs and reforms in different periods in Nepal.</w:t>
      </w:r>
    </w:p>
    <w:p w:rsidR="00580262" w:rsidRPr="00C22CDC" w:rsidRDefault="00580262" w:rsidP="00580262">
      <w:pPr>
        <w:numPr>
          <w:ilvl w:val="0"/>
          <w:numId w:val="9"/>
        </w:numPr>
        <w:tabs>
          <w:tab w:val="left" w:pos="360"/>
        </w:tabs>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 xml:space="preserve">To make the students familiar with the social policy and education in national context and for international understanding. </w:t>
      </w:r>
    </w:p>
    <w:p w:rsidR="00580262" w:rsidRPr="00C22CDC" w:rsidRDefault="00580262" w:rsidP="00580262">
      <w:pPr>
        <w:numPr>
          <w:ilvl w:val="0"/>
          <w:numId w:val="9"/>
        </w:numPr>
        <w:tabs>
          <w:tab w:val="left" w:pos="360"/>
        </w:tabs>
        <w:spacing w:after="0" w:line="23" w:lineRule="atLeast"/>
        <w:ind w:left="360" w:right="249"/>
        <w:jc w:val="both"/>
        <w:rPr>
          <w:rFonts w:ascii="Times New Roman" w:hAnsi="Times New Roman" w:cs="Times New Roman"/>
          <w:sz w:val="24"/>
          <w:szCs w:val="24"/>
        </w:rPr>
      </w:pPr>
      <w:r w:rsidRPr="00C22CDC">
        <w:rPr>
          <w:rFonts w:ascii="Times New Roman" w:hAnsi="Times New Roman" w:cs="Times New Roman"/>
          <w:sz w:val="24"/>
          <w:szCs w:val="24"/>
        </w:rPr>
        <w:t>To develop students’ understanding of participatory approached of different local and district level plans in Nepal.</w:t>
      </w:r>
    </w:p>
    <w:p w:rsidR="00580262" w:rsidRPr="00C22CDC" w:rsidRDefault="00580262" w:rsidP="00580262">
      <w:pPr>
        <w:spacing w:after="0" w:line="23" w:lineRule="atLeast"/>
        <w:jc w:val="both"/>
        <w:rPr>
          <w:rFonts w:ascii="Times New Roman" w:hAnsi="Times New Roman" w:cs="Times New Roman"/>
          <w:sz w:val="24"/>
          <w:szCs w:val="24"/>
        </w:rPr>
      </w:pPr>
    </w:p>
    <w:p w:rsidR="00580262" w:rsidRPr="00C22CDC" w:rsidRDefault="00580262" w:rsidP="00580262">
      <w:pPr>
        <w:numPr>
          <w:ilvl w:val="0"/>
          <w:numId w:val="8"/>
        </w:numPr>
        <w:spacing w:after="0" w:line="23" w:lineRule="atLeast"/>
        <w:ind w:hanging="720"/>
        <w:jc w:val="both"/>
        <w:rPr>
          <w:rFonts w:ascii="Times New Roman" w:hAnsi="Times New Roman" w:cs="Times New Roman"/>
          <w:b/>
          <w:sz w:val="24"/>
          <w:szCs w:val="24"/>
        </w:rPr>
      </w:pPr>
      <w:r w:rsidRPr="00C22CDC">
        <w:rPr>
          <w:rFonts w:ascii="Times New Roman" w:hAnsi="Times New Roman" w:cs="Times New Roman"/>
          <w:b/>
          <w:sz w:val="24"/>
          <w:szCs w:val="24"/>
        </w:rPr>
        <w:t>Specific Objectives and Contents</w:t>
      </w: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4140"/>
        <w:gridCol w:w="4890"/>
      </w:tblGrid>
      <w:tr w:rsidR="00580262" w:rsidRPr="00C22CDC" w:rsidTr="006517A3">
        <w:tc>
          <w:tcPr>
            <w:tcW w:w="4140" w:type="dxa"/>
          </w:tcPr>
          <w:p w:rsidR="00580262" w:rsidRPr="00C22CDC" w:rsidRDefault="00580262" w:rsidP="006517A3">
            <w:pPr>
              <w:spacing w:after="0" w:line="23" w:lineRule="atLeast"/>
              <w:ind w:left="342"/>
              <w:jc w:val="center"/>
              <w:rPr>
                <w:rFonts w:ascii="Times New Roman" w:hAnsi="Times New Roman" w:cs="Times New Roman"/>
                <w:b/>
                <w:sz w:val="24"/>
                <w:szCs w:val="24"/>
              </w:rPr>
            </w:pPr>
            <w:r w:rsidRPr="00C22CDC">
              <w:rPr>
                <w:rFonts w:ascii="Times New Roman" w:hAnsi="Times New Roman" w:cs="Times New Roman"/>
                <w:b/>
                <w:sz w:val="24"/>
                <w:szCs w:val="24"/>
              </w:rPr>
              <w:t>Specific Objectives</w:t>
            </w:r>
          </w:p>
        </w:tc>
        <w:tc>
          <w:tcPr>
            <w:tcW w:w="4890" w:type="dxa"/>
          </w:tcPr>
          <w:p w:rsidR="00580262" w:rsidRPr="00C22CDC" w:rsidRDefault="00580262" w:rsidP="006517A3">
            <w:pPr>
              <w:spacing w:after="0" w:line="23" w:lineRule="atLeast"/>
              <w:ind w:left="-108" w:right="-108" w:firstLine="108"/>
              <w:jc w:val="center"/>
              <w:rPr>
                <w:rFonts w:ascii="Times New Roman" w:hAnsi="Times New Roman" w:cs="Times New Roman"/>
                <w:b/>
                <w:sz w:val="24"/>
                <w:szCs w:val="24"/>
              </w:rPr>
            </w:pPr>
            <w:r w:rsidRPr="00C22CDC">
              <w:rPr>
                <w:rFonts w:ascii="Times New Roman" w:hAnsi="Times New Roman" w:cs="Times New Roman"/>
                <w:b/>
                <w:sz w:val="24"/>
                <w:szCs w:val="24"/>
              </w:rPr>
              <w:t>Contents</w:t>
            </w:r>
          </w:p>
        </w:tc>
      </w:tr>
      <w:tr w:rsidR="00580262" w:rsidRPr="00C22CDC" w:rsidTr="006517A3">
        <w:tc>
          <w:tcPr>
            <w:tcW w:w="4140" w:type="dxa"/>
          </w:tcPr>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bCs/>
                <w:sz w:val="24"/>
                <w:szCs w:val="24"/>
              </w:rPr>
            </w:pPr>
            <w:r w:rsidRPr="00C22CDC">
              <w:rPr>
                <w:rFonts w:ascii="Times New Roman" w:hAnsi="Times New Roman" w:cs="Times New Roman"/>
                <w:bCs/>
                <w:sz w:val="24"/>
                <w:szCs w:val="24"/>
              </w:rPr>
              <w:t xml:space="preserve">Explain the concept of social perspectives of education </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bCs/>
                <w:sz w:val="24"/>
                <w:szCs w:val="24"/>
              </w:rPr>
            </w:pPr>
            <w:r w:rsidRPr="00C22CDC">
              <w:rPr>
                <w:rFonts w:ascii="Times New Roman" w:hAnsi="Times New Roman" w:cs="Times New Roman"/>
                <w:bCs/>
                <w:sz w:val="24"/>
                <w:szCs w:val="24"/>
              </w:rPr>
              <w:t>Discuss the contents of sociology of education</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bCs/>
                <w:sz w:val="24"/>
                <w:szCs w:val="24"/>
              </w:rPr>
            </w:pPr>
            <w:r w:rsidRPr="00C22CDC">
              <w:rPr>
                <w:rFonts w:ascii="Times New Roman" w:hAnsi="Times New Roman" w:cs="Times New Roman"/>
                <w:bCs/>
                <w:sz w:val="24"/>
                <w:szCs w:val="24"/>
              </w:rPr>
              <w:t>Clarify the sociological perspectives in education</w:t>
            </w:r>
          </w:p>
          <w:p w:rsidR="00580262" w:rsidRPr="00C22CDC" w:rsidRDefault="00580262" w:rsidP="006517A3">
            <w:pPr>
              <w:spacing w:after="0" w:line="23" w:lineRule="atLeast"/>
              <w:ind w:left="342"/>
              <w:rPr>
                <w:rFonts w:ascii="Times New Roman" w:hAnsi="Times New Roman" w:cs="Times New Roman"/>
                <w:b/>
                <w:sz w:val="24"/>
                <w:szCs w:val="24"/>
              </w:rPr>
            </w:pPr>
          </w:p>
        </w:tc>
        <w:tc>
          <w:tcPr>
            <w:tcW w:w="4890" w:type="dxa"/>
          </w:tcPr>
          <w:p w:rsidR="00580262" w:rsidRPr="00C22CDC" w:rsidRDefault="00580262" w:rsidP="006517A3">
            <w:pPr>
              <w:spacing w:after="0" w:line="23" w:lineRule="atLeast"/>
              <w:ind w:left="-108" w:right="-108" w:firstLine="108"/>
              <w:rPr>
                <w:rFonts w:ascii="Times New Roman" w:hAnsi="Times New Roman" w:cs="Times New Roman"/>
                <w:b/>
                <w:sz w:val="24"/>
                <w:szCs w:val="24"/>
              </w:rPr>
            </w:pPr>
            <w:r w:rsidRPr="00C22CDC">
              <w:rPr>
                <w:rFonts w:ascii="Times New Roman" w:hAnsi="Times New Roman" w:cs="Times New Roman"/>
                <w:b/>
                <w:sz w:val="24"/>
                <w:szCs w:val="24"/>
              </w:rPr>
              <w:t>Unit I: Sociology of Education                      (5)</w:t>
            </w:r>
          </w:p>
          <w:p w:rsidR="00580262" w:rsidRPr="00C22CDC" w:rsidRDefault="00580262" w:rsidP="00580262">
            <w:pPr>
              <w:numPr>
                <w:ilvl w:val="0"/>
                <w:numId w:val="11"/>
              </w:numPr>
              <w:spacing w:after="0" w:line="23" w:lineRule="atLeast"/>
              <w:ind w:left="462" w:right="-108" w:hanging="462"/>
              <w:rPr>
                <w:rFonts w:ascii="Times New Roman" w:hAnsi="Times New Roman" w:cs="Times New Roman"/>
                <w:bCs/>
                <w:sz w:val="24"/>
                <w:szCs w:val="24"/>
              </w:rPr>
            </w:pPr>
            <w:r w:rsidRPr="00C22CDC">
              <w:rPr>
                <w:rFonts w:ascii="Times New Roman" w:hAnsi="Times New Roman" w:cs="Times New Roman"/>
                <w:bCs/>
                <w:sz w:val="24"/>
                <w:szCs w:val="24"/>
              </w:rPr>
              <w:t>Concept of social perspectives in education</w:t>
            </w:r>
          </w:p>
          <w:p w:rsidR="00580262" w:rsidRPr="00C22CDC" w:rsidRDefault="00580262" w:rsidP="00580262">
            <w:pPr>
              <w:numPr>
                <w:ilvl w:val="0"/>
                <w:numId w:val="11"/>
              </w:numPr>
              <w:spacing w:after="0" w:line="23" w:lineRule="atLeast"/>
              <w:ind w:left="462" w:right="-108" w:hanging="462"/>
              <w:rPr>
                <w:rFonts w:ascii="Times New Roman" w:hAnsi="Times New Roman" w:cs="Times New Roman"/>
                <w:sz w:val="24"/>
                <w:szCs w:val="24"/>
              </w:rPr>
            </w:pPr>
            <w:r w:rsidRPr="00C22CDC">
              <w:rPr>
                <w:rFonts w:ascii="Times New Roman" w:hAnsi="Times New Roman" w:cs="Times New Roman"/>
                <w:sz w:val="24"/>
                <w:szCs w:val="24"/>
              </w:rPr>
              <w:t>Concept of sociology and sociology of education</w:t>
            </w:r>
          </w:p>
          <w:p w:rsidR="00580262" w:rsidRPr="00C22CDC" w:rsidRDefault="00580262" w:rsidP="00580262">
            <w:pPr>
              <w:numPr>
                <w:ilvl w:val="0"/>
                <w:numId w:val="11"/>
              </w:numPr>
              <w:spacing w:after="0" w:line="23" w:lineRule="atLeast"/>
              <w:ind w:left="462" w:right="-108" w:hanging="462"/>
              <w:rPr>
                <w:rFonts w:ascii="Times New Roman" w:hAnsi="Times New Roman" w:cs="Times New Roman"/>
                <w:bCs/>
                <w:sz w:val="24"/>
                <w:szCs w:val="24"/>
              </w:rPr>
            </w:pPr>
            <w:r w:rsidRPr="00C22CDC">
              <w:rPr>
                <w:rFonts w:ascii="Times New Roman" w:hAnsi="Times New Roman" w:cs="Times New Roman"/>
                <w:bCs/>
                <w:sz w:val="24"/>
                <w:szCs w:val="24"/>
              </w:rPr>
              <w:t>Contents of sociology of education</w:t>
            </w:r>
          </w:p>
          <w:p w:rsidR="00580262" w:rsidRPr="00C22CDC" w:rsidRDefault="00580262" w:rsidP="00580262">
            <w:pPr>
              <w:numPr>
                <w:ilvl w:val="0"/>
                <w:numId w:val="11"/>
              </w:numPr>
              <w:spacing w:after="0" w:line="23" w:lineRule="atLeast"/>
              <w:ind w:left="462" w:right="-108" w:hanging="462"/>
              <w:rPr>
                <w:rFonts w:ascii="Times New Roman" w:hAnsi="Times New Roman" w:cs="Times New Roman"/>
                <w:bCs/>
                <w:sz w:val="24"/>
                <w:szCs w:val="24"/>
              </w:rPr>
            </w:pPr>
            <w:r w:rsidRPr="00C22CDC">
              <w:rPr>
                <w:rFonts w:ascii="Times New Roman" w:hAnsi="Times New Roman" w:cs="Times New Roman"/>
                <w:bCs/>
                <w:sz w:val="24"/>
                <w:szCs w:val="24"/>
              </w:rPr>
              <w:t>Sociological perspectives in education</w:t>
            </w:r>
          </w:p>
          <w:p w:rsidR="00580262" w:rsidRPr="00C22CDC" w:rsidRDefault="00580262" w:rsidP="00580262">
            <w:pPr>
              <w:numPr>
                <w:ilvl w:val="2"/>
                <w:numId w:val="14"/>
              </w:numPr>
              <w:spacing w:after="0" w:line="23" w:lineRule="atLeast"/>
              <w:ind w:right="-108" w:hanging="648"/>
              <w:rPr>
                <w:rFonts w:ascii="Times New Roman" w:hAnsi="Times New Roman" w:cs="Times New Roman"/>
                <w:bCs/>
                <w:sz w:val="24"/>
                <w:szCs w:val="24"/>
              </w:rPr>
            </w:pPr>
            <w:r w:rsidRPr="00C22CDC">
              <w:rPr>
                <w:rFonts w:ascii="Times New Roman" w:hAnsi="Times New Roman" w:cs="Times New Roman"/>
                <w:bCs/>
                <w:sz w:val="24"/>
                <w:szCs w:val="24"/>
              </w:rPr>
              <w:t xml:space="preserve">Structural-functional </w:t>
            </w:r>
          </w:p>
          <w:p w:rsidR="00580262" w:rsidRPr="00C22CDC" w:rsidRDefault="00580262" w:rsidP="00580262">
            <w:pPr>
              <w:numPr>
                <w:ilvl w:val="2"/>
                <w:numId w:val="14"/>
              </w:numPr>
              <w:spacing w:after="0" w:line="23" w:lineRule="atLeast"/>
              <w:ind w:right="-108" w:hanging="648"/>
              <w:rPr>
                <w:rFonts w:ascii="Times New Roman" w:hAnsi="Times New Roman" w:cs="Times New Roman"/>
                <w:bCs/>
                <w:sz w:val="24"/>
                <w:szCs w:val="24"/>
              </w:rPr>
            </w:pPr>
            <w:r w:rsidRPr="00C22CDC">
              <w:rPr>
                <w:rFonts w:ascii="Times New Roman" w:hAnsi="Times New Roman" w:cs="Times New Roman"/>
                <w:bCs/>
                <w:sz w:val="24"/>
                <w:szCs w:val="24"/>
              </w:rPr>
              <w:t>Conflict</w:t>
            </w:r>
          </w:p>
          <w:p w:rsidR="00580262" w:rsidRPr="00C22CDC" w:rsidRDefault="00580262" w:rsidP="00580262">
            <w:pPr>
              <w:numPr>
                <w:ilvl w:val="2"/>
                <w:numId w:val="14"/>
              </w:numPr>
              <w:spacing w:after="0" w:line="23" w:lineRule="atLeast"/>
              <w:ind w:right="-108" w:hanging="648"/>
              <w:rPr>
                <w:rFonts w:ascii="Times New Roman" w:hAnsi="Times New Roman" w:cs="Times New Roman"/>
                <w:bCs/>
                <w:sz w:val="24"/>
                <w:szCs w:val="24"/>
              </w:rPr>
            </w:pPr>
            <w:r w:rsidRPr="00C22CDC">
              <w:rPr>
                <w:rFonts w:ascii="Times New Roman" w:hAnsi="Times New Roman" w:cs="Times New Roman"/>
                <w:bCs/>
                <w:sz w:val="24"/>
                <w:szCs w:val="24"/>
              </w:rPr>
              <w:t>Symbolic interaction</w:t>
            </w:r>
          </w:p>
        </w:tc>
      </w:tr>
      <w:tr w:rsidR="00580262" w:rsidRPr="00C22CDC" w:rsidTr="006517A3">
        <w:tc>
          <w:tcPr>
            <w:tcW w:w="4140" w:type="dxa"/>
          </w:tcPr>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Explain school as a sub-system of society.</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 xml:space="preserve">Clarify meaning and importance of socialization. </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Describe different agencies of socialization.</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lastRenderedPageBreak/>
              <w:t>Describe the influence of social environment in school</w:t>
            </w:r>
          </w:p>
          <w:p w:rsidR="00580262" w:rsidRPr="00C22CDC" w:rsidRDefault="00580262" w:rsidP="006517A3">
            <w:pPr>
              <w:spacing w:after="0" w:line="23" w:lineRule="atLeast"/>
              <w:ind w:left="342"/>
              <w:rPr>
                <w:rFonts w:ascii="Times New Roman" w:hAnsi="Times New Roman" w:cs="Times New Roman"/>
                <w:sz w:val="24"/>
                <w:szCs w:val="24"/>
              </w:rPr>
            </w:pPr>
          </w:p>
        </w:tc>
        <w:tc>
          <w:tcPr>
            <w:tcW w:w="4890" w:type="dxa"/>
          </w:tcPr>
          <w:p w:rsidR="00580262" w:rsidRPr="00C22CDC" w:rsidRDefault="00580262" w:rsidP="006517A3">
            <w:pPr>
              <w:spacing w:after="0" w:line="23" w:lineRule="atLeast"/>
              <w:rPr>
                <w:rFonts w:ascii="Times New Roman" w:hAnsi="Times New Roman" w:cs="Times New Roman"/>
                <w:b/>
                <w:sz w:val="24"/>
                <w:szCs w:val="24"/>
              </w:rPr>
            </w:pPr>
            <w:r w:rsidRPr="00C22CDC">
              <w:rPr>
                <w:rFonts w:ascii="Times New Roman" w:hAnsi="Times New Roman" w:cs="Times New Roman"/>
                <w:b/>
                <w:sz w:val="24"/>
                <w:szCs w:val="24"/>
              </w:rPr>
              <w:lastRenderedPageBreak/>
              <w:t>Unit II:  The School and Society                (14)</w:t>
            </w:r>
          </w:p>
          <w:p w:rsidR="00580262" w:rsidRPr="00C22CDC" w:rsidRDefault="00580262" w:rsidP="00580262">
            <w:pPr>
              <w:numPr>
                <w:ilvl w:val="1"/>
                <w:numId w:val="13"/>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 School as a sub-system of society</w:t>
            </w:r>
          </w:p>
          <w:p w:rsidR="00580262" w:rsidRPr="00C22CDC" w:rsidRDefault="00580262" w:rsidP="00580262">
            <w:pPr>
              <w:numPr>
                <w:ilvl w:val="1"/>
                <w:numId w:val="13"/>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 Socialization </w:t>
            </w:r>
          </w:p>
          <w:p w:rsidR="00580262" w:rsidRPr="00C22CDC" w:rsidRDefault="00580262" w:rsidP="00580262">
            <w:pPr>
              <w:numPr>
                <w:ilvl w:val="2"/>
                <w:numId w:val="13"/>
              </w:numPr>
              <w:tabs>
                <w:tab w:val="left" w:pos="552"/>
              </w:tabs>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 xml:space="preserve">Meaning </w:t>
            </w:r>
          </w:p>
          <w:p w:rsidR="00580262" w:rsidRPr="00C22CDC" w:rsidRDefault="00580262" w:rsidP="00580262">
            <w:pPr>
              <w:numPr>
                <w:ilvl w:val="2"/>
                <w:numId w:val="13"/>
              </w:numPr>
              <w:tabs>
                <w:tab w:val="left" w:pos="552"/>
              </w:tabs>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 xml:space="preserve">Importance </w:t>
            </w:r>
          </w:p>
          <w:p w:rsidR="00580262" w:rsidRPr="00C22CDC" w:rsidRDefault="00580262" w:rsidP="00580262">
            <w:pPr>
              <w:numPr>
                <w:ilvl w:val="1"/>
                <w:numId w:val="13"/>
              </w:numPr>
              <w:spacing w:after="0" w:line="23" w:lineRule="atLeast"/>
              <w:ind w:left="522" w:hanging="450"/>
              <w:rPr>
                <w:rFonts w:ascii="Times New Roman" w:hAnsi="Times New Roman" w:cs="Times New Roman"/>
                <w:sz w:val="24"/>
                <w:szCs w:val="24"/>
              </w:rPr>
            </w:pPr>
            <w:r w:rsidRPr="00C22CDC">
              <w:rPr>
                <w:rFonts w:ascii="Times New Roman" w:hAnsi="Times New Roman" w:cs="Times New Roman"/>
                <w:sz w:val="24"/>
                <w:szCs w:val="24"/>
              </w:rPr>
              <w:t xml:space="preserve">Agencies of education and socialization </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lastRenderedPageBreak/>
              <w:t>Family</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Peer Group</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School</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Community</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Association media</w:t>
            </w:r>
          </w:p>
          <w:p w:rsidR="00580262" w:rsidRPr="00C22CDC" w:rsidRDefault="00580262" w:rsidP="00580262">
            <w:pPr>
              <w:numPr>
                <w:ilvl w:val="2"/>
                <w:numId w:val="13"/>
              </w:numPr>
              <w:tabs>
                <w:tab w:val="left" w:pos="552"/>
              </w:tabs>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Political, religious and economical groups</w:t>
            </w:r>
          </w:p>
          <w:p w:rsidR="00580262" w:rsidRPr="00C22CDC" w:rsidRDefault="00580262" w:rsidP="00580262">
            <w:pPr>
              <w:numPr>
                <w:ilvl w:val="1"/>
                <w:numId w:val="13"/>
              </w:numPr>
              <w:spacing w:after="0" w:line="23" w:lineRule="atLeast"/>
              <w:ind w:left="522" w:hanging="450"/>
              <w:rPr>
                <w:rFonts w:ascii="Times New Roman" w:hAnsi="Times New Roman" w:cs="Times New Roman"/>
                <w:sz w:val="24"/>
                <w:szCs w:val="24"/>
              </w:rPr>
            </w:pPr>
            <w:r w:rsidRPr="00C22CDC">
              <w:rPr>
                <w:rFonts w:ascii="Times New Roman" w:hAnsi="Times New Roman" w:cs="Times New Roman"/>
                <w:sz w:val="24"/>
                <w:szCs w:val="24"/>
              </w:rPr>
              <w:t>Educational system and the environment</w:t>
            </w:r>
          </w:p>
          <w:p w:rsidR="00580262" w:rsidRPr="00C22CDC" w:rsidRDefault="00580262" w:rsidP="00580262">
            <w:pPr>
              <w:numPr>
                <w:ilvl w:val="2"/>
                <w:numId w:val="13"/>
              </w:numPr>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Home and family influences on school</w:t>
            </w:r>
          </w:p>
          <w:p w:rsidR="00580262" w:rsidRPr="00C22CDC" w:rsidRDefault="00580262" w:rsidP="00580262">
            <w:pPr>
              <w:numPr>
                <w:ilvl w:val="2"/>
                <w:numId w:val="13"/>
              </w:numPr>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Influence of religion on school</w:t>
            </w:r>
          </w:p>
          <w:p w:rsidR="00580262" w:rsidRPr="00C22CDC" w:rsidRDefault="00580262" w:rsidP="00580262">
            <w:pPr>
              <w:numPr>
                <w:ilvl w:val="2"/>
                <w:numId w:val="13"/>
              </w:numPr>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Financing of schools</w:t>
            </w:r>
          </w:p>
          <w:p w:rsidR="00580262" w:rsidRPr="00C22CDC" w:rsidRDefault="00580262" w:rsidP="00580262">
            <w:pPr>
              <w:numPr>
                <w:ilvl w:val="2"/>
                <w:numId w:val="13"/>
              </w:numPr>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Influence of political and legal institutions on schools</w:t>
            </w:r>
          </w:p>
          <w:p w:rsidR="00580262" w:rsidRPr="00C22CDC" w:rsidRDefault="00580262" w:rsidP="00580262">
            <w:pPr>
              <w:numPr>
                <w:ilvl w:val="2"/>
                <w:numId w:val="13"/>
              </w:numPr>
              <w:spacing w:after="0" w:line="23" w:lineRule="atLeast"/>
              <w:ind w:left="1062"/>
              <w:rPr>
                <w:rFonts w:ascii="Times New Roman" w:hAnsi="Times New Roman" w:cs="Times New Roman"/>
                <w:sz w:val="24"/>
                <w:szCs w:val="24"/>
              </w:rPr>
            </w:pPr>
            <w:r w:rsidRPr="00C22CDC">
              <w:rPr>
                <w:rFonts w:ascii="Times New Roman" w:hAnsi="Times New Roman" w:cs="Times New Roman"/>
                <w:sz w:val="24"/>
                <w:szCs w:val="24"/>
              </w:rPr>
              <w:t>Influence of community on school</w:t>
            </w:r>
          </w:p>
        </w:tc>
      </w:tr>
      <w:tr w:rsidR="00580262" w:rsidRPr="00C22CDC" w:rsidTr="006517A3">
        <w:tc>
          <w:tcPr>
            <w:tcW w:w="4140" w:type="dxa"/>
          </w:tcPr>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lastRenderedPageBreak/>
              <w:t>Clarify different social issues related to education system of Nepal.</w:t>
            </w:r>
          </w:p>
          <w:p w:rsidR="00580262" w:rsidRPr="00C22CDC" w:rsidRDefault="00580262" w:rsidP="00580262">
            <w:pPr>
              <w:numPr>
                <w:ilvl w:val="1"/>
                <w:numId w:val="4"/>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Explain the influence of different social factors on educational access and achievement in the context of Nepal</w:t>
            </w:r>
          </w:p>
        </w:tc>
        <w:tc>
          <w:tcPr>
            <w:tcW w:w="4890" w:type="dxa"/>
          </w:tcPr>
          <w:p w:rsidR="00580262" w:rsidRPr="00C22CDC" w:rsidRDefault="00580262" w:rsidP="006517A3">
            <w:pPr>
              <w:pStyle w:val="ListBullet"/>
              <w:spacing w:line="23" w:lineRule="atLeast"/>
            </w:pPr>
            <w:r w:rsidRPr="00C22CDC">
              <w:t>Unit III  Social issues and education           (7)</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Social class and status group</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Caste and ethnicity</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Gender</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Language </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Religion  </w:t>
            </w:r>
          </w:p>
          <w:p w:rsidR="00580262" w:rsidRPr="00C22CDC" w:rsidRDefault="00580262" w:rsidP="00580262">
            <w:pPr>
              <w:numPr>
                <w:ilvl w:val="1"/>
                <w:numId w:val="15"/>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Geography </w:t>
            </w:r>
          </w:p>
          <w:p w:rsidR="00580262" w:rsidRPr="00C22CDC" w:rsidRDefault="00580262" w:rsidP="00580262">
            <w:pPr>
              <w:numPr>
                <w:ilvl w:val="1"/>
                <w:numId w:val="15"/>
              </w:numPr>
              <w:spacing w:after="0" w:line="23" w:lineRule="atLeast"/>
              <w:ind w:left="432"/>
              <w:rPr>
                <w:rFonts w:ascii="Times New Roman" w:hAnsi="Times New Roman" w:cs="Times New Roman"/>
                <w:b/>
                <w:sz w:val="24"/>
                <w:szCs w:val="24"/>
              </w:rPr>
            </w:pPr>
            <w:r w:rsidRPr="00C22CDC">
              <w:rPr>
                <w:rFonts w:ascii="Times New Roman" w:hAnsi="Times New Roman" w:cs="Times New Roman"/>
                <w:sz w:val="24"/>
                <w:szCs w:val="24"/>
              </w:rPr>
              <w:t>Influence of these factors on educational access and achievement in the context of Nepal</w:t>
            </w:r>
          </w:p>
        </w:tc>
      </w:tr>
      <w:tr w:rsidR="00580262" w:rsidRPr="00C22CDC" w:rsidTr="006517A3">
        <w:trPr>
          <w:trHeight w:val="316"/>
        </w:trPr>
        <w:tc>
          <w:tcPr>
            <w:tcW w:w="4140" w:type="dxa"/>
            <w:vMerge w:val="restart"/>
          </w:tcPr>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Explain the meaning of social policy in education.</w:t>
            </w:r>
          </w:p>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Clarify the concept and measures of equality and equity in education.</w:t>
            </w:r>
          </w:p>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Discuss the role of equality and equity in access and achievement in school education in Nepal.</w:t>
            </w:r>
          </w:p>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Elaborate right based approach to education with reference to human right, child right, women’s right and people with disability in Nepalese context.</w:t>
            </w:r>
          </w:p>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Explain the need of education for national integration.</w:t>
            </w:r>
          </w:p>
          <w:p w:rsidR="00580262" w:rsidRPr="00C22CDC" w:rsidRDefault="00580262" w:rsidP="00580262">
            <w:pPr>
              <w:numPr>
                <w:ilvl w:val="1"/>
                <w:numId w:val="5"/>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Explain education from international understanding</w:t>
            </w:r>
          </w:p>
        </w:tc>
        <w:tc>
          <w:tcPr>
            <w:tcW w:w="4890" w:type="dxa"/>
            <w:vMerge w:val="restart"/>
          </w:tcPr>
          <w:p w:rsidR="00580262" w:rsidRPr="00C22CDC" w:rsidRDefault="00580262" w:rsidP="006517A3">
            <w:pPr>
              <w:pStyle w:val="ListBullet"/>
              <w:spacing w:line="23" w:lineRule="atLeast"/>
            </w:pPr>
            <w:r w:rsidRPr="00C22CDC">
              <w:t>Unit IV: Social Policy and Education        (12)</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Meaning of social policy in education</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Equality and equity in education</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Concept and measures</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 xml:space="preserve">Access and achievement in school education in Nepal </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 xml:space="preserve">Right based approach to education </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Human right</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Child right</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Women’s right</w:t>
            </w:r>
          </w:p>
          <w:p w:rsidR="00580262" w:rsidRPr="00C22CDC" w:rsidRDefault="00580262" w:rsidP="00580262">
            <w:pPr>
              <w:numPr>
                <w:ilvl w:val="2"/>
                <w:numId w:val="16"/>
              </w:numPr>
              <w:spacing w:after="0" w:line="23" w:lineRule="atLeast"/>
              <w:ind w:left="1062" w:hanging="630"/>
              <w:rPr>
                <w:rFonts w:ascii="Times New Roman" w:hAnsi="Times New Roman" w:cs="Times New Roman"/>
                <w:sz w:val="24"/>
                <w:szCs w:val="24"/>
              </w:rPr>
            </w:pPr>
            <w:r w:rsidRPr="00C22CDC">
              <w:rPr>
                <w:rFonts w:ascii="Times New Roman" w:hAnsi="Times New Roman" w:cs="Times New Roman"/>
                <w:sz w:val="24"/>
                <w:szCs w:val="24"/>
              </w:rPr>
              <w:t>Right of people with disability</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Provision of these rights in Nepalese context</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Inclusive education</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Education for national integration</w:t>
            </w:r>
          </w:p>
          <w:p w:rsidR="00580262" w:rsidRPr="00C22CDC" w:rsidRDefault="00580262" w:rsidP="00580262">
            <w:pPr>
              <w:numPr>
                <w:ilvl w:val="1"/>
                <w:numId w:val="16"/>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Education for international understanding</w:t>
            </w:r>
          </w:p>
        </w:tc>
      </w:tr>
      <w:tr w:rsidR="00580262" w:rsidRPr="00C22CDC" w:rsidTr="006517A3">
        <w:trPr>
          <w:trHeight w:val="356"/>
        </w:trPr>
        <w:tc>
          <w:tcPr>
            <w:tcW w:w="4140" w:type="dxa"/>
            <w:vMerge/>
          </w:tcPr>
          <w:p w:rsidR="00580262" w:rsidRPr="00C22CDC" w:rsidRDefault="00580262" w:rsidP="00580262">
            <w:pPr>
              <w:numPr>
                <w:ilvl w:val="0"/>
                <w:numId w:val="3"/>
              </w:numPr>
              <w:tabs>
                <w:tab w:val="clear" w:pos="720"/>
                <w:tab w:val="num" w:pos="342"/>
                <w:tab w:val="num" w:pos="459"/>
              </w:tabs>
              <w:spacing w:after="0" w:line="23" w:lineRule="atLeast"/>
              <w:ind w:left="342"/>
              <w:rPr>
                <w:rFonts w:ascii="Times New Roman" w:hAnsi="Times New Roman" w:cs="Times New Roman"/>
                <w:sz w:val="24"/>
                <w:szCs w:val="24"/>
              </w:rPr>
            </w:pPr>
          </w:p>
        </w:tc>
        <w:tc>
          <w:tcPr>
            <w:tcW w:w="4890" w:type="dxa"/>
            <w:vMerge/>
          </w:tcPr>
          <w:p w:rsidR="00580262" w:rsidRPr="00C22CDC" w:rsidRDefault="00580262" w:rsidP="00580262">
            <w:pPr>
              <w:numPr>
                <w:ilvl w:val="0"/>
                <w:numId w:val="2"/>
              </w:numPr>
              <w:spacing w:after="0" w:line="23" w:lineRule="atLeast"/>
              <w:rPr>
                <w:rFonts w:ascii="Times New Roman" w:hAnsi="Times New Roman" w:cs="Times New Roman"/>
                <w:sz w:val="24"/>
                <w:szCs w:val="24"/>
              </w:rPr>
            </w:pPr>
          </w:p>
        </w:tc>
      </w:tr>
      <w:tr w:rsidR="00580262" w:rsidRPr="00C22CDC" w:rsidTr="006517A3">
        <w:trPr>
          <w:trHeight w:val="356"/>
        </w:trPr>
        <w:tc>
          <w:tcPr>
            <w:tcW w:w="4140" w:type="dxa"/>
            <w:vMerge/>
          </w:tcPr>
          <w:p w:rsidR="00580262" w:rsidRPr="00C22CDC" w:rsidRDefault="00580262" w:rsidP="00580262">
            <w:pPr>
              <w:numPr>
                <w:ilvl w:val="0"/>
                <w:numId w:val="3"/>
              </w:numPr>
              <w:tabs>
                <w:tab w:val="clear" w:pos="720"/>
                <w:tab w:val="num" w:pos="342"/>
                <w:tab w:val="num" w:pos="459"/>
              </w:tabs>
              <w:spacing w:after="0" w:line="23" w:lineRule="atLeast"/>
              <w:ind w:left="342"/>
              <w:rPr>
                <w:rFonts w:ascii="Times New Roman" w:hAnsi="Times New Roman" w:cs="Times New Roman"/>
                <w:sz w:val="24"/>
                <w:szCs w:val="24"/>
              </w:rPr>
            </w:pPr>
          </w:p>
        </w:tc>
        <w:tc>
          <w:tcPr>
            <w:tcW w:w="4890" w:type="dxa"/>
            <w:vMerge/>
          </w:tcPr>
          <w:p w:rsidR="00580262" w:rsidRPr="00C22CDC" w:rsidRDefault="00580262" w:rsidP="00580262">
            <w:pPr>
              <w:numPr>
                <w:ilvl w:val="0"/>
                <w:numId w:val="2"/>
              </w:numPr>
              <w:spacing w:after="0" w:line="23" w:lineRule="atLeast"/>
              <w:rPr>
                <w:rFonts w:ascii="Times New Roman" w:hAnsi="Times New Roman" w:cs="Times New Roman"/>
                <w:sz w:val="24"/>
                <w:szCs w:val="24"/>
              </w:rPr>
            </w:pPr>
          </w:p>
        </w:tc>
      </w:tr>
      <w:tr w:rsidR="00580262" w:rsidRPr="00C22CDC" w:rsidTr="006517A3">
        <w:trPr>
          <w:trHeight w:val="356"/>
        </w:trPr>
        <w:tc>
          <w:tcPr>
            <w:tcW w:w="4140" w:type="dxa"/>
            <w:vMerge/>
          </w:tcPr>
          <w:p w:rsidR="00580262" w:rsidRPr="00C22CDC" w:rsidRDefault="00580262" w:rsidP="00580262">
            <w:pPr>
              <w:numPr>
                <w:ilvl w:val="0"/>
                <w:numId w:val="3"/>
              </w:numPr>
              <w:tabs>
                <w:tab w:val="clear" w:pos="720"/>
                <w:tab w:val="num" w:pos="342"/>
                <w:tab w:val="num" w:pos="459"/>
              </w:tabs>
              <w:spacing w:after="0" w:line="23" w:lineRule="atLeast"/>
              <w:ind w:left="342"/>
              <w:rPr>
                <w:rFonts w:ascii="Times New Roman" w:hAnsi="Times New Roman" w:cs="Times New Roman"/>
                <w:sz w:val="24"/>
                <w:szCs w:val="24"/>
              </w:rPr>
            </w:pPr>
          </w:p>
        </w:tc>
        <w:tc>
          <w:tcPr>
            <w:tcW w:w="4890" w:type="dxa"/>
            <w:vMerge/>
          </w:tcPr>
          <w:p w:rsidR="00580262" w:rsidRPr="00C22CDC" w:rsidRDefault="00580262" w:rsidP="00580262">
            <w:pPr>
              <w:numPr>
                <w:ilvl w:val="0"/>
                <w:numId w:val="2"/>
              </w:numPr>
              <w:spacing w:after="0" w:line="23" w:lineRule="atLeast"/>
              <w:rPr>
                <w:rFonts w:ascii="Times New Roman" w:hAnsi="Times New Roman" w:cs="Times New Roman"/>
                <w:sz w:val="24"/>
                <w:szCs w:val="24"/>
              </w:rPr>
            </w:pPr>
          </w:p>
        </w:tc>
      </w:tr>
      <w:tr w:rsidR="00580262" w:rsidRPr="00C22CDC" w:rsidTr="006517A3">
        <w:trPr>
          <w:trHeight w:val="509"/>
        </w:trPr>
        <w:tc>
          <w:tcPr>
            <w:tcW w:w="4140" w:type="dxa"/>
            <w:vMerge/>
          </w:tcPr>
          <w:p w:rsidR="00580262" w:rsidRPr="00C22CDC" w:rsidRDefault="00580262" w:rsidP="006517A3">
            <w:pPr>
              <w:tabs>
                <w:tab w:val="num" w:pos="342"/>
              </w:tabs>
              <w:spacing w:after="0" w:line="23" w:lineRule="atLeast"/>
              <w:ind w:left="342" w:hanging="360"/>
              <w:rPr>
                <w:rFonts w:ascii="Times New Roman" w:hAnsi="Times New Roman" w:cs="Times New Roman"/>
                <w:sz w:val="24"/>
                <w:szCs w:val="24"/>
              </w:rPr>
            </w:pPr>
          </w:p>
        </w:tc>
        <w:tc>
          <w:tcPr>
            <w:tcW w:w="4890" w:type="dxa"/>
            <w:vMerge/>
          </w:tcPr>
          <w:p w:rsidR="00580262" w:rsidRPr="00C22CDC" w:rsidRDefault="00580262" w:rsidP="00580262">
            <w:pPr>
              <w:numPr>
                <w:ilvl w:val="0"/>
                <w:numId w:val="2"/>
              </w:numPr>
              <w:spacing w:after="0" w:line="23" w:lineRule="atLeast"/>
              <w:rPr>
                <w:rFonts w:ascii="Times New Roman" w:hAnsi="Times New Roman" w:cs="Times New Roman"/>
                <w:sz w:val="24"/>
                <w:szCs w:val="24"/>
              </w:rPr>
            </w:pPr>
          </w:p>
        </w:tc>
      </w:tr>
      <w:tr w:rsidR="00580262" w:rsidRPr="00C22CDC" w:rsidTr="006517A3">
        <w:trPr>
          <w:trHeight w:val="509"/>
        </w:trPr>
        <w:tc>
          <w:tcPr>
            <w:tcW w:w="4140" w:type="dxa"/>
            <w:vMerge/>
          </w:tcPr>
          <w:p w:rsidR="00580262" w:rsidRPr="00C22CDC" w:rsidRDefault="00580262" w:rsidP="006517A3">
            <w:pPr>
              <w:tabs>
                <w:tab w:val="num" w:pos="342"/>
              </w:tabs>
              <w:spacing w:after="0" w:line="23" w:lineRule="atLeast"/>
              <w:ind w:left="342" w:hanging="360"/>
              <w:rPr>
                <w:rFonts w:ascii="Times New Roman" w:hAnsi="Times New Roman" w:cs="Times New Roman"/>
                <w:sz w:val="24"/>
                <w:szCs w:val="24"/>
              </w:rPr>
            </w:pPr>
          </w:p>
        </w:tc>
        <w:tc>
          <w:tcPr>
            <w:tcW w:w="4890" w:type="dxa"/>
            <w:vMerge/>
          </w:tcPr>
          <w:p w:rsidR="00580262" w:rsidRPr="00C22CDC" w:rsidRDefault="00580262" w:rsidP="00580262">
            <w:pPr>
              <w:numPr>
                <w:ilvl w:val="0"/>
                <w:numId w:val="2"/>
              </w:numPr>
              <w:spacing w:after="0" w:line="23" w:lineRule="atLeast"/>
              <w:rPr>
                <w:rFonts w:ascii="Times New Roman" w:hAnsi="Times New Roman" w:cs="Times New Roman"/>
                <w:sz w:val="24"/>
                <w:szCs w:val="24"/>
              </w:rPr>
            </w:pPr>
          </w:p>
        </w:tc>
      </w:tr>
      <w:tr w:rsidR="00580262" w:rsidRPr="00C22CDC" w:rsidTr="006517A3">
        <w:trPr>
          <w:trHeight w:val="509"/>
        </w:trPr>
        <w:tc>
          <w:tcPr>
            <w:tcW w:w="4140" w:type="dxa"/>
            <w:vMerge/>
          </w:tcPr>
          <w:p w:rsidR="00580262" w:rsidRPr="00C22CDC" w:rsidRDefault="00580262" w:rsidP="006517A3">
            <w:pPr>
              <w:tabs>
                <w:tab w:val="num" w:pos="342"/>
              </w:tabs>
              <w:spacing w:after="0" w:line="23" w:lineRule="atLeast"/>
              <w:ind w:left="342" w:hanging="360"/>
              <w:rPr>
                <w:rFonts w:ascii="Times New Roman" w:hAnsi="Times New Roman" w:cs="Times New Roman"/>
                <w:sz w:val="24"/>
                <w:szCs w:val="24"/>
              </w:rPr>
            </w:pPr>
          </w:p>
        </w:tc>
        <w:tc>
          <w:tcPr>
            <w:tcW w:w="4890" w:type="dxa"/>
            <w:vMerge/>
          </w:tcPr>
          <w:p w:rsidR="00580262" w:rsidRPr="00C22CDC" w:rsidRDefault="00580262" w:rsidP="006517A3">
            <w:pPr>
              <w:pStyle w:val="ListBullet"/>
              <w:spacing w:line="23" w:lineRule="atLeast"/>
            </w:pPr>
          </w:p>
        </w:tc>
      </w:tr>
      <w:tr w:rsidR="00580262" w:rsidRPr="00C22CDC" w:rsidTr="006517A3">
        <w:trPr>
          <w:trHeight w:val="509"/>
        </w:trPr>
        <w:tc>
          <w:tcPr>
            <w:tcW w:w="4140" w:type="dxa"/>
            <w:vMerge/>
          </w:tcPr>
          <w:p w:rsidR="00580262" w:rsidRPr="00C22CDC" w:rsidRDefault="00580262" w:rsidP="006517A3">
            <w:pPr>
              <w:tabs>
                <w:tab w:val="num" w:pos="342"/>
              </w:tabs>
              <w:spacing w:after="0" w:line="23" w:lineRule="atLeast"/>
              <w:ind w:left="342" w:hanging="360"/>
              <w:rPr>
                <w:rFonts w:ascii="Times New Roman" w:hAnsi="Times New Roman" w:cs="Times New Roman"/>
                <w:sz w:val="24"/>
                <w:szCs w:val="24"/>
              </w:rPr>
            </w:pPr>
          </w:p>
        </w:tc>
        <w:tc>
          <w:tcPr>
            <w:tcW w:w="4890" w:type="dxa"/>
            <w:vMerge/>
          </w:tcPr>
          <w:p w:rsidR="00580262" w:rsidRPr="00C22CDC" w:rsidRDefault="00580262" w:rsidP="006517A3">
            <w:pPr>
              <w:pStyle w:val="ListBullet"/>
              <w:spacing w:line="23" w:lineRule="atLeast"/>
            </w:pPr>
          </w:p>
        </w:tc>
      </w:tr>
      <w:tr w:rsidR="00580262" w:rsidRPr="00C22CDC" w:rsidTr="006517A3">
        <w:trPr>
          <w:trHeight w:val="509"/>
        </w:trPr>
        <w:tc>
          <w:tcPr>
            <w:tcW w:w="4140" w:type="dxa"/>
            <w:vMerge/>
          </w:tcPr>
          <w:p w:rsidR="00580262" w:rsidRPr="00C22CDC" w:rsidRDefault="00580262" w:rsidP="006517A3">
            <w:pPr>
              <w:tabs>
                <w:tab w:val="num" w:pos="342"/>
              </w:tabs>
              <w:spacing w:after="0" w:line="23" w:lineRule="atLeast"/>
              <w:ind w:left="342" w:hanging="360"/>
              <w:rPr>
                <w:rFonts w:ascii="Times New Roman" w:hAnsi="Times New Roman" w:cs="Times New Roman"/>
                <w:sz w:val="24"/>
                <w:szCs w:val="24"/>
              </w:rPr>
            </w:pPr>
          </w:p>
        </w:tc>
        <w:tc>
          <w:tcPr>
            <w:tcW w:w="4890" w:type="dxa"/>
            <w:vMerge/>
          </w:tcPr>
          <w:p w:rsidR="00580262" w:rsidRPr="00C22CDC" w:rsidRDefault="00580262" w:rsidP="006517A3">
            <w:pPr>
              <w:pStyle w:val="ListBullet"/>
              <w:spacing w:line="23" w:lineRule="atLeast"/>
            </w:pPr>
          </w:p>
        </w:tc>
      </w:tr>
      <w:tr w:rsidR="00580262" w:rsidRPr="00C22CDC" w:rsidTr="006517A3">
        <w:trPr>
          <w:trHeight w:val="356"/>
        </w:trPr>
        <w:tc>
          <w:tcPr>
            <w:tcW w:w="4140" w:type="dxa"/>
          </w:tcPr>
          <w:p w:rsidR="00580262" w:rsidRPr="00C22CDC" w:rsidRDefault="00580262" w:rsidP="00580262">
            <w:pPr>
              <w:numPr>
                <w:ilvl w:val="0"/>
                <w:numId w:val="6"/>
              </w:numPr>
              <w:tabs>
                <w:tab w:val="clear" w:pos="72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t>Elaborate the education programs and reforms in Nepal before democratic period, in transition period, democratic reform period.</w:t>
            </w:r>
          </w:p>
        </w:tc>
        <w:tc>
          <w:tcPr>
            <w:tcW w:w="4890" w:type="dxa"/>
          </w:tcPr>
          <w:p w:rsidR="00580262" w:rsidRPr="00C22CDC" w:rsidRDefault="00580262" w:rsidP="006517A3">
            <w:pPr>
              <w:pStyle w:val="ListBullet"/>
              <w:spacing w:line="23" w:lineRule="atLeast"/>
            </w:pPr>
            <w:r w:rsidRPr="00C22CDC">
              <w:t>Unit V Education programs and reforms in       different periods in Nepal               (7)</w:t>
            </w:r>
          </w:p>
          <w:p w:rsidR="00580262" w:rsidRPr="00C22CDC" w:rsidRDefault="00580262" w:rsidP="00580262">
            <w:pPr>
              <w:numPr>
                <w:ilvl w:val="1"/>
                <w:numId w:val="17"/>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Pre-democratic period (before 2007 B.S.)</w:t>
            </w:r>
          </w:p>
          <w:p w:rsidR="00580262" w:rsidRPr="00C22CDC" w:rsidRDefault="00580262" w:rsidP="00580262">
            <w:pPr>
              <w:numPr>
                <w:ilvl w:val="1"/>
                <w:numId w:val="17"/>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Transition period (2007 B.S. to 2027 B.S.)</w:t>
            </w:r>
          </w:p>
          <w:p w:rsidR="00580262" w:rsidRPr="00C22CDC" w:rsidRDefault="00580262" w:rsidP="00580262">
            <w:pPr>
              <w:numPr>
                <w:ilvl w:val="1"/>
                <w:numId w:val="17"/>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t>Reform period (2028 to 2046 B.S.)</w:t>
            </w:r>
          </w:p>
          <w:p w:rsidR="00580262" w:rsidRPr="00C22CDC" w:rsidRDefault="00580262" w:rsidP="00580262">
            <w:pPr>
              <w:numPr>
                <w:ilvl w:val="1"/>
                <w:numId w:val="17"/>
              </w:numPr>
              <w:spacing w:after="0" w:line="23" w:lineRule="atLeast"/>
              <w:ind w:left="432"/>
              <w:rPr>
                <w:rFonts w:ascii="Times New Roman" w:hAnsi="Times New Roman" w:cs="Times New Roman"/>
                <w:sz w:val="24"/>
                <w:szCs w:val="24"/>
              </w:rPr>
            </w:pPr>
            <w:r w:rsidRPr="00C22CDC">
              <w:rPr>
                <w:rFonts w:ascii="Times New Roman" w:hAnsi="Times New Roman" w:cs="Times New Roman"/>
                <w:sz w:val="24"/>
                <w:szCs w:val="24"/>
              </w:rPr>
              <w:lastRenderedPageBreak/>
              <w:t>Democratic reform period (2046 B.S. onwards)</w:t>
            </w:r>
          </w:p>
        </w:tc>
      </w:tr>
      <w:tr w:rsidR="00580262" w:rsidRPr="00C22CDC" w:rsidTr="006517A3">
        <w:tc>
          <w:tcPr>
            <w:tcW w:w="4140" w:type="dxa"/>
          </w:tcPr>
          <w:p w:rsidR="00580262" w:rsidRPr="00C22CDC" w:rsidRDefault="00580262" w:rsidP="00580262">
            <w:pPr>
              <w:numPr>
                <w:ilvl w:val="0"/>
                <w:numId w:val="7"/>
              </w:numPr>
              <w:tabs>
                <w:tab w:val="clear" w:pos="1440"/>
                <w:tab w:val="num" w:pos="342"/>
              </w:tabs>
              <w:spacing w:after="0" w:line="23" w:lineRule="atLeast"/>
              <w:ind w:left="342"/>
              <w:rPr>
                <w:rFonts w:ascii="Times New Roman" w:hAnsi="Times New Roman" w:cs="Times New Roman"/>
                <w:sz w:val="24"/>
                <w:szCs w:val="24"/>
              </w:rPr>
            </w:pPr>
            <w:r w:rsidRPr="00C22CDC">
              <w:rPr>
                <w:rFonts w:ascii="Times New Roman" w:hAnsi="Times New Roman" w:cs="Times New Roman"/>
                <w:sz w:val="24"/>
                <w:szCs w:val="24"/>
              </w:rPr>
              <w:lastRenderedPageBreak/>
              <w:t>Review the participatory planning process of local and districts level  education plans VIP, SIP, DEP.</w:t>
            </w:r>
          </w:p>
        </w:tc>
        <w:tc>
          <w:tcPr>
            <w:tcW w:w="4890" w:type="dxa"/>
          </w:tcPr>
          <w:p w:rsidR="00580262" w:rsidRPr="00C22CDC" w:rsidRDefault="00580262" w:rsidP="006517A3">
            <w:pPr>
              <w:spacing w:after="0" w:line="23" w:lineRule="atLeast"/>
              <w:ind w:left="702" w:hanging="702"/>
              <w:rPr>
                <w:rFonts w:ascii="Times New Roman" w:hAnsi="Times New Roman" w:cs="Times New Roman"/>
                <w:b/>
                <w:sz w:val="24"/>
                <w:szCs w:val="24"/>
              </w:rPr>
            </w:pPr>
            <w:r w:rsidRPr="00C22CDC">
              <w:rPr>
                <w:rFonts w:ascii="Times New Roman" w:hAnsi="Times New Roman" w:cs="Times New Roman"/>
                <w:b/>
                <w:sz w:val="24"/>
                <w:szCs w:val="24"/>
              </w:rPr>
              <w:t xml:space="preserve">Unit VI: Critical review of participatory planning process                                                           (3)                            </w:t>
            </w:r>
          </w:p>
          <w:p w:rsidR="00580262" w:rsidRPr="00C22CDC" w:rsidRDefault="00580262" w:rsidP="00580262">
            <w:pPr>
              <w:numPr>
                <w:ilvl w:val="1"/>
                <w:numId w:val="18"/>
              </w:numPr>
              <w:spacing w:after="0" w:line="23" w:lineRule="atLeast"/>
              <w:ind w:left="432" w:hanging="432"/>
              <w:rPr>
                <w:rFonts w:ascii="Times New Roman" w:hAnsi="Times New Roman" w:cs="Times New Roman"/>
                <w:sz w:val="24"/>
                <w:szCs w:val="24"/>
              </w:rPr>
            </w:pPr>
            <w:r w:rsidRPr="00C22CDC">
              <w:rPr>
                <w:rFonts w:ascii="Times New Roman" w:hAnsi="Times New Roman" w:cs="Times New Roman"/>
                <w:sz w:val="24"/>
                <w:szCs w:val="24"/>
              </w:rPr>
              <w:t>School Improvement Plan (SIP)</w:t>
            </w:r>
          </w:p>
          <w:p w:rsidR="00580262" w:rsidRPr="00C22CDC" w:rsidRDefault="00580262" w:rsidP="00580262">
            <w:pPr>
              <w:numPr>
                <w:ilvl w:val="1"/>
                <w:numId w:val="18"/>
              </w:numPr>
              <w:spacing w:after="0" w:line="23" w:lineRule="atLeast"/>
              <w:ind w:left="432" w:hanging="432"/>
              <w:rPr>
                <w:rFonts w:ascii="Times New Roman" w:hAnsi="Times New Roman" w:cs="Times New Roman"/>
                <w:sz w:val="24"/>
                <w:szCs w:val="24"/>
              </w:rPr>
            </w:pPr>
            <w:r w:rsidRPr="00C22CDC">
              <w:rPr>
                <w:rFonts w:ascii="Times New Roman" w:hAnsi="Times New Roman" w:cs="Times New Roman"/>
                <w:sz w:val="24"/>
                <w:szCs w:val="24"/>
              </w:rPr>
              <w:t>Village Education Plan (VEP)</w:t>
            </w:r>
          </w:p>
          <w:p w:rsidR="00580262" w:rsidRPr="00C22CDC" w:rsidRDefault="00580262" w:rsidP="00580262">
            <w:pPr>
              <w:numPr>
                <w:ilvl w:val="1"/>
                <w:numId w:val="18"/>
              </w:numPr>
              <w:spacing w:after="0" w:line="23" w:lineRule="atLeast"/>
              <w:ind w:left="432" w:hanging="432"/>
              <w:rPr>
                <w:rFonts w:ascii="Times New Roman" w:hAnsi="Times New Roman" w:cs="Times New Roman"/>
                <w:sz w:val="24"/>
                <w:szCs w:val="24"/>
              </w:rPr>
            </w:pPr>
            <w:r w:rsidRPr="00C22CDC">
              <w:rPr>
                <w:rFonts w:ascii="Times New Roman" w:hAnsi="Times New Roman" w:cs="Times New Roman"/>
                <w:sz w:val="24"/>
                <w:szCs w:val="24"/>
              </w:rPr>
              <w:t>District Education Plan (DEP)</w:t>
            </w:r>
          </w:p>
        </w:tc>
      </w:tr>
    </w:tbl>
    <w:p w:rsidR="00580262" w:rsidRPr="00C22CDC" w:rsidRDefault="00580262" w:rsidP="00580262">
      <w:pPr>
        <w:spacing w:after="0" w:line="23" w:lineRule="atLeast"/>
        <w:rPr>
          <w:rFonts w:ascii="Times New Roman" w:hAnsi="Times New Roman" w:cs="Times New Roman"/>
          <w:i/>
          <w:sz w:val="24"/>
          <w:szCs w:val="24"/>
        </w:rPr>
      </w:pPr>
      <w:r w:rsidRPr="00C22CDC">
        <w:rPr>
          <w:rFonts w:ascii="Times New Roman" w:hAnsi="Times New Roman" w:cs="Times New Roman"/>
          <w:i/>
          <w:sz w:val="24"/>
          <w:szCs w:val="24"/>
        </w:rPr>
        <w:t xml:space="preserve"> </w:t>
      </w:r>
    </w:p>
    <w:p w:rsidR="00580262" w:rsidRPr="00C22CDC" w:rsidRDefault="00580262" w:rsidP="00580262">
      <w:pPr>
        <w:spacing w:after="0" w:line="23" w:lineRule="atLeast"/>
        <w:rPr>
          <w:rFonts w:ascii="Times New Roman" w:hAnsi="Times New Roman" w:cs="Times New Roman"/>
          <w:i/>
          <w:sz w:val="24"/>
          <w:szCs w:val="24"/>
        </w:rPr>
      </w:pPr>
      <w:r w:rsidRPr="00C22CDC">
        <w:rPr>
          <w:rFonts w:ascii="Times New Roman" w:hAnsi="Times New Roman" w:cs="Times New Roman"/>
          <w:i/>
          <w:sz w:val="24"/>
          <w:szCs w:val="24"/>
        </w:rPr>
        <w:t>Note: The figures in the parentheses indicate the approximate periods for the respective units.</w:t>
      </w:r>
    </w:p>
    <w:p w:rsidR="00580262" w:rsidRPr="00C22CDC" w:rsidRDefault="00580262" w:rsidP="00580262">
      <w:pPr>
        <w:spacing w:after="0" w:line="23" w:lineRule="atLeast"/>
        <w:jc w:val="both"/>
        <w:rPr>
          <w:rFonts w:ascii="Times New Roman" w:hAnsi="Times New Roman" w:cs="Times New Roman"/>
          <w:sz w:val="24"/>
          <w:szCs w:val="24"/>
        </w:rPr>
      </w:pPr>
    </w:p>
    <w:p w:rsidR="00580262" w:rsidRPr="00C22CDC" w:rsidRDefault="00580262" w:rsidP="00580262">
      <w:pPr>
        <w:numPr>
          <w:ilvl w:val="0"/>
          <w:numId w:val="12"/>
        </w:numPr>
        <w:spacing w:after="0" w:line="23" w:lineRule="atLeast"/>
        <w:ind w:hanging="912"/>
        <w:rPr>
          <w:rFonts w:ascii="Times New Roman" w:hAnsi="Times New Roman" w:cs="Times New Roman"/>
          <w:b/>
          <w:bCs/>
          <w:sz w:val="24"/>
          <w:szCs w:val="24"/>
        </w:rPr>
      </w:pPr>
      <w:r w:rsidRPr="00C22CDC">
        <w:rPr>
          <w:rFonts w:ascii="Times New Roman" w:hAnsi="Times New Roman" w:cs="Times New Roman"/>
          <w:b/>
          <w:bCs/>
          <w:sz w:val="24"/>
          <w:szCs w:val="24"/>
        </w:rPr>
        <w:t>Instructional Techniques</w:t>
      </w:r>
    </w:p>
    <w:p w:rsidR="00580262" w:rsidRPr="00C22CDC" w:rsidRDefault="00580262" w:rsidP="00580262">
      <w:pPr>
        <w:spacing w:after="0" w:line="23" w:lineRule="atLeast"/>
        <w:jc w:val="both"/>
        <w:rPr>
          <w:rFonts w:ascii="Times New Roman" w:hAnsi="Times New Roman" w:cs="Times New Roman"/>
          <w:sz w:val="24"/>
          <w:szCs w:val="24"/>
        </w:rPr>
      </w:pPr>
      <w:r w:rsidRPr="00C22CDC">
        <w:rPr>
          <w:rFonts w:ascii="Times New Roman" w:hAnsi="Times New Roman" w:cs="Times New Roman"/>
          <w:sz w:val="24"/>
          <w:szCs w:val="24"/>
        </w:rPr>
        <w:t>The instructional techniques for this course are divided into two groups.  The first group consists of general instructional techniques applicable to most of the units. The second group consists of specific instructional techniques applicable to specific units.</w:t>
      </w:r>
    </w:p>
    <w:p w:rsidR="00580262" w:rsidRPr="00C22CDC" w:rsidRDefault="00580262" w:rsidP="00580262">
      <w:pPr>
        <w:numPr>
          <w:ilvl w:val="1"/>
          <w:numId w:val="1"/>
        </w:numPr>
        <w:tabs>
          <w:tab w:val="left" w:pos="540"/>
          <w:tab w:val="left" w:pos="1080"/>
          <w:tab w:val="left" w:pos="1530"/>
        </w:tabs>
        <w:spacing w:after="0" w:line="23" w:lineRule="atLeast"/>
        <w:ind w:hanging="180"/>
        <w:jc w:val="both"/>
        <w:rPr>
          <w:rFonts w:ascii="Times New Roman" w:hAnsi="Times New Roman" w:cs="Times New Roman"/>
          <w:b/>
          <w:sz w:val="24"/>
          <w:szCs w:val="24"/>
        </w:rPr>
      </w:pPr>
      <w:r w:rsidRPr="00C22CDC">
        <w:rPr>
          <w:rFonts w:ascii="Times New Roman" w:hAnsi="Times New Roman" w:cs="Times New Roman"/>
          <w:b/>
          <w:sz w:val="24"/>
          <w:szCs w:val="24"/>
        </w:rPr>
        <w:t>General Instructional Techniques</w:t>
      </w:r>
    </w:p>
    <w:p w:rsidR="00580262" w:rsidRPr="00C22CDC" w:rsidRDefault="00580262" w:rsidP="00580262">
      <w:pPr>
        <w:numPr>
          <w:ilvl w:val="0"/>
          <w:numId w:val="10"/>
        </w:numPr>
        <w:spacing w:after="0" w:line="23" w:lineRule="atLeast"/>
        <w:ind w:firstLine="360"/>
        <w:rPr>
          <w:rFonts w:ascii="Times New Roman" w:hAnsi="Times New Roman" w:cs="Times New Roman"/>
          <w:sz w:val="24"/>
          <w:szCs w:val="24"/>
        </w:rPr>
      </w:pPr>
      <w:r w:rsidRPr="00C22CDC">
        <w:rPr>
          <w:rFonts w:ascii="Times New Roman" w:hAnsi="Times New Roman" w:cs="Times New Roman"/>
          <w:sz w:val="24"/>
          <w:szCs w:val="24"/>
        </w:rPr>
        <w:t>Lecture</w:t>
      </w:r>
    </w:p>
    <w:p w:rsidR="00580262" w:rsidRPr="00C22CDC" w:rsidRDefault="00580262" w:rsidP="00580262">
      <w:pPr>
        <w:numPr>
          <w:ilvl w:val="0"/>
          <w:numId w:val="10"/>
        </w:numPr>
        <w:spacing w:after="0" w:line="23" w:lineRule="atLeast"/>
        <w:ind w:firstLine="360"/>
        <w:rPr>
          <w:rFonts w:ascii="Times New Roman" w:hAnsi="Times New Roman" w:cs="Times New Roman"/>
          <w:sz w:val="24"/>
          <w:szCs w:val="24"/>
        </w:rPr>
      </w:pPr>
      <w:r w:rsidRPr="00C22CDC">
        <w:rPr>
          <w:rFonts w:ascii="Times New Roman" w:hAnsi="Times New Roman" w:cs="Times New Roman"/>
          <w:sz w:val="24"/>
          <w:szCs w:val="24"/>
        </w:rPr>
        <w:t>discussion</w:t>
      </w:r>
    </w:p>
    <w:p w:rsidR="00580262" w:rsidRPr="00C22CDC" w:rsidRDefault="00580262" w:rsidP="00580262">
      <w:pPr>
        <w:numPr>
          <w:ilvl w:val="0"/>
          <w:numId w:val="10"/>
        </w:numPr>
        <w:spacing w:after="0" w:line="23" w:lineRule="atLeast"/>
        <w:ind w:firstLine="360"/>
        <w:rPr>
          <w:rFonts w:ascii="Times New Roman" w:hAnsi="Times New Roman" w:cs="Times New Roman"/>
          <w:sz w:val="24"/>
          <w:szCs w:val="24"/>
        </w:rPr>
      </w:pPr>
      <w:r w:rsidRPr="00C22CDC">
        <w:rPr>
          <w:rFonts w:ascii="Times New Roman" w:hAnsi="Times New Roman" w:cs="Times New Roman"/>
          <w:sz w:val="24"/>
          <w:szCs w:val="24"/>
        </w:rPr>
        <w:t>Question answer</w:t>
      </w:r>
    </w:p>
    <w:p w:rsidR="00580262" w:rsidRPr="00C22CDC" w:rsidRDefault="00580262" w:rsidP="00580262">
      <w:pPr>
        <w:numPr>
          <w:ilvl w:val="1"/>
          <w:numId w:val="1"/>
        </w:numPr>
        <w:tabs>
          <w:tab w:val="left" w:pos="1080"/>
        </w:tabs>
        <w:spacing w:after="0" w:line="23" w:lineRule="atLeast"/>
        <w:ind w:left="540" w:firstLine="0"/>
        <w:jc w:val="both"/>
        <w:rPr>
          <w:rFonts w:ascii="Times New Roman" w:hAnsi="Times New Roman" w:cs="Times New Roman"/>
          <w:b/>
          <w:sz w:val="24"/>
          <w:szCs w:val="24"/>
        </w:rPr>
      </w:pPr>
      <w:r w:rsidRPr="00C22CDC">
        <w:rPr>
          <w:rFonts w:ascii="Times New Roman" w:hAnsi="Times New Roman" w:cs="Times New Roman"/>
          <w:b/>
          <w:sz w:val="24"/>
          <w:szCs w:val="24"/>
        </w:rPr>
        <w:t xml:space="preserve">Instructional Techniques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370"/>
      </w:tblGrid>
      <w:tr w:rsidR="00580262" w:rsidRPr="00C22CDC" w:rsidTr="006517A3">
        <w:tc>
          <w:tcPr>
            <w:tcW w:w="828" w:type="dxa"/>
          </w:tcPr>
          <w:p w:rsidR="00580262" w:rsidRPr="00C22CDC" w:rsidRDefault="00580262" w:rsidP="006517A3">
            <w:pPr>
              <w:pStyle w:val="ListParagraph"/>
              <w:spacing w:after="0" w:line="23" w:lineRule="atLeast"/>
              <w:ind w:left="0"/>
              <w:jc w:val="center"/>
              <w:rPr>
                <w:rFonts w:ascii="Times New Roman" w:eastAsia="Times New Roman" w:hAnsi="Times New Roman" w:cs="Times New Roman"/>
                <w:b/>
                <w:bCs/>
                <w:sz w:val="24"/>
                <w:szCs w:val="24"/>
              </w:rPr>
            </w:pPr>
            <w:r w:rsidRPr="00C22CDC">
              <w:rPr>
                <w:rFonts w:ascii="Times New Roman" w:eastAsia="Times New Roman" w:hAnsi="Times New Roman" w:cs="Times New Roman"/>
                <w:b/>
                <w:bCs/>
                <w:sz w:val="24"/>
                <w:szCs w:val="24"/>
              </w:rPr>
              <w:t>Unit</w:t>
            </w:r>
          </w:p>
        </w:tc>
        <w:tc>
          <w:tcPr>
            <w:tcW w:w="8370" w:type="dxa"/>
          </w:tcPr>
          <w:p w:rsidR="00580262" w:rsidRPr="00C22CDC" w:rsidRDefault="00580262" w:rsidP="006517A3">
            <w:pPr>
              <w:pStyle w:val="ListParagraph"/>
              <w:spacing w:after="0" w:line="23" w:lineRule="atLeast"/>
              <w:ind w:left="0"/>
              <w:jc w:val="center"/>
              <w:rPr>
                <w:rFonts w:ascii="Times New Roman" w:eastAsia="Times New Roman" w:hAnsi="Times New Roman" w:cs="Times New Roman"/>
                <w:b/>
                <w:bCs/>
                <w:sz w:val="24"/>
                <w:szCs w:val="24"/>
              </w:rPr>
            </w:pPr>
            <w:r w:rsidRPr="00C22CDC">
              <w:rPr>
                <w:rFonts w:ascii="Times New Roman" w:eastAsia="Times New Roman" w:hAnsi="Times New Roman" w:cs="Times New Roman"/>
                <w:b/>
                <w:bCs/>
                <w:sz w:val="24"/>
                <w:szCs w:val="24"/>
              </w:rPr>
              <w:t>Suggested Instructional Techniques</w:t>
            </w:r>
          </w:p>
        </w:tc>
      </w:tr>
      <w:tr w:rsidR="00580262" w:rsidRPr="00C22CDC" w:rsidTr="006517A3">
        <w:tc>
          <w:tcPr>
            <w:tcW w:w="828" w:type="dxa"/>
          </w:tcPr>
          <w:p w:rsidR="00580262" w:rsidRPr="00C22CDC" w:rsidRDefault="00580262" w:rsidP="006517A3">
            <w:pPr>
              <w:pStyle w:val="ListParagraph"/>
              <w:spacing w:after="0" w:line="23" w:lineRule="atLeast"/>
              <w:ind w:left="0"/>
              <w:rPr>
                <w:rFonts w:ascii="Times New Roman" w:eastAsia="Times New Roman" w:hAnsi="Times New Roman" w:cs="Times New Roman"/>
                <w:sz w:val="24"/>
                <w:szCs w:val="24"/>
              </w:rPr>
            </w:pPr>
            <w:r w:rsidRPr="00C22CDC">
              <w:rPr>
                <w:rFonts w:ascii="Times New Roman" w:eastAsia="Times New Roman" w:hAnsi="Times New Roman" w:cs="Times New Roman"/>
                <w:sz w:val="24"/>
                <w:szCs w:val="24"/>
              </w:rPr>
              <w:t>II and III</w:t>
            </w:r>
          </w:p>
        </w:tc>
        <w:tc>
          <w:tcPr>
            <w:tcW w:w="8370" w:type="dxa"/>
          </w:tcPr>
          <w:p w:rsidR="00580262" w:rsidRPr="00C22CDC" w:rsidRDefault="00580262" w:rsidP="006517A3">
            <w:pPr>
              <w:spacing w:after="0" w:line="23" w:lineRule="atLeast"/>
              <w:rPr>
                <w:rFonts w:ascii="Times New Roman" w:hAnsi="Times New Roman" w:cs="Times New Roman"/>
                <w:bCs/>
                <w:sz w:val="24"/>
                <w:szCs w:val="24"/>
              </w:rPr>
            </w:pPr>
            <w:r w:rsidRPr="00C22CDC">
              <w:rPr>
                <w:rFonts w:ascii="Times New Roman" w:hAnsi="Times New Roman" w:cs="Times New Roman"/>
                <w:bCs/>
                <w:sz w:val="24"/>
                <w:szCs w:val="24"/>
              </w:rPr>
              <w:t>Students will be divided into groups and given different topics for group work. Groups will prepare report and share in the class. Presentation will be followed by discussion and suggestions.</w:t>
            </w:r>
          </w:p>
        </w:tc>
      </w:tr>
      <w:tr w:rsidR="00580262" w:rsidRPr="00C22CDC" w:rsidTr="006517A3">
        <w:tc>
          <w:tcPr>
            <w:tcW w:w="828" w:type="dxa"/>
          </w:tcPr>
          <w:p w:rsidR="00580262" w:rsidRPr="00C22CDC" w:rsidRDefault="00580262" w:rsidP="006517A3">
            <w:pPr>
              <w:pStyle w:val="ListParagraph"/>
              <w:spacing w:after="0" w:line="23" w:lineRule="atLeast"/>
              <w:ind w:left="0"/>
              <w:rPr>
                <w:rFonts w:ascii="Times New Roman" w:eastAsia="Times New Roman" w:hAnsi="Times New Roman" w:cs="Times New Roman"/>
                <w:color w:val="000000"/>
                <w:sz w:val="24"/>
                <w:szCs w:val="24"/>
              </w:rPr>
            </w:pPr>
            <w:r w:rsidRPr="00C22CDC">
              <w:rPr>
                <w:rFonts w:ascii="Times New Roman" w:eastAsia="Times New Roman" w:hAnsi="Times New Roman" w:cs="Times New Roman"/>
                <w:color w:val="000000"/>
                <w:sz w:val="24"/>
                <w:szCs w:val="24"/>
              </w:rPr>
              <w:t>V</w:t>
            </w:r>
          </w:p>
        </w:tc>
        <w:tc>
          <w:tcPr>
            <w:tcW w:w="8370" w:type="dxa"/>
          </w:tcPr>
          <w:p w:rsidR="00580262" w:rsidRPr="00C22CDC" w:rsidRDefault="00580262" w:rsidP="006517A3">
            <w:pPr>
              <w:spacing w:after="0" w:line="23" w:lineRule="atLeast"/>
              <w:ind w:left="72"/>
              <w:rPr>
                <w:rFonts w:ascii="Times New Roman" w:hAnsi="Times New Roman" w:cs="Times New Roman"/>
                <w:bCs/>
                <w:sz w:val="24"/>
                <w:szCs w:val="24"/>
              </w:rPr>
            </w:pPr>
            <w:r w:rsidRPr="00C22CDC">
              <w:rPr>
                <w:rFonts w:ascii="Times New Roman" w:hAnsi="Times New Roman" w:cs="Times New Roman"/>
                <w:bCs/>
                <w:sz w:val="24"/>
                <w:szCs w:val="24"/>
              </w:rPr>
              <w:t xml:space="preserve">Groups of students will collect different plans study them to identify strengths and weaknesses in relation to participatory process in these plans. </w:t>
            </w:r>
          </w:p>
        </w:tc>
      </w:tr>
    </w:tbl>
    <w:p w:rsidR="00580262" w:rsidRPr="00C22CDC" w:rsidRDefault="00580262" w:rsidP="00580262">
      <w:pPr>
        <w:spacing w:after="0" w:line="23" w:lineRule="atLeast"/>
        <w:jc w:val="both"/>
        <w:rPr>
          <w:rFonts w:ascii="Times New Roman" w:hAnsi="Times New Roman" w:cs="Times New Roman"/>
          <w:sz w:val="24"/>
          <w:szCs w:val="24"/>
        </w:rPr>
      </w:pPr>
    </w:p>
    <w:p w:rsidR="00580262" w:rsidRPr="00C22CDC" w:rsidRDefault="00580262" w:rsidP="00580262">
      <w:pPr>
        <w:pStyle w:val="ListParagraph"/>
        <w:numPr>
          <w:ilvl w:val="0"/>
          <w:numId w:val="19"/>
        </w:numPr>
        <w:spacing w:after="0" w:line="23" w:lineRule="atLeast"/>
        <w:ind w:left="720" w:hanging="720"/>
        <w:rPr>
          <w:rFonts w:ascii="Times New Roman" w:hAnsi="Times New Roman" w:cs="Times New Roman"/>
          <w:b/>
          <w:sz w:val="24"/>
          <w:szCs w:val="24"/>
        </w:rPr>
      </w:pPr>
      <w:r w:rsidRPr="00C22CDC">
        <w:rPr>
          <w:rFonts w:ascii="Times New Roman" w:hAnsi="Times New Roman" w:cs="Times New Roman"/>
          <w:b/>
          <w:sz w:val="24"/>
          <w:szCs w:val="24"/>
        </w:rPr>
        <w:t>Evaluation</w:t>
      </w:r>
    </w:p>
    <w:p w:rsidR="00580262" w:rsidRPr="00C22CDC" w:rsidRDefault="00580262" w:rsidP="00580262">
      <w:pPr>
        <w:pStyle w:val="ListParagraph"/>
        <w:numPr>
          <w:ilvl w:val="1"/>
          <w:numId w:val="19"/>
        </w:numPr>
        <w:spacing w:after="0" w:line="23" w:lineRule="atLeast"/>
        <w:ind w:hanging="540"/>
        <w:jc w:val="both"/>
        <w:rPr>
          <w:rFonts w:ascii="Times New Roman" w:hAnsi="Times New Roman" w:cs="Times New Roman"/>
          <w:b/>
          <w:sz w:val="24"/>
          <w:szCs w:val="24"/>
        </w:rPr>
      </w:pPr>
      <w:r w:rsidRPr="00C22CDC">
        <w:rPr>
          <w:rFonts w:ascii="Times New Roman" w:hAnsi="Times New Roman" w:cs="Times New Roman"/>
          <w:b/>
          <w:sz w:val="24"/>
          <w:szCs w:val="24"/>
        </w:rPr>
        <w:t>Internal Evaluation (40%)</w:t>
      </w:r>
    </w:p>
    <w:p w:rsidR="00580262" w:rsidRPr="00C22CDC" w:rsidRDefault="00580262" w:rsidP="00580262">
      <w:pPr>
        <w:pStyle w:val="ListParagraph"/>
        <w:spacing w:after="0" w:line="23" w:lineRule="atLeast"/>
        <w:ind w:left="360"/>
        <w:jc w:val="both"/>
        <w:rPr>
          <w:rFonts w:ascii="Times New Roman" w:hAnsi="Times New Roman" w:cs="Times New Roman"/>
          <w:b/>
          <w:sz w:val="24"/>
          <w:szCs w:val="24"/>
        </w:rPr>
      </w:pPr>
    </w:p>
    <w:p w:rsidR="00580262" w:rsidRPr="00C22CDC" w:rsidRDefault="00580262" w:rsidP="00580262">
      <w:pPr>
        <w:pStyle w:val="ListParagraph"/>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Internal evaluation will be conducted by subject teacher based on following activities:</w:t>
      </w:r>
    </w:p>
    <w:p w:rsidR="00580262" w:rsidRPr="00C22CDC" w:rsidRDefault="00580262" w:rsidP="00580262">
      <w:pPr>
        <w:pStyle w:val="ListParagraph"/>
        <w:numPr>
          <w:ilvl w:val="0"/>
          <w:numId w:val="20"/>
        </w:numPr>
        <w:spacing w:after="0" w:line="23" w:lineRule="atLeast"/>
        <w:rPr>
          <w:rFonts w:ascii="Times New Roman" w:hAnsi="Times New Roman" w:cs="Times New Roman"/>
          <w:color w:val="000000"/>
          <w:sz w:val="24"/>
          <w:szCs w:val="24"/>
        </w:rPr>
      </w:pPr>
      <w:r w:rsidRPr="00C22CDC">
        <w:rPr>
          <w:rFonts w:ascii="Times New Roman" w:hAnsi="Times New Roman" w:cs="Times New Roman"/>
          <w:color w:val="000000"/>
          <w:sz w:val="24"/>
          <w:szCs w:val="24"/>
        </w:rPr>
        <w:t>Attendance</w:t>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t xml:space="preserve">5 </w:t>
      </w:r>
    </w:p>
    <w:p w:rsidR="00580262" w:rsidRPr="00C22CDC" w:rsidRDefault="00580262" w:rsidP="00580262">
      <w:pPr>
        <w:pStyle w:val="ListParagraph"/>
        <w:numPr>
          <w:ilvl w:val="0"/>
          <w:numId w:val="20"/>
        </w:numPr>
        <w:spacing w:after="0" w:line="23" w:lineRule="atLeast"/>
        <w:rPr>
          <w:rFonts w:ascii="Times New Roman" w:hAnsi="Times New Roman" w:cs="Times New Roman"/>
          <w:sz w:val="24"/>
          <w:szCs w:val="24"/>
        </w:rPr>
      </w:pPr>
      <w:r w:rsidRPr="00C22CDC">
        <w:rPr>
          <w:rFonts w:ascii="Times New Roman" w:hAnsi="Times New Roman" w:cs="Times New Roman"/>
          <w:color w:val="000000"/>
          <w:sz w:val="24"/>
          <w:szCs w:val="24"/>
        </w:rPr>
        <w:t>Class participation</w:t>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color w:val="000000"/>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5</w:t>
      </w:r>
    </w:p>
    <w:p w:rsidR="00580262" w:rsidRPr="00C22CDC" w:rsidRDefault="00580262" w:rsidP="00580262">
      <w:pPr>
        <w:pStyle w:val="ListParagraph"/>
        <w:numPr>
          <w:ilvl w:val="0"/>
          <w:numId w:val="20"/>
        </w:num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First assignment</w:t>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10</w:t>
      </w:r>
    </w:p>
    <w:p w:rsidR="00580262" w:rsidRPr="00C22CDC" w:rsidRDefault="00580262" w:rsidP="00580262">
      <w:pPr>
        <w:pStyle w:val="ListParagraph"/>
        <w:numPr>
          <w:ilvl w:val="0"/>
          <w:numId w:val="20"/>
        </w:num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Second assignment</w:t>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10</w:t>
      </w:r>
    </w:p>
    <w:p w:rsidR="00580262" w:rsidRPr="00C22CDC" w:rsidRDefault="00580262" w:rsidP="00580262">
      <w:pPr>
        <w:pStyle w:val="ListParagraph"/>
        <w:numPr>
          <w:ilvl w:val="0"/>
          <w:numId w:val="20"/>
        </w:num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Third assignment</w:t>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r>
      <w:r w:rsidRPr="00C22CDC">
        <w:rPr>
          <w:rFonts w:ascii="Times New Roman" w:hAnsi="Times New Roman" w:cs="Times New Roman"/>
          <w:sz w:val="24"/>
          <w:szCs w:val="24"/>
        </w:rPr>
        <w:tab/>
        <w:t>10</w:t>
      </w:r>
    </w:p>
    <w:tbl>
      <w:tblPr>
        <w:tblW w:w="0" w:type="auto"/>
        <w:tblInd w:w="924" w:type="dxa"/>
        <w:tblBorders>
          <w:top w:val="single" w:sz="4" w:space="0" w:color="auto"/>
        </w:tblBorders>
        <w:tblLook w:val="0000" w:firstRow="0" w:lastRow="0" w:firstColumn="0" w:lastColumn="0" w:noHBand="0" w:noVBand="0"/>
      </w:tblPr>
      <w:tblGrid>
        <w:gridCol w:w="7014"/>
      </w:tblGrid>
      <w:tr w:rsidR="00580262" w:rsidRPr="00C22CDC" w:rsidTr="006517A3">
        <w:trPr>
          <w:trHeight w:val="100"/>
        </w:trPr>
        <w:tc>
          <w:tcPr>
            <w:tcW w:w="7014" w:type="dxa"/>
          </w:tcPr>
          <w:p w:rsidR="00580262" w:rsidRPr="00C22CDC" w:rsidRDefault="00580262" w:rsidP="006517A3">
            <w:pPr>
              <w:pStyle w:val="ListParagraph"/>
              <w:spacing w:after="0" w:line="23" w:lineRule="atLeast"/>
              <w:ind w:left="0"/>
              <w:rPr>
                <w:rFonts w:ascii="Times New Roman" w:hAnsi="Times New Roman" w:cs="Times New Roman"/>
                <w:b/>
                <w:sz w:val="24"/>
                <w:szCs w:val="24"/>
              </w:rPr>
            </w:pPr>
            <w:r w:rsidRPr="00C22CDC">
              <w:rPr>
                <w:rFonts w:ascii="Times New Roman" w:hAnsi="Times New Roman" w:cs="Times New Roman"/>
                <w:sz w:val="24"/>
                <w:szCs w:val="24"/>
              </w:rPr>
              <w:t xml:space="preserve">                       </w:t>
            </w:r>
            <w:r w:rsidRPr="00C22CDC">
              <w:rPr>
                <w:rFonts w:ascii="Times New Roman" w:hAnsi="Times New Roman" w:cs="Times New Roman"/>
                <w:b/>
                <w:sz w:val="24"/>
                <w:szCs w:val="24"/>
              </w:rPr>
              <w:t xml:space="preserve">Total                                                                         40           </w:t>
            </w:r>
          </w:p>
        </w:tc>
      </w:tr>
      <w:tr w:rsidR="00580262" w:rsidRPr="00C22CDC" w:rsidTr="006517A3">
        <w:trPr>
          <w:trHeight w:val="100"/>
        </w:trPr>
        <w:tc>
          <w:tcPr>
            <w:tcW w:w="7014" w:type="dxa"/>
          </w:tcPr>
          <w:p w:rsidR="00580262" w:rsidRPr="00C22CDC" w:rsidRDefault="00580262" w:rsidP="006517A3">
            <w:pPr>
              <w:pStyle w:val="ListParagraph"/>
              <w:spacing w:after="0" w:line="23" w:lineRule="atLeast"/>
              <w:ind w:left="0"/>
              <w:rPr>
                <w:rFonts w:ascii="Times New Roman" w:hAnsi="Times New Roman" w:cs="Times New Roman"/>
                <w:sz w:val="24"/>
                <w:szCs w:val="24"/>
              </w:rPr>
            </w:pPr>
          </w:p>
        </w:tc>
      </w:tr>
    </w:tbl>
    <w:p w:rsidR="00580262" w:rsidRPr="00C22CDC" w:rsidRDefault="00580262" w:rsidP="00580262">
      <w:pPr>
        <w:spacing w:after="0" w:line="23" w:lineRule="atLeast"/>
        <w:ind w:firstLine="540"/>
        <w:jc w:val="both"/>
        <w:rPr>
          <w:rFonts w:ascii="Times New Roman" w:hAnsi="Times New Roman" w:cs="Times New Roman"/>
          <w:b/>
          <w:sz w:val="24"/>
          <w:szCs w:val="24"/>
        </w:rPr>
      </w:pPr>
      <w:r w:rsidRPr="00C22CDC">
        <w:rPr>
          <w:rFonts w:ascii="Times New Roman" w:hAnsi="Times New Roman" w:cs="Times New Roman"/>
          <w:b/>
          <w:sz w:val="24"/>
          <w:szCs w:val="24"/>
        </w:rPr>
        <w:t>5.2   Final/Semester Evaluation (60%)</w:t>
      </w:r>
    </w:p>
    <w:p w:rsidR="00580262" w:rsidRPr="00C22CDC" w:rsidRDefault="00580262" w:rsidP="00580262">
      <w:pPr>
        <w:pStyle w:val="ListParagraph"/>
        <w:spacing w:after="0" w:line="23" w:lineRule="atLeast"/>
        <w:ind w:left="0"/>
        <w:rPr>
          <w:rFonts w:ascii="Times New Roman" w:hAnsi="Times New Roman" w:cs="Times New Roman"/>
          <w:sz w:val="24"/>
          <w:szCs w:val="24"/>
        </w:rPr>
      </w:pPr>
      <w:r w:rsidRPr="00C22CDC">
        <w:rPr>
          <w:rFonts w:ascii="Times New Roman" w:hAnsi="Times New Roman" w:cs="Times New Roman"/>
          <w:sz w:val="24"/>
          <w:szCs w:val="24"/>
        </w:rPr>
        <w:tab/>
        <w:t xml:space="preserve">Examination Division, office of the Dean, Faculty of Education will conduct final </w:t>
      </w:r>
      <w:r w:rsidRPr="00C22CDC">
        <w:rPr>
          <w:rFonts w:ascii="Times New Roman" w:hAnsi="Times New Roman" w:cs="Times New Roman"/>
          <w:sz w:val="24"/>
          <w:szCs w:val="24"/>
        </w:rPr>
        <w:tab/>
        <w:t xml:space="preserve">examination at the end of semester. </w:t>
      </w:r>
    </w:p>
    <w:p w:rsidR="00580262" w:rsidRPr="00C22CDC" w:rsidRDefault="00580262" w:rsidP="00580262">
      <w:pPr>
        <w:pStyle w:val="ListParagraph"/>
        <w:numPr>
          <w:ilvl w:val="0"/>
          <w:numId w:val="21"/>
        </w:num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Objective type question (Multiple choice 10 x 1ponts)              10</w:t>
      </w:r>
    </w:p>
    <w:p w:rsidR="00580262" w:rsidRPr="00C22CDC" w:rsidRDefault="00580262" w:rsidP="00580262">
      <w:pPr>
        <w:pStyle w:val="ListParagraph"/>
        <w:numPr>
          <w:ilvl w:val="0"/>
          <w:numId w:val="21"/>
        </w:numPr>
        <w:spacing w:after="0" w:line="23" w:lineRule="atLeast"/>
        <w:rPr>
          <w:rFonts w:ascii="Times New Roman" w:hAnsi="Times New Roman" w:cs="Times New Roman"/>
          <w:sz w:val="24"/>
          <w:szCs w:val="24"/>
        </w:rPr>
      </w:pPr>
      <w:r w:rsidRPr="00C22CDC">
        <w:rPr>
          <w:rFonts w:ascii="Times New Roman" w:hAnsi="Times New Roman" w:cs="Times New Roman"/>
          <w:sz w:val="24"/>
          <w:szCs w:val="24"/>
        </w:rPr>
        <w:t>Short answer questions  (6 questions x 5 points)                        30</w:t>
      </w:r>
    </w:p>
    <w:p w:rsidR="00580262" w:rsidRPr="00C22CDC" w:rsidRDefault="00580262" w:rsidP="00580262">
      <w:pPr>
        <w:pStyle w:val="ListParagraph"/>
        <w:numPr>
          <w:ilvl w:val="0"/>
          <w:numId w:val="21"/>
        </w:numPr>
        <w:spacing w:after="0" w:line="23" w:lineRule="atLeast"/>
        <w:jc w:val="both"/>
        <w:rPr>
          <w:rFonts w:ascii="Times New Roman" w:hAnsi="Times New Roman" w:cs="Times New Roman"/>
          <w:sz w:val="24"/>
          <w:szCs w:val="24"/>
        </w:rPr>
      </w:pPr>
      <w:r w:rsidRPr="00C22CDC">
        <w:rPr>
          <w:rFonts w:ascii="Times New Roman" w:hAnsi="Times New Roman" w:cs="Times New Roman"/>
          <w:sz w:val="24"/>
          <w:szCs w:val="24"/>
        </w:rPr>
        <w:t xml:space="preserve">Long answer questions  (2 questions x 10 points)                   </w:t>
      </w:r>
      <w:r w:rsidRPr="00C22CDC">
        <w:rPr>
          <w:rFonts w:ascii="Times New Roman" w:hAnsi="Times New Roman" w:cs="Times New Roman"/>
          <w:sz w:val="24"/>
          <w:szCs w:val="24"/>
        </w:rPr>
        <w:tab/>
        <w:t>20</w:t>
      </w:r>
    </w:p>
    <w:p w:rsidR="00580262" w:rsidRPr="00C22CDC" w:rsidRDefault="00580262" w:rsidP="00580262">
      <w:pPr>
        <w:pStyle w:val="ListParagraph"/>
        <w:tabs>
          <w:tab w:val="center" w:pos="4909"/>
        </w:tabs>
        <w:spacing w:after="0" w:line="23" w:lineRule="atLeast"/>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461010</wp:posOffset>
                </wp:positionH>
                <wp:positionV relativeFrom="paragraph">
                  <wp:posOffset>139700</wp:posOffset>
                </wp:positionV>
                <wp:extent cx="4533900" cy="15875"/>
                <wp:effectExtent l="5715" t="10795" r="1333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3390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307AA" id="Straight Arrow Connector 1" o:spid="_x0000_s1026" type="#_x0000_t32" style="position:absolute;margin-left:36.3pt;margin-top:11pt;width:357pt;height: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"/>
            </w:pict>
          </mc:Fallback>
        </mc:AlternateContent>
      </w:r>
      <w:r w:rsidRPr="00C22CDC">
        <w:rPr>
          <w:rFonts w:ascii="Times New Roman" w:hAnsi="Times New Roman" w:cs="Times New Roman"/>
          <w:sz w:val="24"/>
          <w:szCs w:val="24"/>
        </w:rPr>
        <w:t xml:space="preserve"> </w:t>
      </w:r>
      <w:r w:rsidRPr="00C22CDC">
        <w:rPr>
          <w:rFonts w:ascii="Times New Roman" w:hAnsi="Times New Roman" w:cs="Times New Roman"/>
          <w:sz w:val="24"/>
          <w:szCs w:val="24"/>
        </w:rPr>
        <w:tab/>
      </w:r>
    </w:p>
    <w:p w:rsidR="00580262" w:rsidRPr="00C22CDC" w:rsidRDefault="00580262" w:rsidP="00580262">
      <w:pPr>
        <w:pStyle w:val="ListParagraph"/>
        <w:spacing w:after="0" w:line="23" w:lineRule="atLeast"/>
        <w:ind w:left="360"/>
        <w:jc w:val="both"/>
        <w:rPr>
          <w:rFonts w:ascii="Times New Roman" w:hAnsi="Times New Roman" w:cs="Times New Roman"/>
          <w:b/>
          <w:sz w:val="24"/>
          <w:szCs w:val="24"/>
        </w:rPr>
      </w:pPr>
      <w:r w:rsidRPr="00C22CDC">
        <w:rPr>
          <w:rFonts w:ascii="Times New Roman" w:hAnsi="Times New Roman" w:cs="Times New Roman"/>
          <w:sz w:val="24"/>
          <w:szCs w:val="24"/>
        </w:rPr>
        <w:lastRenderedPageBreak/>
        <w:t xml:space="preserve">                          </w:t>
      </w:r>
      <w:r w:rsidRPr="00C22CDC">
        <w:rPr>
          <w:rFonts w:ascii="Times New Roman" w:hAnsi="Times New Roman" w:cs="Times New Roman"/>
          <w:b/>
          <w:sz w:val="24"/>
          <w:szCs w:val="24"/>
        </w:rPr>
        <w:t xml:space="preserve">Total                                                                           </w:t>
      </w:r>
      <w:r w:rsidRPr="00C22CDC">
        <w:rPr>
          <w:rFonts w:ascii="Times New Roman" w:hAnsi="Times New Roman" w:cs="Times New Roman"/>
          <w:b/>
          <w:sz w:val="24"/>
          <w:szCs w:val="24"/>
        </w:rPr>
        <w:tab/>
        <w:t>60</w:t>
      </w:r>
    </w:p>
    <w:p w:rsidR="00580262" w:rsidRPr="00C22CDC" w:rsidRDefault="00580262" w:rsidP="00580262">
      <w:pPr>
        <w:spacing w:after="0" w:line="23" w:lineRule="atLeast"/>
        <w:jc w:val="both"/>
        <w:rPr>
          <w:rFonts w:ascii="Times New Roman" w:hAnsi="Times New Roman" w:cs="Times New Roman"/>
          <w:sz w:val="24"/>
          <w:szCs w:val="24"/>
        </w:rPr>
      </w:pPr>
    </w:p>
    <w:p w:rsidR="00580262" w:rsidRPr="00C22CDC" w:rsidRDefault="00580262" w:rsidP="00580262">
      <w:pPr>
        <w:numPr>
          <w:ilvl w:val="0"/>
          <w:numId w:val="19"/>
        </w:numPr>
        <w:spacing w:after="0" w:line="23" w:lineRule="atLeast"/>
        <w:ind w:hanging="1080"/>
        <w:jc w:val="both"/>
        <w:rPr>
          <w:rFonts w:ascii="Times New Roman" w:hAnsi="Times New Roman" w:cs="Times New Roman"/>
          <w:b/>
          <w:sz w:val="24"/>
          <w:szCs w:val="24"/>
        </w:rPr>
      </w:pPr>
      <w:r w:rsidRPr="00C22CDC">
        <w:rPr>
          <w:rFonts w:ascii="Times New Roman" w:hAnsi="Times New Roman" w:cs="Times New Roman"/>
          <w:b/>
          <w:sz w:val="24"/>
          <w:szCs w:val="24"/>
        </w:rPr>
        <w:t>Recommended Books and References</w:t>
      </w:r>
    </w:p>
    <w:p w:rsidR="00580262" w:rsidRPr="00C22CDC" w:rsidRDefault="00580262" w:rsidP="00580262">
      <w:pPr>
        <w:spacing w:after="0" w:line="23" w:lineRule="atLeast"/>
        <w:ind w:left="720" w:hanging="720"/>
        <w:jc w:val="center"/>
        <w:rPr>
          <w:rFonts w:ascii="Times New Roman" w:hAnsi="Times New Roman" w:cs="Times New Roman"/>
          <w:b/>
          <w:sz w:val="24"/>
          <w:szCs w:val="24"/>
        </w:rPr>
      </w:pPr>
    </w:p>
    <w:p w:rsidR="00580262" w:rsidRPr="00C22CDC" w:rsidRDefault="00580262" w:rsidP="00580262">
      <w:pPr>
        <w:spacing w:after="0" w:line="23" w:lineRule="atLeast"/>
        <w:ind w:left="720" w:hanging="720"/>
        <w:jc w:val="center"/>
        <w:rPr>
          <w:rFonts w:ascii="Times New Roman" w:hAnsi="Times New Roman" w:cs="Times New Roman"/>
          <w:b/>
          <w:sz w:val="24"/>
          <w:szCs w:val="24"/>
        </w:rPr>
      </w:pPr>
      <w:r w:rsidRPr="00C22CDC">
        <w:rPr>
          <w:rFonts w:ascii="Times New Roman" w:hAnsi="Times New Roman" w:cs="Times New Roman"/>
          <w:b/>
          <w:sz w:val="24"/>
          <w:szCs w:val="24"/>
        </w:rPr>
        <w:t>Recommended Books</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Ballantine, J. H. (1997). </w:t>
      </w:r>
      <w:r w:rsidRPr="00C22CDC">
        <w:rPr>
          <w:rFonts w:ascii="Times New Roman" w:hAnsi="Times New Roman" w:cs="Times New Roman"/>
          <w:i/>
          <w:iCs/>
          <w:sz w:val="24"/>
          <w:szCs w:val="24"/>
        </w:rPr>
        <w:t>The sociology of education: A systematic analysis.</w:t>
      </w:r>
      <w:r w:rsidRPr="00C22CDC">
        <w:rPr>
          <w:rFonts w:ascii="Times New Roman" w:hAnsi="Times New Roman" w:cs="Times New Roman"/>
          <w:sz w:val="24"/>
          <w:szCs w:val="24"/>
        </w:rPr>
        <w:t xml:space="preserve"> New Jersey: Prentice Hall. (Unit II).</w:t>
      </w:r>
    </w:p>
    <w:p w:rsidR="00580262" w:rsidRPr="00C22CDC" w:rsidRDefault="00580262" w:rsidP="00580262">
      <w:pPr>
        <w:spacing w:after="0" w:line="23" w:lineRule="atLeast"/>
        <w:ind w:left="720" w:hanging="720"/>
        <w:jc w:val="both"/>
        <w:rPr>
          <w:rFonts w:ascii="Times New Roman" w:hAnsi="Times New Roman" w:cs="Times New Roman"/>
          <w:b/>
          <w:sz w:val="24"/>
          <w:szCs w:val="24"/>
        </w:rPr>
      </w:pPr>
      <w:r w:rsidRPr="00C22CDC">
        <w:rPr>
          <w:rFonts w:ascii="Times New Roman" w:hAnsi="Times New Roman" w:cs="Times New Roman"/>
          <w:sz w:val="24"/>
          <w:szCs w:val="24"/>
        </w:rPr>
        <w:t xml:space="preserve">Crow, &amp; Crow, A. (1976).  </w:t>
      </w:r>
      <w:r w:rsidRPr="00C22CDC">
        <w:rPr>
          <w:rFonts w:ascii="Times New Roman" w:hAnsi="Times New Roman" w:cs="Times New Roman"/>
          <w:i/>
          <w:sz w:val="24"/>
          <w:szCs w:val="24"/>
        </w:rPr>
        <w:t>Introduction to education</w:t>
      </w:r>
      <w:r w:rsidRPr="00C22CDC">
        <w:rPr>
          <w:rFonts w:ascii="Times New Roman" w:hAnsi="Times New Roman" w:cs="Times New Roman"/>
          <w:sz w:val="24"/>
          <w:szCs w:val="24"/>
        </w:rPr>
        <w:t>, New Delhi: Eurabia, Publishing House. (For units I &amp; II)</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Dash, B. N. (1995). </w:t>
      </w:r>
      <w:r w:rsidRPr="00C22CDC">
        <w:rPr>
          <w:rFonts w:ascii="Times New Roman" w:hAnsi="Times New Roman" w:cs="Times New Roman"/>
          <w:i/>
          <w:sz w:val="24"/>
          <w:szCs w:val="24"/>
        </w:rPr>
        <w:t xml:space="preserve">Foundations of education thought and practice </w:t>
      </w:r>
      <w:r w:rsidRPr="00C22CDC">
        <w:rPr>
          <w:rFonts w:ascii="Times New Roman" w:hAnsi="Times New Roman" w:cs="Times New Roman"/>
          <w:sz w:val="24"/>
          <w:szCs w:val="24"/>
        </w:rPr>
        <w:t>Calculatta: Kalyani Publication. (For units I, II &amp; VI)</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Mohanty, Jagannath (2005). </w:t>
      </w:r>
      <w:r w:rsidRPr="00C22CDC">
        <w:rPr>
          <w:rFonts w:ascii="Times New Roman" w:hAnsi="Times New Roman" w:cs="Times New Roman"/>
          <w:i/>
          <w:iCs/>
          <w:sz w:val="24"/>
          <w:szCs w:val="24"/>
        </w:rPr>
        <w:t>Teaching of sociology: New trends and innovations</w:t>
      </w:r>
      <w:r w:rsidRPr="00C22CDC">
        <w:rPr>
          <w:rFonts w:ascii="Times New Roman" w:hAnsi="Times New Roman" w:cs="Times New Roman"/>
          <w:sz w:val="24"/>
          <w:szCs w:val="24"/>
        </w:rPr>
        <w:t>. New Delhi: Deep &amp; Deep Publications Pvt. Ltd. (Unit I)</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Morris, V. C.  </w:t>
      </w:r>
      <w:proofErr w:type="gramStart"/>
      <w:r w:rsidRPr="00C22CDC">
        <w:rPr>
          <w:rFonts w:ascii="Times New Roman" w:hAnsi="Times New Roman" w:cs="Times New Roman"/>
          <w:sz w:val="24"/>
          <w:szCs w:val="24"/>
        </w:rPr>
        <w:t>et</w:t>
      </w:r>
      <w:proofErr w:type="gramEnd"/>
      <w:r w:rsidRPr="00C22CDC">
        <w:rPr>
          <w:rFonts w:ascii="Times New Roman" w:hAnsi="Times New Roman" w:cs="Times New Roman"/>
          <w:sz w:val="24"/>
          <w:szCs w:val="24"/>
        </w:rPr>
        <w:t xml:space="preserve">. </w:t>
      </w:r>
      <w:proofErr w:type="gramStart"/>
      <w:r w:rsidRPr="00C22CDC">
        <w:rPr>
          <w:rFonts w:ascii="Times New Roman" w:hAnsi="Times New Roman" w:cs="Times New Roman"/>
          <w:sz w:val="24"/>
          <w:szCs w:val="24"/>
        </w:rPr>
        <w:t>al</w:t>
      </w:r>
      <w:proofErr w:type="gramEnd"/>
      <w:r w:rsidRPr="00C22CDC">
        <w:rPr>
          <w:rFonts w:ascii="Times New Roman" w:hAnsi="Times New Roman" w:cs="Times New Roman"/>
          <w:sz w:val="24"/>
          <w:szCs w:val="24"/>
        </w:rPr>
        <w:t xml:space="preserve"> (1963). </w:t>
      </w:r>
      <w:r w:rsidRPr="00C22CDC">
        <w:rPr>
          <w:rFonts w:ascii="Times New Roman" w:hAnsi="Times New Roman" w:cs="Times New Roman"/>
          <w:i/>
          <w:sz w:val="24"/>
          <w:szCs w:val="24"/>
        </w:rPr>
        <w:t>Becoming an educator.</w:t>
      </w:r>
      <w:r w:rsidRPr="00C22CDC">
        <w:rPr>
          <w:rFonts w:ascii="Times New Roman" w:hAnsi="Times New Roman" w:cs="Times New Roman"/>
          <w:sz w:val="24"/>
          <w:szCs w:val="24"/>
        </w:rPr>
        <w:t xml:space="preserve"> Boston: Hougton Miffin Company. (For Unit II)</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Ornstein, A. C. and Levine D.U. (1989). </w:t>
      </w:r>
      <w:r w:rsidRPr="00C22CDC">
        <w:rPr>
          <w:rFonts w:ascii="Times New Roman" w:hAnsi="Times New Roman" w:cs="Times New Roman"/>
          <w:i/>
          <w:iCs/>
          <w:sz w:val="24"/>
          <w:szCs w:val="24"/>
        </w:rPr>
        <w:t>Foundations of Education (4</w:t>
      </w:r>
      <w:r w:rsidRPr="00C22CDC">
        <w:rPr>
          <w:rFonts w:ascii="Times New Roman" w:hAnsi="Times New Roman" w:cs="Times New Roman"/>
          <w:i/>
          <w:iCs/>
          <w:sz w:val="24"/>
          <w:szCs w:val="24"/>
          <w:vertAlign w:val="superscript"/>
        </w:rPr>
        <w:t>th</w:t>
      </w:r>
      <w:r w:rsidRPr="00C22CDC">
        <w:rPr>
          <w:rFonts w:ascii="Times New Roman" w:hAnsi="Times New Roman" w:cs="Times New Roman"/>
          <w:i/>
          <w:iCs/>
          <w:sz w:val="24"/>
          <w:szCs w:val="24"/>
        </w:rPr>
        <w:t xml:space="preserve"> </w:t>
      </w:r>
      <w:proofErr w:type="gramStart"/>
      <w:r w:rsidRPr="00C22CDC">
        <w:rPr>
          <w:rFonts w:ascii="Times New Roman" w:hAnsi="Times New Roman" w:cs="Times New Roman"/>
          <w:i/>
          <w:iCs/>
          <w:sz w:val="24"/>
          <w:szCs w:val="24"/>
        </w:rPr>
        <w:t>ed</w:t>
      </w:r>
      <w:proofErr w:type="gramEnd"/>
      <w:r w:rsidRPr="00C22CDC">
        <w:rPr>
          <w:rFonts w:ascii="Times New Roman" w:hAnsi="Times New Roman" w:cs="Times New Roman"/>
          <w:i/>
          <w:iCs/>
          <w:sz w:val="24"/>
          <w:szCs w:val="24"/>
        </w:rPr>
        <w:t>.).</w:t>
      </w:r>
      <w:r w:rsidRPr="00C22CDC">
        <w:rPr>
          <w:rFonts w:ascii="Times New Roman" w:hAnsi="Times New Roman" w:cs="Times New Roman"/>
          <w:sz w:val="24"/>
          <w:szCs w:val="24"/>
        </w:rPr>
        <w:t xml:space="preserve"> Boston: Houghton Mifflin Company. (Unit I and II).</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Ottaway, A. K. C. (1964). </w:t>
      </w:r>
      <w:r w:rsidRPr="00C22CDC">
        <w:rPr>
          <w:rFonts w:ascii="Times New Roman" w:hAnsi="Times New Roman" w:cs="Times New Roman"/>
          <w:i/>
          <w:sz w:val="24"/>
          <w:szCs w:val="24"/>
        </w:rPr>
        <w:t xml:space="preserve">Education and society. </w:t>
      </w:r>
      <w:proofErr w:type="gramStart"/>
      <w:r w:rsidRPr="00C22CDC">
        <w:rPr>
          <w:rFonts w:ascii="Times New Roman" w:hAnsi="Times New Roman" w:cs="Times New Roman"/>
          <w:i/>
          <w:sz w:val="24"/>
          <w:szCs w:val="24"/>
        </w:rPr>
        <w:t>and</w:t>
      </w:r>
      <w:proofErr w:type="gramEnd"/>
      <w:r w:rsidRPr="00C22CDC">
        <w:rPr>
          <w:rFonts w:ascii="Times New Roman" w:hAnsi="Times New Roman" w:cs="Times New Roman"/>
          <w:i/>
          <w:sz w:val="24"/>
          <w:szCs w:val="24"/>
        </w:rPr>
        <w:t xml:space="preserve"> introduction to sociology of education </w:t>
      </w:r>
      <w:r w:rsidRPr="00C22CDC">
        <w:rPr>
          <w:rFonts w:ascii="Times New Roman" w:hAnsi="Times New Roman" w:cs="Times New Roman"/>
          <w:sz w:val="24"/>
          <w:szCs w:val="24"/>
        </w:rPr>
        <w:t xml:space="preserve">London: Routtedge and Kegan Paul. (For units </w:t>
      </w:r>
      <w:proofErr w:type="gramStart"/>
      <w:r w:rsidRPr="00C22CDC">
        <w:rPr>
          <w:rFonts w:ascii="Times New Roman" w:hAnsi="Times New Roman" w:cs="Times New Roman"/>
          <w:sz w:val="24"/>
          <w:szCs w:val="24"/>
        </w:rPr>
        <w:t>I  &amp;</w:t>
      </w:r>
      <w:proofErr w:type="gramEnd"/>
      <w:r w:rsidRPr="00C22CDC">
        <w:rPr>
          <w:rFonts w:ascii="Times New Roman" w:hAnsi="Times New Roman" w:cs="Times New Roman"/>
          <w:sz w:val="24"/>
          <w:szCs w:val="24"/>
        </w:rPr>
        <w:t xml:space="preserve"> II)</w:t>
      </w:r>
    </w:p>
    <w:p w:rsidR="00580262" w:rsidRPr="00C22CDC" w:rsidRDefault="00580262" w:rsidP="00580262">
      <w:pPr>
        <w:spacing w:after="0" w:line="23" w:lineRule="atLeast"/>
        <w:ind w:left="720" w:hanging="720"/>
        <w:jc w:val="both"/>
      </w:pPr>
      <w:proofErr w:type="gramStart"/>
      <w:r w:rsidRPr="00C22CDC">
        <w:rPr>
          <w:rFonts w:ascii="Kantipur" w:hAnsi="Kantipur"/>
          <w:sz w:val="30"/>
          <w:szCs w:val="30"/>
        </w:rPr>
        <w:t>lzIffsf</w:t>
      </w:r>
      <w:proofErr w:type="gramEnd"/>
      <w:r w:rsidRPr="00C22CDC">
        <w:rPr>
          <w:rFonts w:ascii="Kantipur" w:hAnsi="Kantipur"/>
          <w:sz w:val="30"/>
          <w:szCs w:val="30"/>
        </w:rPr>
        <w:t xml:space="preserve"> cfof]ux¿</w:t>
      </w:r>
      <w:r w:rsidRPr="00C22CDC">
        <w:rPr>
          <w:rFonts w:ascii="Kantipur" w:hAnsi="Kantipur"/>
          <w:sz w:val="32"/>
          <w:szCs w:val="32"/>
        </w:rPr>
        <w:t xml:space="preserve"> </w:t>
      </w:r>
      <w:r w:rsidRPr="00C22CDC">
        <w:t>(For unit - V)</w:t>
      </w:r>
    </w:p>
    <w:p w:rsidR="00580262" w:rsidRPr="00C22CDC" w:rsidRDefault="00580262" w:rsidP="00580262">
      <w:pPr>
        <w:pStyle w:val="ListBullet"/>
        <w:spacing w:line="23" w:lineRule="atLeast"/>
        <w:rPr>
          <w:rFonts w:ascii="Preeti" w:hAnsi="Preeti"/>
          <w:b w:val="0"/>
          <w:sz w:val="30"/>
          <w:szCs w:val="30"/>
        </w:rPr>
      </w:pPr>
      <w:proofErr w:type="gramStart"/>
      <w:r w:rsidRPr="00C22CDC">
        <w:rPr>
          <w:rFonts w:ascii="Preeti" w:hAnsi="Preeti"/>
          <w:b w:val="0"/>
          <w:sz w:val="30"/>
          <w:szCs w:val="30"/>
        </w:rPr>
        <w:t>g]kfn</w:t>
      </w:r>
      <w:proofErr w:type="gramEnd"/>
      <w:r w:rsidRPr="00C22CDC">
        <w:rPr>
          <w:rFonts w:ascii="Preeti" w:hAnsi="Preeti"/>
          <w:b w:val="0"/>
          <w:sz w:val="30"/>
          <w:szCs w:val="30"/>
        </w:rPr>
        <w:t xml:space="preserve"> /fli6«o lzIff of]hgf cfof]usf] k|ltj]bg @)!!</w:t>
      </w:r>
    </w:p>
    <w:p w:rsidR="00580262" w:rsidRPr="00C22CDC" w:rsidRDefault="00580262" w:rsidP="00580262">
      <w:pPr>
        <w:pStyle w:val="ListBullet"/>
        <w:spacing w:line="23" w:lineRule="atLeast"/>
        <w:rPr>
          <w:rFonts w:ascii="Preeti" w:hAnsi="Preeti"/>
          <w:b w:val="0"/>
          <w:sz w:val="30"/>
          <w:szCs w:val="30"/>
        </w:rPr>
      </w:pPr>
      <w:proofErr w:type="gramStart"/>
      <w:r w:rsidRPr="00C22CDC">
        <w:rPr>
          <w:rFonts w:ascii="Preeti" w:hAnsi="Preeti"/>
          <w:b w:val="0"/>
          <w:sz w:val="30"/>
          <w:szCs w:val="30"/>
        </w:rPr>
        <w:t>;jf</w:t>
      </w:r>
      <w:proofErr w:type="gramEnd"/>
      <w:r w:rsidRPr="00C22CDC">
        <w:rPr>
          <w:rFonts w:ascii="Preeti" w:hAnsi="Preeti"/>
          <w:b w:val="0"/>
          <w:sz w:val="30"/>
          <w:szCs w:val="30"/>
        </w:rPr>
        <w:t>{lË0f /fli6«o lzIff ;ldltsf] k|ltj]bg @)!*</w:t>
      </w:r>
    </w:p>
    <w:p w:rsidR="00580262" w:rsidRPr="00C22CDC" w:rsidRDefault="00580262" w:rsidP="00580262">
      <w:pPr>
        <w:pStyle w:val="ListBullet"/>
        <w:spacing w:line="23" w:lineRule="atLeast"/>
        <w:rPr>
          <w:rFonts w:ascii="Preeti" w:hAnsi="Preeti"/>
          <w:b w:val="0"/>
          <w:sz w:val="30"/>
          <w:szCs w:val="30"/>
        </w:rPr>
      </w:pPr>
      <w:r w:rsidRPr="00C22CDC">
        <w:rPr>
          <w:rFonts w:ascii="Preeti" w:hAnsi="Preeti"/>
          <w:b w:val="0"/>
          <w:sz w:val="30"/>
          <w:szCs w:val="30"/>
        </w:rPr>
        <w:t>/fli6«o lzIff k4ltsf] of]hgf @)@*</w:t>
      </w:r>
    </w:p>
    <w:p w:rsidR="00580262" w:rsidRPr="00C22CDC" w:rsidRDefault="00580262" w:rsidP="00580262">
      <w:pPr>
        <w:pStyle w:val="ListBullet"/>
        <w:spacing w:line="23" w:lineRule="atLeast"/>
        <w:rPr>
          <w:rFonts w:ascii="Preeti" w:hAnsi="Preeti"/>
          <w:b w:val="0"/>
          <w:sz w:val="30"/>
          <w:szCs w:val="30"/>
        </w:rPr>
      </w:pPr>
      <w:r w:rsidRPr="00C22CDC">
        <w:rPr>
          <w:rFonts w:ascii="Preeti" w:hAnsi="Preeti"/>
          <w:b w:val="0"/>
          <w:sz w:val="30"/>
          <w:szCs w:val="30"/>
        </w:rPr>
        <w:t>zfxL pRr lzIff cfof]usf] k|ltj]bg @)$)</w:t>
      </w:r>
    </w:p>
    <w:p w:rsidR="00580262" w:rsidRPr="00C22CDC" w:rsidRDefault="00580262" w:rsidP="00580262">
      <w:pPr>
        <w:pStyle w:val="ListBullet"/>
        <w:spacing w:line="23" w:lineRule="atLeast"/>
        <w:rPr>
          <w:rFonts w:ascii="Preeti" w:hAnsi="Preeti"/>
          <w:b w:val="0"/>
          <w:sz w:val="30"/>
          <w:szCs w:val="30"/>
        </w:rPr>
      </w:pPr>
      <w:r w:rsidRPr="00C22CDC">
        <w:rPr>
          <w:rFonts w:ascii="Preeti" w:hAnsi="Preeti"/>
          <w:b w:val="0"/>
          <w:sz w:val="30"/>
          <w:szCs w:val="30"/>
        </w:rPr>
        <w:t>/fli6«o lzIff cfof]usf] k|ltj]bg @)$(</w:t>
      </w:r>
    </w:p>
    <w:p w:rsidR="00580262" w:rsidRPr="00C22CDC" w:rsidRDefault="00580262" w:rsidP="00580262">
      <w:pPr>
        <w:pStyle w:val="ListBullet"/>
        <w:spacing w:line="23" w:lineRule="atLeast"/>
        <w:rPr>
          <w:rFonts w:ascii="Preeti" w:hAnsi="Preeti"/>
          <w:b w:val="0"/>
          <w:sz w:val="30"/>
          <w:szCs w:val="30"/>
          <w:lang w:val="es-ES"/>
        </w:rPr>
      </w:pPr>
      <w:r w:rsidRPr="00C22CDC">
        <w:rPr>
          <w:rFonts w:ascii="Preeti" w:hAnsi="Preeti"/>
          <w:b w:val="0"/>
          <w:sz w:val="30"/>
          <w:szCs w:val="30"/>
          <w:lang w:val="es-ES"/>
        </w:rPr>
        <w:t>pRr :t/Lo /fli6«o lzIff cfof]usf] k|ltj]bg @)%%</w:t>
      </w:r>
    </w:p>
    <w:p w:rsidR="00580262" w:rsidRPr="00C22CDC" w:rsidRDefault="00580262" w:rsidP="00580262">
      <w:pPr>
        <w:spacing w:after="0" w:line="23" w:lineRule="atLeast"/>
        <w:ind w:left="720" w:hanging="720"/>
        <w:jc w:val="both"/>
        <w:rPr>
          <w:sz w:val="32"/>
          <w:szCs w:val="32"/>
          <w:lang w:val="es-ES"/>
        </w:rPr>
      </w:pPr>
      <w:r w:rsidRPr="00C22CDC">
        <w:rPr>
          <w:rFonts w:ascii="Kantipur" w:hAnsi="Kantipur"/>
          <w:sz w:val="30"/>
          <w:szCs w:val="30"/>
          <w:lang w:val="es-ES"/>
        </w:rPr>
        <w:t>g]kfn ;/sf/, lzIff ljefu, kf7\oqmd ljsf; s]Gb|, cgf}krfl/s lzIff kl/ifb\, z}lIfs hgzlSt ljsf; s]Gb|sfsf h/gnx¿ .</w:t>
      </w:r>
      <w:r w:rsidRPr="00C22CDC">
        <w:rPr>
          <w:rFonts w:ascii="Kantipur" w:hAnsi="Kantipur"/>
          <w:sz w:val="32"/>
          <w:szCs w:val="32"/>
          <w:lang w:val="es-ES"/>
        </w:rPr>
        <w:t xml:space="preserve"> </w:t>
      </w:r>
      <w:r w:rsidRPr="00C22CDC">
        <w:rPr>
          <w:lang w:val="es-ES"/>
        </w:rPr>
        <w:t>(For unit V &amp; VI)</w:t>
      </w:r>
    </w:p>
    <w:p w:rsidR="00580262" w:rsidRPr="00C22CDC" w:rsidRDefault="00580262" w:rsidP="00580262">
      <w:pPr>
        <w:spacing w:after="0" w:line="23" w:lineRule="atLeast"/>
        <w:ind w:left="720" w:hanging="720"/>
        <w:jc w:val="both"/>
        <w:rPr>
          <w:sz w:val="32"/>
          <w:szCs w:val="32"/>
          <w:lang w:val="es-ES"/>
        </w:rPr>
      </w:pPr>
      <w:proofErr w:type="gramStart"/>
      <w:r w:rsidRPr="00C22CDC">
        <w:rPr>
          <w:rFonts w:ascii="Kantipur" w:hAnsi="Kantipur"/>
          <w:sz w:val="30"/>
          <w:szCs w:val="30"/>
          <w:lang w:val="es-ES"/>
        </w:rPr>
        <w:t>zdf</w:t>
      </w:r>
      <w:proofErr w:type="gramEnd"/>
      <w:r w:rsidRPr="00C22CDC">
        <w:rPr>
          <w:rFonts w:ascii="Kantipur" w:hAnsi="Kantipur"/>
          <w:sz w:val="30"/>
          <w:szCs w:val="30"/>
          <w:lang w:val="es-ES"/>
        </w:rPr>
        <w:t>{ uf]kLgfy, -@)$#_, g]kfnsf] lzIffsf Oltxf;, &gt;LdtL x]ds'df/L zdf{ .</w:t>
      </w:r>
      <w:r w:rsidRPr="00C22CDC">
        <w:rPr>
          <w:rFonts w:ascii="Kantipur" w:hAnsi="Kantipur"/>
          <w:sz w:val="32"/>
          <w:szCs w:val="32"/>
          <w:lang w:val="es-ES"/>
        </w:rPr>
        <w:t xml:space="preserve"> </w:t>
      </w:r>
      <w:r w:rsidRPr="00C22CDC">
        <w:rPr>
          <w:lang w:val="es-ES"/>
        </w:rPr>
        <w:t>(For unit V)</w:t>
      </w:r>
    </w:p>
    <w:p w:rsidR="00580262" w:rsidRPr="00C22CDC" w:rsidRDefault="00580262" w:rsidP="00580262">
      <w:pPr>
        <w:spacing w:after="0" w:line="23" w:lineRule="atLeast"/>
        <w:rPr>
          <w:b/>
          <w:lang w:val="es-ES"/>
        </w:rPr>
      </w:pPr>
    </w:p>
    <w:p w:rsidR="00580262" w:rsidRPr="00C22CDC" w:rsidRDefault="00580262" w:rsidP="00580262">
      <w:pPr>
        <w:spacing w:after="0" w:line="23" w:lineRule="atLeast"/>
        <w:jc w:val="center"/>
        <w:rPr>
          <w:b/>
        </w:rPr>
      </w:pPr>
      <w:r w:rsidRPr="00C22CDC">
        <w:rPr>
          <w:b/>
        </w:rPr>
        <w:t xml:space="preserve">References  </w:t>
      </w:r>
    </w:p>
    <w:p w:rsidR="00580262" w:rsidRPr="00C22CDC" w:rsidRDefault="00580262" w:rsidP="00580262">
      <w:pPr>
        <w:spacing w:after="0" w:line="23" w:lineRule="atLeast"/>
        <w:jc w:val="both"/>
        <w:rPr>
          <w:b/>
        </w:rPr>
      </w:pP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Aryal, P. N. et al. (2065</w:t>
      </w:r>
      <w:r w:rsidRPr="00C22CDC">
        <w:rPr>
          <w:rFonts w:ascii="Times New Roman" w:hAnsi="Times New Roman" w:cs="Times New Roman"/>
          <w:i/>
          <w:sz w:val="24"/>
          <w:szCs w:val="24"/>
        </w:rPr>
        <w:t>). Philosophical and sociological foundations of education,</w:t>
      </w:r>
      <w:r w:rsidRPr="00C22CDC">
        <w:rPr>
          <w:rFonts w:ascii="Times New Roman" w:hAnsi="Times New Roman" w:cs="Times New Roman"/>
          <w:sz w:val="24"/>
          <w:szCs w:val="24"/>
        </w:rPr>
        <w:t xml:space="preserve"> Kirtipur:  Quest Publication.</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Bhatia, K. K. (1983). </w:t>
      </w:r>
      <w:r w:rsidRPr="00C22CDC">
        <w:rPr>
          <w:rFonts w:ascii="Times New Roman" w:hAnsi="Times New Roman" w:cs="Times New Roman"/>
          <w:i/>
          <w:sz w:val="24"/>
          <w:szCs w:val="24"/>
        </w:rPr>
        <w:t>Principles and practices of education,</w:t>
      </w:r>
      <w:r w:rsidRPr="00C22CDC">
        <w:rPr>
          <w:rFonts w:ascii="Times New Roman" w:hAnsi="Times New Roman" w:cs="Times New Roman"/>
          <w:sz w:val="24"/>
          <w:szCs w:val="24"/>
        </w:rPr>
        <w:t xml:space="preserve"> Ludhiana: Kalyani Publishers.</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Bhattarai, H. N. (2063). </w:t>
      </w:r>
      <w:r w:rsidRPr="00C22CDC">
        <w:rPr>
          <w:rFonts w:ascii="Times New Roman" w:hAnsi="Times New Roman" w:cs="Times New Roman"/>
          <w:i/>
          <w:sz w:val="24"/>
          <w:szCs w:val="24"/>
        </w:rPr>
        <w:t>Foundations of education,</w:t>
      </w:r>
      <w:r w:rsidRPr="00C22CDC">
        <w:rPr>
          <w:rFonts w:ascii="Times New Roman" w:hAnsi="Times New Roman" w:cs="Times New Roman"/>
          <w:sz w:val="24"/>
          <w:szCs w:val="24"/>
        </w:rPr>
        <w:t xml:space="preserve"> Kathmandu: Jupiter Publisher and Distributor. </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Coombs, P. H. (1960). </w:t>
      </w:r>
      <w:r w:rsidRPr="00C22CDC">
        <w:rPr>
          <w:rFonts w:ascii="Times New Roman" w:hAnsi="Times New Roman" w:cs="Times New Roman"/>
          <w:i/>
          <w:sz w:val="24"/>
          <w:szCs w:val="24"/>
        </w:rPr>
        <w:t xml:space="preserve">The world educational crisis: system analysis </w:t>
      </w:r>
      <w:r w:rsidRPr="00C22CDC">
        <w:rPr>
          <w:rFonts w:ascii="Times New Roman" w:hAnsi="Times New Roman" w:cs="Times New Roman"/>
          <w:sz w:val="24"/>
          <w:szCs w:val="24"/>
        </w:rPr>
        <w:t>Allahabad: A. H. Wheetoer &amp; Co. Pvt. Ltd.</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Dhakal, M.  P. (2063). </w:t>
      </w:r>
      <w:r w:rsidRPr="00C22CDC">
        <w:rPr>
          <w:rFonts w:ascii="Times New Roman" w:hAnsi="Times New Roman" w:cs="Times New Roman"/>
          <w:i/>
          <w:sz w:val="24"/>
          <w:szCs w:val="24"/>
        </w:rPr>
        <w:t>Philosophical and sociological foundations of education</w:t>
      </w:r>
      <w:r w:rsidRPr="00C22CDC">
        <w:rPr>
          <w:rFonts w:ascii="Times New Roman" w:hAnsi="Times New Roman" w:cs="Times New Roman"/>
          <w:sz w:val="24"/>
          <w:szCs w:val="24"/>
        </w:rPr>
        <w:t>, Kathmandu:  Bidhyarthi Pustak Bhandar.</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Dorothy</w:t>
      </w:r>
      <w:proofErr w:type="gramStart"/>
      <w:r w:rsidRPr="00C22CDC">
        <w:rPr>
          <w:rFonts w:ascii="Times New Roman" w:hAnsi="Times New Roman" w:cs="Times New Roman"/>
          <w:sz w:val="24"/>
          <w:szCs w:val="24"/>
        </w:rPr>
        <w:t>,  (</w:t>
      </w:r>
      <w:proofErr w:type="gramEnd"/>
      <w:r w:rsidRPr="00C22CDC">
        <w:rPr>
          <w:rFonts w:ascii="Times New Roman" w:hAnsi="Times New Roman" w:cs="Times New Roman"/>
          <w:sz w:val="24"/>
          <w:szCs w:val="24"/>
        </w:rPr>
        <w:t xml:space="preserve">1965). </w:t>
      </w:r>
      <w:r w:rsidRPr="00C22CDC">
        <w:rPr>
          <w:rFonts w:ascii="Times New Roman" w:hAnsi="Times New Roman" w:cs="Times New Roman"/>
          <w:i/>
          <w:sz w:val="24"/>
          <w:szCs w:val="24"/>
        </w:rPr>
        <w:t>Social perspective on education. The society, the student, the school</w:t>
      </w:r>
      <w:r w:rsidRPr="00C22CDC">
        <w:rPr>
          <w:rFonts w:ascii="Times New Roman" w:hAnsi="Times New Roman" w:cs="Times New Roman"/>
          <w:sz w:val="24"/>
          <w:szCs w:val="24"/>
        </w:rPr>
        <w:t>. New York: John Wiley &amp; sons. Inc.</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Faure, E. et.al. (1992), </w:t>
      </w:r>
      <w:r w:rsidRPr="00C22CDC">
        <w:rPr>
          <w:rFonts w:ascii="Times New Roman" w:hAnsi="Times New Roman" w:cs="Times New Roman"/>
          <w:i/>
          <w:sz w:val="24"/>
          <w:szCs w:val="24"/>
        </w:rPr>
        <w:t xml:space="preserve">Learning to be, the world education today and tomorrow. </w:t>
      </w:r>
      <w:r w:rsidRPr="00C22CDC">
        <w:rPr>
          <w:rFonts w:ascii="Times New Roman" w:hAnsi="Times New Roman" w:cs="Times New Roman"/>
          <w:sz w:val="24"/>
          <w:szCs w:val="24"/>
        </w:rPr>
        <w:t>Paris: UNESCO.</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Hammadi</w:t>
      </w:r>
      <w:proofErr w:type="gramStart"/>
      <w:r w:rsidRPr="00C22CDC">
        <w:rPr>
          <w:rFonts w:ascii="Times New Roman" w:hAnsi="Times New Roman" w:cs="Times New Roman"/>
          <w:sz w:val="24"/>
          <w:szCs w:val="24"/>
        </w:rPr>
        <w:t>,  A</w:t>
      </w:r>
      <w:proofErr w:type="gramEnd"/>
      <w:r w:rsidRPr="00C22CDC">
        <w:rPr>
          <w:rFonts w:ascii="Times New Roman" w:hAnsi="Times New Roman" w:cs="Times New Roman"/>
          <w:sz w:val="24"/>
          <w:szCs w:val="24"/>
        </w:rPr>
        <w:t>. H. (1989</w:t>
      </w:r>
      <w:r w:rsidRPr="00C22CDC">
        <w:rPr>
          <w:rFonts w:ascii="Times New Roman" w:hAnsi="Times New Roman" w:cs="Times New Roman"/>
          <w:i/>
          <w:sz w:val="24"/>
          <w:szCs w:val="24"/>
        </w:rPr>
        <w:t>). Open University (retrospect and prospect</w:t>
      </w:r>
      <w:r w:rsidRPr="00C22CDC">
        <w:rPr>
          <w:rFonts w:ascii="Times New Roman" w:hAnsi="Times New Roman" w:cs="Times New Roman"/>
          <w:sz w:val="24"/>
          <w:szCs w:val="24"/>
        </w:rPr>
        <w:t>), Delhi: Bibliographics: Bareau.</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lastRenderedPageBreak/>
        <w:t xml:space="preserve">Kneller, G. E. (1967). </w:t>
      </w:r>
      <w:r w:rsidRPr="00C22CDC">
        <w:rPr>
          <w:rFonts w:ascii="Times New Roman" w:hAnsi="Times New Roman" w:cs="Times New Roman"/>
          <w:i/>
          <w:sz w:val="24"/>
          <w:szCs w:val="24"/>
        </w:rPr>
        <w:t>Foundations of education (2</w:t>
      </w:r>
      <w:r w:rsidRPr="00C22CDC">
        <w:rPr>
          <w:rFonts w:ascii="Times New Roman" w:hAnsi="Times New Roman" w:cs="Times New Roman"/>
          <w:i/>
          <w:sz w:val="24"/>
          <w:szCs w:val="24"/>
          <w:vertAlign w:val="superscript"/>
        </w:rPr>
        <w:t>nd</w:t>
      </w:r>
      <w:r w:rsidRPr="00C22CDC">
        <w:rPr>
          <w:rFonts w:ascii="Times New Roman" w:hAnsi="Times New Roman" w:cs="Times New Roman"/>
          <w:i/>
          <w:sz w:val="24"/>
          <w:szCs w:val="24"/>
        </w:rPr>
        <w:t xml:space="preserve"> </w:t>
      </w:r>
      <w:proofErr w:type="gramStart"/>
      <w:r w:rsidRPr="00C22CDC">
        <w:rPr>
          <w:rFonts w:ascii="Times New Roman" w:hAnsi="Times New Roman" w:cs="Times New Roman"/>
          <w:i/>
          <w:sz w:val="24"/>
          <w:szCs w:val="24"/>
        </w:rPr>
        <w:t>ed</w:t>
      </w:r>
      <w:proofErr w:type="gramEnd"/>
      <w:r w:rsidRPr="00C22CDC">
        <w:rPr>
          <w:rFonts w:ascii="Times New Roman" w:hAnsi="Times New Roman" w:cs="Times New Roman"/>
          <w:i/>
          <w:sz w:val="24"/>
          <w:szCs w:val="24"/>
        </w:rPr>
        <w:t xml:space="preserve">) </w:t>
      </w:r>
      <w:r w:rsidRPr="00C22CDC">
        <w:rPr>
          <w:rFonts w:ascii="Times New Roman" w:hAnsi="Times New Roman" w:cs="Times New Roman"/>
          <w:sz w:val="24"/>
          <w:szCs w:val="24"/>
        </w:rPr>
        <w:t>Sydney: John Wiles and Sons, Inc.</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Shrestha, C. B. &amp; Basnet, S. (2063). </w:t>
      </w:r>
      <w:r w:rsidRPr="00C22CDC">
        <w:rPr>
          <w:rFonts w:ascii="Times New Roman" w:hAnsi="Times New Roman" w:cs="Times New Roman"/>
          <w:i/>
          <w:sz w:val="24"/>
          <w:szCs w:val="24"/>
        </w:rPr>
        <w:t xml:space="preserve">Philosophical and sociological foundations of education. </w:t>
      </w:r>
      <w:r w:rsidRPr="00C22CDC">
        <w:rPr>
          <w:rFonts w:ascii="Times New Roman" w:hAnsi="Times New Roman" w:cs="Times New Roman"/>
          <w:sz w:val="24"/>
          <w:szCs w:val="24"/>
        </w:rPr>
        <w:t>Kathmandu: Bhudi Puran Prakashan.</w:t>
      </w:r>
    </w:p>
    <w:p w:rsidR="00580262" w:rsidRPr="00C22CDC" w:rsidRDefault="00580262" w:rsidP="00580262">
      <w:pPr>
        <w:spacing w:after="0" w:line="23" w:lineRule="atLeast"/>
        <w:ind w:left="720" w:hanging="720"/>
        <w:jc w:val="both"/>
        <w:rPr>
          <w:rFonts w:ascii="Times New Roman" w:hAnsi="Times New Roman" w:cs="Times New Roman"/>
          <w:sz w:val="24"/>
          <w:szCs w:val="24"/>
        </w:rPr>
      </w:pPr>
      <w:r w:rsidRPr="00C22CDC">
        <w:rPr>
          <w:rFonts w:ascii="Times New Roman" w:hAnsi="Times New Roman" w:cs="Times New Roman"/>
          <w:sz w:val="24"/>
          <w:szCs w:val="24"/>
        </w:rPr>
        <w:t xml:space="preserve">Thio, A. (1968). </w:t>
      </w:r>
      <w:r w:rsidRPr="00C22CDC">
        <w:rPr>
          <w:rFonts w:ascii="Times New Roman" w:hAnsi="Times New Roman" w:cs="Times New Roman"/>
          <w:i/>
          <w:sz w:val="24"/>
          <w:szCs w:val="24"/>
        </w:rPr>
        <w:t>An introduction</w:t>
      </w:r>
      <w:r w:rsidRPr="00C22CDC">
        <w:rPr>
          <w:rFonts w:ascii="Times New Roman" w:hAnsi="Times New Roman" w:cs="Times New Roman"/>
          <w:sz w:val="24"/>
          <w:szCs w:val="24"/>
        </w:rPr>
        <w:t xml:space="preserve"> </w:t>
      </w:r>
      <w:r w:rsidRPr="00C22CDC">
        <w:rPr>
          <w:rFonts w:ascii="Times New Roman" w:hAnsi="Times New Roman" w:cs="Times New Roman"/>
          <w:i/>
          <w:sz w:val="24"/>
          <w:szCs w:val="24"/>
        </w:rPr>
        <w:t>to sociology.</w:t>
      </w:r>
      <w:r w:rsidRPr="00C22CDC">
        <w:rPr>
          <w:rFonts w:ascii="Times New Roman" w:hAnsi="Times New Roman" w:cs="Times New Roman"/>
          <w:sz w:val="24"/>
          <w:szCs w:val="24"/>
        </w:rPr>
        <w:t xml:space="preserve"> New York: Happer &amp; Row Publisher.</w:t>
      </w:r>
    </w:p>
    <w:p w:rsidR="00580262" w:rsidRPr="00C22CDC" w:rsidRDefault="00580262" w:rsidP="00580262">
      <w:pPr>
        <w:rPr>
          <w:rFonts w:ascii="Preeti" w:hAnsi="Preeti"/>
          <w:b/>
          <w:sz w:val="30"/>
          <w:szCs w:val="32"/>
        </w:rPr>
      </w:pPr>
    </w:p>
    <w:p w:rsidR="002915C8" w:rsidRDefault="00580262">
      <w:bookmarkStart w:id="0" w:name="_GoBack"/>
      <w:bookmarkEnd w:id="0"/>
    </w:p>
    <w:sectPr w:rsidR="0029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antipur">
    <w:panose1 w:val="00000000000000000000"/>
    <w:charset w:val="00"/>
    <w:family w:val="auto"/>
    <w:pitch w:val="variable"/>
    <w:sig w:usb0="00000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EE9"/>
    <w:multiLevelType w:val="hybridMultilevel"/>
    <w:tmpl w:val="9588E5FC"/>
    <w:lvl w:ilvl="0" w:tplc="B6F427CE">
      <w:start w:val="1"/>
      <w:numFmt w:val="bullet"/>
      <w:lvlText w:val=""/>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7210A8"/>
    <w:multiLevelType w:val="multilevel"/>
    <w:tmpl w:val="46827B52"/>
    <w:lvl w:ilvl="0">
      <w:start w:val="2"/>
      <w:numFmt w:val="decimal"/>
      <w:lvlText w:val="%1"/>
      <w:lvlJc w:val="left"/>
      <w:pPr>
        <w:ind w:left="360" w:hanging="360"/>
      </w:pPr>
      <w:rPr>
        <w:rFonts w:hint="default"/>
      </w:rPr>
    </w:lvl>
    <w:lvl w:ilvl="1">
      <w:start w:val="1"/>
      <w:numFmt w:val="decimal"/>
      <w:lvlText w:val="%1.%2"/>
      <w:lvlJc w:val="left"/>
      <w:pPr>
        <w:ind w:left="1272" w:hanging="36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728" w:hanging="108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7824" w:hanging="1440"/>
      </w:pPr>
      <w:rPr>
        <w:rFonts w:hint="default"/>
      </w:rPr>
    </w:lvl>
    <w:lvl w:ilvl="8">
      <w:start w:val="1"/>
      <w:numFmt w:val="decimal"/>
      <w:lvlText w:val="%1.%2.%3.%4.%5.%6.%7.%8.%9"/>
      <w:lvlJc w:val="left"/>
      <w:pPr>
        <w:ind w:left="9096" w:hanging="1800"/>
      </w:pPr>
      <w:rPr>
        <w:rFonts w:hint="default"/>
      </w:rPr>
    </w:lvl>
  </w:abstractNum>
  <w:abstractNum w:abstractNumId="2">
    <w:nsid w:val="0DF176CF"/>
    <w:multiLevelType w:val="hybridMultilevel"/>
    <w:tmpl w:val="3176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11FFB"/>
    <w:multiLevelType w:val="hybridMultilevel"/>
    <w:tmpl w:val="488C8F9A"/>
    <w:lvl w:ilvl="0" w:tplc="B6F427C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B13630"/>
    <w:multiLevelType w:val="multilevel"/>
    <w:tmpl w:val="941EC0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9F2416"/>
    <w:multiLevelType w:val="multilevel"/>
    <w:tmpl w:val="70944170"/>
    <w:lvl w:ilvl="0">
      <w:start w:val="4"/>
      <w:numFmt w:val="decimal"/>
      <w:lvlText w:val="%1"/>
      <w:lvlJc w:val="left"/>
      <w:pPr>
        <w:ind w:left="360" w:hanging="360"/>
      </w:pPr>
      <w:rPr>
        <w:b/>
      </w:rPr>
    </w:lvl>
    <w:lvl w:ilvl="1">
      <w:start w:val="1"/>
      <w:numFmt w:val="decimal"/>
      <w:lvlText w:val="%1.%2"/>
      <w:lvlJc w:val="left"/>
      <w:pPr>
        <w:ind w:left="720" w:hanging="360"/>
      </w:p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nsid w:val="2BAF056F"/>
    <w:multiLevelType w:val="hybridMultilevel"/>
    <w:tmpl w:val="317CE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B82649"/>
    <w:multiLevelType w:val="hybridMultilevel"/>
    <w:tmpl w:val="19B237B8"/>
    <w:lvl w:ilvl="0" w:tplc="E4448B08">
      <w:start w:val="1"/>
      <w:numFmt w:val="decimal"/>
      <w:lvlText w:val="%1."/>
      <w:lvlJc w:val="left"/>
      <w:pPr>
        <w:tabs>
          <w:tab w:val="num" w:pos="720"/>
        </w:tabs>
        <w:ind w:left="720" w:hanging="360"/>
      </w:pPr>
      <w:rPr>
        <w:rFonts w:hint="default"/>
        <w:b/>
      </w:rPr>
    </w:lvl>
    <w:lvl w:ilvl="1" w:tplc="B6F427CE">
      <w:start w:val="1"/>
      <w:numFmt w:val="bullet"/>
      <w:lvlText w:val=""/>
      <w:lvlJc w:val="left"/>
      <w:pPr>
        <w:tabs>
          <w:tab w:val="num" w:pos="1440"/>
        </w:tabs>
        <w:ind w:left="1440" w:hanging="360"/>
      </w:pPr>
      <w:rPr>
        <w:rFonts w:ascii="Symbol" w:hAnsi="Symbol" w:hint="default"/>
        <w:b/>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5F2955"/>
    <w:multiLevelType w:val="multilevel"/>
    <w:tmpl w:val="A022B058"/>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3BFD0A7D"/>
    <w:multiLevelType w:val="hybridMultilevel"/>
    <w:tmpl w:val="FB741A2C"/>
    <w:lvl w:ilvl="0" w:tplc="04090001">
      <w:start w:val="1"/>
      <w:numFmt w:val="bullet"/>
      <w:lvlText w:val=""/>
      <w:lvlJc w:val="left"/>
      <w:pPr>
        <w:tabs>
          <w:tab w:val="num" w:pos="720"/>
        </w:tabs>
        <w:ind w:left="720" w:hanging="360"/>
      </w:pPr>
      <w:rPr>
        <w:rFonts w:ascii="Symbol" w:hAnsi="Symbol" w:hint="default"/>
      </w:rPr>
    </w:lvl>
    <w:lvl w:ilvl="1" w:tplc="B6F427C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9F470B"/>
    <w:multiLevelType w:val="hybridMultilevel"/>
    <w:tmpl w:val="DFDA6B8E"/>
    <w:lvl w:ilvl="0" w:tplc="31C233B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2868DA"/>
    <w:multiLevelType w:val="hybridMultilevel"/>
    <w:tmpl w:val="A45E11C6"/>
    <w:lvl w:ilvl="0" w:tplc="31C233B2">
      <w:start w:val="1"/>
      <w:numFmt w:val="lowerLetter"/>
      <w:lvlText w:val="%1."/>
      <w:lvlJc w:val="left"/>
      <w:pPr>
        <w:tabs>
          <w:tab w:val="num" w:pos="720"/>
        </w:tabs>
        <w:ind w:left="720" w:hanging="360"/>
      </w:pPr>
      <w:rPr>
        <w:rFonts w:hint="default"/>
      </w:rPr>
    </w:lvl>
    <w:lvl w:ilvl="1" w:tplc="B6F427CE">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503117B"/>
    <w:multiLevelType w:val="multilevel"/>
    <w:tmpl w:val="9EEA148C"/>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57E07BA7"/>
    <w:multiLevelType w:val="multilevel"/>
    <w:tmpl w:val="227AE7CC"/>
    <w:lvl w:ilvl="0">
      <w:start w:val="2"/>
      <w:numFmt w:val="decimal"/>
      <w:lvlText w:val="%1"/>
      <w:lvlJc w:val="left"/>
      <w:pPr>
        <w:ind w:left="912" w:hanging="360"/>
      </w:pPr>
      <w:rPr>
        <w:rFonts w:hint="default"/>
      </w:rPr>
    </w:lvl>
    <w:lvl w:ilvl="1">
      <w:start w:val="1"/>
      <w:numFmt w:val="decimal"/>
      <w:lvlText w:val="%1.%2"/>
      <w:lvlJc w:val="left"/>
      <w:pPr>
        <w:ind w:left="1272" w:hanging="36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352" w:hanging="720"/>
      </w:pPr>
      <w:rPr>
        <w:rFonts w:hint="default"/>
      </w:rPr>
    </w:lvl>
    <w:lvl w:ilvl="4">
      <w:start w:val="1"/>
      <w:numFmt w:val="decimal"/>
      <w:lvlText w:val="%1.%2.%3.%4.%5"/>
      <w:lvlJc w:val="left"/>
      <w:pPr>
        <w:ind w:left="3072" w:hanging="1080"/>
      </w:pPr>
      <w:rPr>
        <w:rFonts w:hint="default"/>
      </w:rPr>
    </w:lvl>
    <w:lvl w:ilvl="5">
      <w:start w:val="1"/>
      <w:numFmt w:val="decimal"/>
      <w:lvlText w:val="%1.%2.%3.%4.%5.%6"/>
      <w:lvlJc w:val="left"/>
      <w:pPr>
        <w:ind w:left="3432" w:hanging="1080"/>
      </w:pPr>
      <w:rPr>
        <w:rFonts w:hint="default"/>
      </w:rPr>
    </w:lvl>
    <w:lvl w:ilvl="6">
      <w:start w:val="1"/>
      <w:numFmt w:val="decimal"/>
      <w:lvlText w:val="%1.%2.%3.%4.%5.%6.%7"/>
      <w:lvlJc w:val="left"/>
      <w:pPr>
        <w:ind w:left="4152" w:hanging="1440"/>
      </w:pPr>
      <w:rPr>
        <w:rFonts w:hint="default"/>
      </w:rPr>
    </w:lvl>
    <w:lvl w:ilvl="7">
      <w:start w:val="1"/>
      <w:numFmt w:val="decimal"/>
      <w:lvlText w:val="%1.%2.%3.%4.%5.%6.%7.%8"/>
      <w:lvlJc w:val="left"/>
      <w:pPr>
        <w:ind w:left="4512" w:hanging="1440"/>
      </w:pPr>
      <w:rPr>
        <w:rFonts w:hint="default"/>
      </w:rPr>
    </w:lvl>
    <w:lvl w:ilvl="8">
      <w:start w:val="1"/>
      <w:numFmt w:val="decimal"/>
      <w:lvlText w:val="%1.%2.%3.%4.%5.%6.%7.%8.%9"/>
      <w:lvlJc w:val="left"/>
      <w:pPr>
        <w:ind w:left="5232" w:hanging="1800"/>
      </w:pPr>
      <w:rPr>
        <w:rFonts w:hint="default"/>
      </w:rPr>
    </w:lvl>
  </w:abstractNum>
  <w:abstractNum w:abstractNumId="14">
    <w:nsid w:val="5AFE0786"/>
    <w:multiLevelType w:val="multilevel"/>
    <w:tmpl w:val="0ECA981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5CC3796F"/>
    <w:multiLevelType w:val="multilevel"/>
    <w:tmpl w:val="D5C4511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E1F1F2A"/>
    <w:multiLevelType w:val="multilevel"/>
    <w:tmpl w:val="6D0CDF2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2505D51"/>
    <w:multiLevelType w:val="hybridMultilevel"/>
    <w:tmpl w:val="4F7CB9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9616E4"/>
    <w:multiLevelType w:val="hybridMultilevel"/>
    <w:tmpl w:val="95F201BE"/>
    <w:lvl w:ilvl="0" w:tplc="58541AB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9D24EF"/>
    <w:multiLevelType w:val="hybridMultilevel"/>
    <w:tmpl w:val="37588878"/>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1A7046"/>
    <w:multiLevelType w:val="multilevel"/>
    <w:tmpl w:val="1D08083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9"/>
  </w:num>
  <w:num w:numId="3">
    <w:abstractNumId w:val="10"/>
  </w:num>
  <w:num w:numId="4">
    <w:abstractNumId w:val="7"/>
  </w:num>
  <w:num w:numId="5">
    <w:abstractNumId w:val="11"/>
  </w:num>
  <w:num w:numId="6">
    <w:abstractNumId w:val="0"/>
  </w:num>
  <w:num w:numId="7">
    <w:abstractNumId w:val="3"/>
  </w:num>
  <w:num w:numId="8">
    <w:abstractNumId w:val="14"/>
  </w:num>
  <w:num w:numId="9">
    <w:abstractNumId w:val="2"/>
  </w:num>
  <w:num w:numId="10">
    <w:abstractNumId w:val="6"/>
  </w:num>
  <w:num w:numId="11">
    <w:abstractNumId w:val="18"/>
  </w:num>
  <w:num w:numId="12">
    <w:abstractNumId w:val="13"/>
  </w:num>
  <w:num w:numId="13">
    <w:abstractNumId w:val="1"/>
  </w:num>
  <w:num w:numId="14">
    <w:abstractNumId w:val="8"/>
  </w:num>
  <w:num w:numId="15">
    <w:abstractNumId w:val="4"/>
  </w:num>
  <w:num w:numId="16">
    <w:abstractNumId w:val="20"/>
  </w:num>
  <w:num w:numId="17">
    <w:abstractNumId w:val="16"/>
  </w:num>
  <w:num w:numId="18">
    <w:abstractNumId w:val="15"/>
  </w:num>
  <w:num w:numId="19">
    <w:abstractNumId w:val="12"/>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9C"/>
    <w:rsid w:val="001532C1"/>
    <w:rsid w:val="002C579C"/>
    <w:rsid w:val="00580262"/>
    <w:rsid w:val="00E243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2AFC8-C187-4578-98A9-65D460C4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262"/>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62"/>
    <w:pPr>
      <w:ind w:left="720"/>
      <w:contextualSpacing/>
    </w:pPr>
    <w:rPr>
      <w:rFonts w:ascii="Calibri" w:eastAsia="Calibri" w:hAnsi="Calibri" w:cs="Mangal"/>
      <w:szCs w:val="20"/>
      <w:lang w:bidi="ne-NP"/>
    </w:rPr>
  </w:style>
  <w:style w:type="paragraph" w:styleId="ListBullet">
    <w:name w:val="List Bullet"/>
    <w:basedOn w:val="Normal"/>
    <w:autoRedefine/>
    <w:rsid w:val="00580262"/>
    <w:pPr>
      <w:spacing w:after="0" w:line="240" w:lineRule="auto"/>
      <w:ind w:left="702" w:hanging="702"/>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Bhattarai</dc:creator>
  <cp:keywords/>
  <dc:description/>
  <cp:lastModifiedBy>Atul Bhattarai</cp:lastModifiedBy>
  <cp:revision>2</cp:revision>
  <dcterms:created xsi:type="dcterms:W3CDTF">2016-07-09T16:11:00Z</dcterms:created>
  <dcterms:modified xsi:type="dcterms:W3CDTF">2016-07-09T16:11:00Z</dcterms:modified>
</cp:coreProperties>
</file>