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2000"/>
        <w:ind/>
        <w:jc w:val="center"/>
        <w:rPr>
          <w:b/>
          <w:bCs/>
          <w:sz w:val="56"/>
          <w:szCs w:val="56"/>
        </w:rPr>
      </w:pPr>
      <w:r>
        <w:rPr>
          <w:b/>
          <w:bCs/>
          <w:color w:val="1f4e79"/>
          <w:sz w:val="56"/>
          <w:szCs w:val="56"/>
        </w:rPr>
      </w:r>
      <w:r>
        <w:rPr>
          <w:b/>
          <w:bCs/>
          <w:i/>
          <w:color w:val="5b9bd5"/>
          <w:sz w:val="56"/>
          <w:szCs w:val="56"/>
        </w:rPr>
        <w:t xml:space="preserve">Practical Exam CEH</w:t>
      </w:r>
      <w:r>
        <w:rPr>
          <w:b/>
          <w:bCs/>
          <w:color w:val="1f4e79"/>
          <w:sz w:val="56"/>
          <w:szCs w:val="56"/>
        </w:rPr>
      </w:r>
      <w:r>
        <w:rPr>
          <w:b/>
          <w:bCs/>
          <w:sz w:val="56"/>
          <w:szCs w:val="56"/>
        </w:rPr>
      </w:r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1.0 Core Technical Definitions</w:t>
      </w:r>
      <w:r/>
    </w:p>
    <w:p>
      <w:pPr>
        <w:pStyle w:val="922"/>
        <w:pBdr/>
        <w:spacing w:after="60"/>
        <w:ind/>
        <w:rPr/>
      </w:pPr>
      <w:r>
        <w:rPr>
          <w:b/>
        </w:rPr>
        <w:t xml:space="preserve">MS17-010 (EternalBlue): </w:t>
      </w:r>
      <w:r>
        <w:t xml:space="preserve">A high-severity remote vulnerability affecting the Server Message Block version 1 (SMBv1) protocol handling logic in legacy operating systems.</w:t>
      </w:r>
      <w:r/>
    </w:p>
    <w:p>
      <w:pPr>
        <w:pStyle w:val="922"/>
        <w:pBdr/>
        <w:spacing w:after="60"/>
        <w:ind/>
        <w:rPr/>
      </w:pPr>
      <w:r>
        <w:rPr>
          <w:b/>
        </w:rPr>
        <w:t xml:space="preserve">Mathematical Heap Allocation: </w:t>
      </w:r>
      <w:r>
        <w:t xml:space="preserve">The mechanism where input parameter manipulation triggers buffer misalignment within un-bounded kernel memory arrays (srv.sys).</w:t>
      </w:r>
      <w:r/>
    </w:p>
    <w:p>
      <w:pPr>
        <w:pStyle w:val="922"/>
        <w:pBdr/>
        <w:spacing w:after="60"/>
        <w:ind/>
        <w:rPr/>
      </w:pPr>
      <w:r>
        <w:rPr>
          <w:b/>
        </w:rPr>
        <w:t xml:space="preserve">System Auditing: </w:t>
      </w:r>
      <w:r>
        <w:t xml:space="preserve">The process of evaluating target operating systems to discover missing patches, service flaws, or unsafe network configurations.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1.1 Target Vulnerability Profile Mapping</w:t>
      </w:r>
      <w:r/>
    </w:p>
    <w:tbl>
      <w:tblPr>
        <w:jc w:val="center"/>
        <w:tblW w:w="0" w:type="auto"/>
        <w:tblBorders>
          <w:top w:val="single" w:color="d9d9d9" w:sz="4" w:space="0"/>
          <w:left w:val="none" w:color="000000" w:sz="4" w:space="0"/>
          <w:bottom w:val="single" w:color="1f4e79" w:sz="8" w:space="0"/>
          <w:right w:val="none" w:color="000000" w:sz="4" w:space="0"/>
          <w:insideH w:val="single" w:color="d9d9d9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1f4e79"/>
            <w:tcBorders/>
            <w:tcW w:w="2160" w:type="dxa"/>
          </w:tcPr>
          <w:p>
            <w:pPr>
              <w:pBdr/>
              <w:spacing w:after="80" w:before="80"/>
              <w:ind/>
              <w:jc w:val="left"/>
              <w:rPr/>
            </w:pPr>
            <w:r>
              <w:rPr>
                <w:b/>
                <w:color w:val="ffffff"/>
              </w:rPr>
              <w:t xml:space="preserve">Protocol Node</w:t>
            </w:r>
            <w:r/>
          </w:p>
        </w:tc>
        <w:tc>
          <w:tcPr>
            <w:shd w:val="clear" w:color="auto" w:fill="1f4e79"/>
            <w:tcBorders/>
            <w:tcW w:w="2880" w:type="dxa"/>
          </w:tcPr>
          <w:p>
            <w:pPr>
              <w:pBdr/>
              <w:spacing w:after="80" w:before="80"/>
              <w:ind/>
              <w:jc w:val="left"/>
              <w:rPr/>
            </w:pPr>
            <w:r>
              <w:rPr>
                <w:b/>
                <w:color w:val="ffffff"/>
              </w:rPr>
              <w:t xml:space="preserve">Vulnerability Ref</w:t>
            </w:r>
            <w:r/>
          </w:p>
        </w:tc>
        <w:tc>
          <w:tcPr>
            <w:shd w:val="clear" w:color="auto" w:fill="1f4e79"/>
            <w:tcBorders/>
            <w:tcW w:w="2592" w:type="dxa"/>
          </w:tcPr>
          <w:p>
            <w:pPr>
              <w:pBdr/>
              <w:spacing w:after="80" w:before="80"/>
              <w:ind/>
              <w:jc w:val="left"/>
              <w:rPr/>
            </w:pPr>
            <w:r>
              <w:rPr>
                <w:b/>
                <w:color w:val="ffffff"/>
              </w:rPr>
              <w:t xml:space="preserve">Target Interface</w:t>
            </w:r>
            <w:r/>
          </w:p>
        </w:tc>
        <w:tc>
          <w:tcPr>
            <w:shd w:val="clear" w:color="auto" w:fill="1f4e79"/>
            <w:tcBorders/>
            <w:tcW w:w="1728" w:type="dxa"/>
          </w:tcPr>
          <w:p>
            <w:pPr>
              <w:pBdr/>
              <w:spacing w:after="80" w:before="80"/>
              <w:ind/>
              <w:jc w:val="left"/>
              <w:rPr/>
            </w:pPr>
            <w:r>
              <w:rPr>
                <w:b/>
                <w:color w:val="ffffff"/>
              </w:rPr>
              <w:t xml:space="preserve">Execution Level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SMBv1 (Port 445)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MS17-010 / CVE-2017-0144</w:t>
            </w:r>
            <w:r/>
          </w:p>
        </w:tc>
        <w:tc>
          <w:tcPr>
            <w:tcBorders/>
            <w:tcW w:w="2592" w:type="dxa"/>
          </w:tcPr>
          <w:p>
            <w:pPr>
              <w:pBdr/>
              <w:spacing/>
              <w:ind/>
              <w:rPr/>
            </w:pPr>
            <w:r>
              <w:t xml:space="preserve">Windows 7 Service Stack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NT AUTHORITY\SYSTEM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RPC (Port 135)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Standard Service Info</w:t>
            </w:r>
            <w:r/>
          </w:p>
        </w:tc>
        <w:tc>
          <w:tcPr>
            <w:tcBorders/>
            <w:tcW w:w="2592" w:type="dxa"/>
          </w:tcPr>
          <w:p>
            <w:pPr>
              <w:pBdr/>
              <w:spacing/>
              <w:ind/>
              <w:rPr/>
            </w:pPr>
            <w:r>
              <w:t xml:space="preserve">Endpoint Mapper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Information Level</w:t>
            </w:r>
            <w:r/>
          </w:p>
        </w:tc>
      </w:tr>
    </w:tbl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2.0 Laboratory Setup Configurations</w:t>
      </w:r>
      <w:r/>
    </w:p>
    <w:p>
      <w:pPr>
        <w:pStyle w:val="922"/>
        <w:pBdr/>
        <w:spacing w:after="60"/>
        <w:ind/>
        <w:rPr/>
      </w:pPr>
      <w:r>
        <w:rPr>
          <w:b/>
        </w:rPr>
        <w:t xml:space="preserve">Attacker Platform: </w:t>
      </w:r>
      <w:r>
        <w:t xml:space="preserve">Kali Linux VM equipped with custom python discovery scripts and network mapping dependencies.</w:t>
      </w:r>
      <w:r/>
    </w:p>
    <w:p>
      <w:pPr>
        <w:pStyle w:val="922"/>
        <w:pBdr/>
        <w:spacing w:after="60"/>
        <w:ind/>
        <w:rPr/>
      </w:pPr>
      <w:r>
        <w:rPr>
          <w:b/>
        </w:rPr>
        <w:t xml:space="preserve">Target Machine (Victim): </w:t>
      </w:r>
      <w:r>
        <w:t xml:space="preserve">Windows 7 SP1 instance running an unpatched, exposed SMBv1 protocol layer (IP: 10.0.2.15).</w:t>
      </w:r>
      <w:r/>
    </w:p>
    <w:p>
      <w:pPr>
        <w:pStyle w:val="922"/>
        <w:pBdr/>
        <w:spacing w:after="60"/>
        <w:ind/>
        <w:rPr/>
      </w:pPr>
      <w:r>
        <w:rPr>
          <w:b/>
        </w:rPr>
        <w:t xml:space="preserve">Interconnect Matrix: </w:t>
      </w:r>
      <w:r>
        <w:t xml:space="preserve">Isolated host-only virtual switch loop ensuring strict segmentation from external network zones.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3.0 Discovery and Scanning Phase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3.1 Core Target Verification Sweep</w:t>
      </w:r>
      <w:r/>
    </w:p>
    <w:p>
      <w:pPr>
        <w:pBdr/>
        <w:spacing w:after="80"/>
        <w:ind w:left="360"/>
        <w:rPr/>
      </w:pPr>
      <w:r>
        <w:rPr>
          <w:rFonts w:ascii="Consolas" w:hAnsi="Consolas"/>
          <w:color w:val="333333"/>
          <w:sz w:val="20"/>
        </w:rPr>
        <w:t xml:space="preserve">ping -c 3 10.0.2.15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3.2 Targeted Protocol Scan &amp; NSE Check</w:t>
      </w:r>
      <w:r/>
    </w:p>
    <w:p>
      <w:pPr>
        <w:pBdr/>
        <w:spacing w:after="80"/>
        <w:ind w:left="360"/>
        <w:rPr/>
      </w:pPr>
      <w:r>
        <w:rPr>
          <w:rFonts w:ascii="Consolas" w:hAnsi="Consolas"/>
          <w:color w:val="333333"/>
          <w:sz w:val="20"/>
        </w:rPr>
        <w:t xml:space="preserve">nmap -p 445 --script smb-vuln-ms17-010 10.0.2.15</w:t>
      </w:r>
      <w:r/>
    </w:p>
    <w:p>
      <w:pPr>
        <w:pStyle w:val="922"/>
        <w:pBdr/>
        <w:spacing w:after="60"/>
        <w:ind/>
        <w:rPr/>
      </w:pPr>
      <w:r>
        <w:rPr>
          <w:b/>
        </w:rPr>
        <w:t xml:space="preserve">Execution Context: </w:t>
      </w:r>
      <w:r>
        <w:t xml:space="preserve">Running targeted network discovery scripts to determine if the host system lacks critical security updates.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4f7"/>
            <w:tcBorders>
              <w:top w:val="single" w:color="d9d9d9" w:sz="4" w:space="0"/>
              <w:left w:val="single" w:color="1f4e79" w:sz="24" w:space="0"/>
              <w:bottom w:val="single" w:color="d9d9d9" w:sz="4" w:space="0"/>
              <w:right w:val="single" w:color="d9d9d9" w:sz="4" w:space="0"/>
            </w:tcBorders>
            <w:tcW w:w="7920" w:type="dxa"/>
          </w:tcPr>
          <w:p w14:paraId="6B642275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3981941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5622509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398194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468.00pt;height:313.54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/>
        <w:spacing w:after="240"/>
        <w:ind/>
        <w:jc w:val="center"/>
        <w:rPr/>
      </w:pPr>
      <w:r>
        <w:rPr>
          <w:i/>
          <w:sz w:val="19"/>
        </w:rPr>
        <w:t xml:space="preserve">Figure: Initial Vulnerability Verification - Nmap scan output confirming that the Windows 7 host is vulnerable to MS17-010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4.0 Practical Execution and Access Verification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4.1 Environment Initialization Commands</w:t>
      </w:r>
      <w:r/>
    </w:p>
    <w:p>
      <w:pPr>
        <w:pStyle w:val="922"/>
        <w:pBdr/>
        <w:spacing w:after="60"/>
        <w:ind/>
        <w:rPr/>
      </w:pPr>
      <w:r>
        <w:rPr>
          <w:b/>
        </w:rPr>
        <w:t xml:space="preserve">Execution Methodology: </w:t>
      </w:r>
      <w:r>
        <w:t xml:space="preserve">Executing manual security verification routines by mapping buffer variables against the listener port.</w:t>
      </w:r>
      <w:r/>
    </w:p>
    <w:p>
      <w:pPr>
        <w:pBdr/>
        <w:spacing w:after="80"/>
        <w:ind w:left="360"/>
        <w:rPr/>
      </w:pPr>
      <w:r>
        <w:rPr>
          <w:rFonts w:ascii="Consolas" w:hAnsi="Consolas"/>
          <w:color w:val="333333"/>
          <w:sz w:val="20"/>
        </w:rPr>
        <w:t xml:space="preserve"># Running the script to test memory validation loops manually</w:t>
        <w:br/>
        <w:t xml:space="preserve">python3 eternalblue_checker.py 10.0.2.15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4.2 Executing Session Verification Targets</w:t>
      </w:r>
      <w:r/>
    </w:p>
    <w:p>
      <w:pPr>
        <w:pBdr/>
        <w:spacing w:after="80"/>
        <w:ind w:left="360"/>
        <w:rPr/>
      </w:pPr>
      <w:r>
        <w:rPr>
          <w:rFonts w:ascii="Consolas" w:hAnsi="Consolas"/>
          <w:color w:val="333333"/>
          <w:sz w:val="20"/>
        </w:rPr>
        <w:t xml:space="preserve"># Command sequence to confirm remote system connection handling</w:t>
        <w:br/>
        <w:t xml:space="preserve">curl -nv 10.0.2.15:445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4f7"/>
            <w:tcBorders>
              <w:top w:val="single" w:color="d9d9d9" w:sz="4" w:space="0"/>
              <w:left w:val="single" w:color="1f4e79" w:sz="24" w:space="0"/>
              <w:bottom w:val="single" w:color="d9d9d9" w:sz="4" w:space="0"/>
              <w:right w:val="single" w:color="d9d9d9" w:sz="4" w:space="0"/>
            </w:tcBorders>
            <w:tcW w:w="7920" w:type="dxa"/>
          </w:tcPr>
          <w:p>
            <w:pPr>
              <w:pBdr/>
              <w:tabs>
                <w:tab w:val="left" w:leader="none" w:pos="1334"/>
              </w:tabs>
              <w:spacing w:after="480" w:before="480"/>
              <w:ind/>
              <w:jc w:val="left"/>
              <w:rPr/>
            </w:pPr>
            <w:r>
              <w:rPr>
                <w:b/>
                <w:color w:val="1f4e79"/>
                <w:sz w:val="20"/>
              </w:rPr>
            </w:r>
            <w:r>
              <w:rPr>
                <w:b/>
                <w:color w:val="1f4e79"/>
                <w:sz w:val="20"/>
              </w:rPr>
            </w:r>
            <w:r>
              <w:rPr>
                <w:b/>
                <w:color w:val="1f4e79"/>
                <w:sz w:val="20"/>
              </w:rPr>
            </w:r>
            <w:r>
              <w:tab/>
            </w:r>
            <w:r>
              <w:rPr>
                <w:rFonts w:ascii="Consolas" w:hAnsi="Consolas"/>
                <w:color w:val="333333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4738906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565408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47389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68.00pt;height:373.14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</w:tbl>
    <w:p>
      <w:pPr>
        <w:pBdr/>
        <w:spacing w:after="240"/>
        <w:ind/>
        <w:jc w:val="center"/>
        <w:rPr/>
      </w:pPr>
      <w:r>
        <w:rPr>
          <w:i/>
          <w:sz w:val="19"/>
        </w:rPr>
        <w:t xml:space="preserve">Figure: Access Verification Loop - Terminal output capturing the script verifying connection handling on the target host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5.0 Access State Validation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5.1 Remote Command Execution Check</w:t>
      </w:r>
      <w:r/>
    </w:p>
    <w:p>
      <w:pPr>
        <w:pStyle w:val="922"/>
        <w:pBdr/>
        <w:spacing w:after="60"/>
        <w:ind/>
        <w:rPr/>
      </w:pPr>
      <w:r>
        <w:rPr>
          <w:b/>
        </w:rPr>
        <w:t xml:space="preserve">Verification Protocol: </w:t>
      </w:r>
      <w:r>
        <w:t xml:space="preserve">After validating the connection parameters, the system prompt is checked to confirm access state updates.</w:t>
      </w:r>
      <w:r/>
    </w:p>
    <w:p>
      <w:pPr>
        <w:pBdr/>
        <w:spacing w:after="80"/>
        <w:ind w:left="360"/>
        <w:rPr/>
      </w:pPr>
      <w:r>
        <w:rPr>
          <w:rFonts w:ascii="Consolas" w:hAnsi="Consolas"/>
          <w:color w:val="333333"/>
          <w:sz w:val="20"/>
        </w:rPr>
        <w:t xml:space="preserve">whoami</w:t>
        <w:br/>
        <w:t xml:space="preserve">ipconfig /all</w:t>
      </w:r>
      <w:r/>
    </w:p>
    <w:p>
      <w:pPr>
        <w:pStyle w:val="922"/>
        <w:pBdr/>
        <w:spacing w:after="60"/>
        <w:ind/>
        <w:rPr/>
      </w:pPr>
      <w:r>
        <w:rPr>
          <w:b/>
        </w:rPr>
        <w:t xml:space="preserve">Validation Index: </w:t>
      </w:r>
      <w:r>
        <w:t xml:space="preserve">The console output returning administrative system privileges indicates a successful configuration test.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4f7"/>
            <w:tcBorders>
              <w:top w:val="single" w:color="d9d9d9" w:sz="4" w:space="0"/>
              <w:left w:val="single" w:color="1f4e79" w:sz="24" w:space="0"/>
              <w:bottom w:val="single" w:color="d9d9d9" w:sz="4" w:space="0"/>
              <w:right w:val="single" w:color="d9d9d9" w:sz="4" w:space="0"/>
            </w:tcBorders>
            <w:tcW w:w="7920" w:type="dxa"/>
          </w:tcPr>
          <w:p w14:paraId="2BDBEEB3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2338677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210004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8" cy="233867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68.00pt;height:184.15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</w:tbl>
    <w:p>
      <w:pPr>
        <w:pBdr/>
        <w:spacing w:after="240"/>
        <w:ind/>
        <w:jc w:val="center"/>
        <w:rPr/>
      </w:pPr>
      <w:r>
        <w:rPr>
          <w:i/>
          <w:sz w:val="19"/>
        </w:rPr>
        <w:t xml:space="preserve">Figure: Successful Audit Output - Active command prompt window rendering system level access verification controls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6.0 Technical Remediation and Hardening Guidelines</w:t>
      </w:r>
      <w:r/>
    </w:p>
    <w:p>
      <w:pPr>
        <w:pStyle w:val="922"/>
        <w:pBdr/>
        <w:spacing w:after="60"/>
        <w:ind/>
        <w:rPr/>
      </w:pPr>
      <w:r>
        <w:rPr>
          <w:b/>
        </w:rPr>
        <w:t xml:space="preserve">Protocol Deactivation: </w:t>
      </w:r>
      <w:r>
        <w:t xml:space="preserve">Completely disable the legacy, insecure SMBv1 protocol layer across all corporate hosts via registry modifications or group policies.</w:t>
      </w:r>
      <w:r/>
    </w:p>
    <w:p>
      <w:pPr>
        <w:pStyle w:val="922"/>
        <w:pBdr/>
        <w:spacing w:after="60"/>
        <w:ind/>
        <w:rPr/>
      </w:pPr>
      <w:r>
        <w:rPr>
          <w:b/>
        </w:rPr>
        <w:t xml:space="preserve">Security Patching: </w:t>
      </w:r>
      <w:r>
        <w:t xml:space="preserve">Apply the critical security update packages specified in the Microsoft Security Bulletin MS17-010.</w:t>
      </w:r>
      <w:r/>
    </w:p>
    <w:p>
      <w:pPr>
        <w:pStyle w:val="922"/>
        <w:pBdr/>
        <w:spacing w:after="60"/>
        <w:ind/>
        <w:rPr/>
      </w:pPr>
      <w:r>
        <w:rPr>
          <w:b/>
        </w:rPr>
        <w:t xml:space="preserve">Network Segmentation: </w:t>
      </w:r>
      <w:r>
        <w:t xml:space="preserve">Implement strict network firewall access rules to block inbound traffic on Ports 139 and 445 from untrusted external segments.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40" w:before="2000"/>
        <w:ind/>
        <w:jc w:val="center"/>
        <w:rPr/>
      </w:pPr>
      <w:r>
        <w:rPr>
          <w:b/>
          <w:color w:val="1f4e79"/>
          <w:sz w:val="48"/>
        </w:rPr>
        <w:t xml:space="preserve"> Session Hijacking 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1.0 Core Technical Definitions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Session Hijacking: </w:t>
      </w:r>
      <w:r>
        <w:t xml:space="preserve">The process of gaining unauthorized administrative access to an application environment by intercepting and reusing a valid user session token.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Session Cookie Synchronization: </w:t>
      </w:r>
      <w:r>
        <w:t xml:space="preserve">The methodology of extracting active state variables from a source client application (e.g., Brave Browser) and duplicating them into a secondary node/OS workspace.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Token Persistence: </w:t>
      </w:r>
      <w:r>
        <w:t xml:space="preserve">A property where server-side validation configurations recognize a session state as authentic based strictly on token validity, independent of physical browser changes.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2.0 Laboratory Setup Configurations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Source Environment (Primary Workspace): </w:t>
      </w:r>
      <w:r>
        <w:t xml:space="preserve">Brave Browser executing on the host workstation with an established authenticated session.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Destination Environment (Target Validation Node): </w:t>
      </w:r>
      <w:r>
        <w:t xml:space="preserve">Secondary web browser instance running inside an independent operating system/virtual machine node.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Isolation Boundaries: </w:t>
      </w:r>
      <w:r>
        <w:t xml:space="preserve">Operations restricted entirely to host-to-host session analysis without modifying live external infrastructure pipelines.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3.0 Phase 1: Source Token Extraction Workflow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3.1 Developer Tools Session Inspection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Step 1: </w:t>
      </w:r>
      <w:r>
        <w:t xml:space="preserve">Authenticate into the target service inside the primary Brave Browser to generate a valid, active session token.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Step 2: </w:t>
      </w:r>
      <w:r>
        <w:t xml:space="preserve">Open the Developer Tools pane (F12 or inspect element) and navigate directly to the Application / Storage storage segment.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Step 3: </w:t>
      </w:r>
      <w:r>
        <w:t xml:space="preserve">Expand the 'Cookies' sub-menu to display, isolate, and copy the tracking strings and session key arrays.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4f7"/>
            <w:tcBorders>
              <w:top w:val="single" w:color="d9d9d9" w:sz="4" w:space="0"/>
              <w:left w:val="single" w:color="1f4e79" w:sz="24" w:space="0"/>
              <w:bottom w:val="single" w:color="d9d9d9" w:sz="4" w:space="0"/>
              <w:right w:val="single" w:color="d9d9d9" w:sz="4" w:space="0"/>
            </w:tcBorders>
            <w:tcW w:w="7920" w:type="dxa"/>
          </w:tcPr>
          <w:p w14:paraId="2CB9AE7A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2047836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0241323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20478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68.00pt;height:161.25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/>
        <w:spacing w:after="240"/>
        <w:ind/>
        <w:jc w:val="center"/>
        <w:rPr/>
      </w:pPr>
      <w:r>
        <w:rPr>
          <w:i/>
          <w:sz w:val="19"/>
        </w:rPr>
        <w:t xml:space="preserve">Source Token Verification - Brave Browser developer console mapping active session cookie keys and tracking identifiers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4.0 Phase 2: Inter-OS Token Replay &amp; Injection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4.1 Replay Target Setup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Step 1: </w:t>
      </w:r>
      <w:r>
        <w:t xml:space="preserve">On the destination browser operating inside the alternative OS workspace, navigate to the target web domain.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Step 2: </w:t>
      </w:r>
      <w:r>
        <w:t xml:space="preserve">Confirm the unauthenticated baseline state where the interface defaults to the public login prompt.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Step 3: </w:t>
      </w:r>
      <w:r>
        <w:t xml:space="preserve">Launch the secondary browser console and interface via storage mechanisms or script line options to inject the stolen keys:</w:t>
      </w:r>
      <w:r/>
    </w:p>
    <w:p>
      <w:pPr>
        <w:pBdr/>
        <w:spacing w:after="80"/>
        <w:ind w:left="360"/>
        <w:rPr/>
      </w:pPr>
      <w:r>
        <w:rPr>
          <w:rFonts w:ascii="Consolas" w:hAnsi="Consolas"/>
          <w:color w:val="333333"/>
          <w:sz w:val="20"/>
        </w:rPr>
        <w:t xml:space="preserve">// Example of evaluating storage array strings inside the browser console</w:t>
        <w:br/>
        <w:t xml:space="preserve">console.log(document.cookie);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5.0 Phase 3: High-Level State Hijacking Verification</w:t>
      </w:r>
      <w:r/>
    </w:p>
    <w:p>
      <w:pPr>
        <w:keepNext w:val="true"/>
        <w:pBdr/>
        <w:spacing w:after="80" w:before="240"/>
        <w:ind/>
        <w:rPr/>
      </w:pPr>
      <w:r>
        <w:rPr>
          <w:b/>
          <w:color w:val="5b9bd5"/>
          <w:sz w:val="24"/>
        </w:rPr>
        <w:t xml:space="preserve">5.1 Authentication Bypass Check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Verification Protocol: </w:t>
      </w:r>
      <w:r>
        <w:t xml:space="preserve">After saving the imported cookie key-value pairs inside the destination browser, execute a standard page reload command.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Validation Index: </w:t>
      </w:r>
      <w:r>
        <w:t xml:space="preserve">The automatic loading of the internal authenticated dashboard panel—bypassing username and password queries—confirms a successful session synchronization.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4f7"/>
            <w:tcBorders>
              <w:top w:val="single" w:color="d9d9d9" w:sz="4" w:space="0"/>
              <w:left w:val="single" w:color="1f4e79" w:sz="24" w:space="0"/>
              <w:bottom w:val="single" w:color="d9d9d9" w:sz="4" w:space="0"/>
              <w:right w:val="single" w:color="d9d9d9" w:sz="4" w:space="0"/>
            </w:tcBorders>
            <w:tcW w:w="7920" w:type="dxa"/>
          </w:tcPr>
          <w:p w14:paraId="44FDDE95">
            <w:pPr>
              <w:pBdr/>
              <w:tabs>
                <w:tab w:val="left" w:leader="none" w:pos="1544"/>
              </w:tabs>
              <w:spacing/>
              <w:ind/>
              <w:rPr>
                <w:highlight w:val="none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3162479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2312166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31624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468.00pt;height:249.01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</w:p>
          <w:p w14:paraId="0AA9B0FE">
            <w:pPr>
              <w:pBdr/>
              <w:tabs>
                <w:tab w:val="left" w:leader="none" w:pos="1544"/>
              </w:tabs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</w:p>
        </w:tc>
      </w:tr>
    </w:tbl>
    <w:p>
      <w:pPr>
        <w:pBdr/>
        <w:spacing w:after="240"/>
        <w:ind/>
        <w:jc w:val="center"/>
        <w:rPr/>
      </w:pPr>
      <w:r>
        <w:rPr>
          <w:i/>
          <w:sz w:val="19"/>
        </w:rPr>
        <w:t xml:space="preserve">Figure: Successful Hijacking Output - Destination environment browser rendering authenticated workspace view after token replication</w:t>
      </w:r>
      <w:r/>
    </w:p>
    <w:p>
      <w:pPr>
        <w:keepNext w:val="true"/>
        <w:pBdr/>
        <w:spacing w:after="120" w:before="360"/>
        <w:ind/>
        <w:rPr/>
      </w:pPr>
      <w:r>
        <w:rPr>
          <w:b/>
          <w:color w:val="1f4e79"/>
          <w:sz w:val="28"/>
        </w:rPr>
        <w:t xml:space="preserve">6.0 Technical Defenses &amp; Hardening Controls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Multi-Factor Session Binding: </w:t>
      </w:r>
      <w:r>
        <w:t xml:space="preserve">Enforce strict verification systems that continuously bind application session strings to changing client parameters such as device fingerprints, specific User-Agent signatures, and localized IP blocks.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HttpOnly &amp; Secure Cookie Flags: </w:t>
      </w:r>
      <w:r>
        <w:t xml:space="preserve">Mandate 'HttpOnly' flags to completely block client-side scripts from reading session attributes, combined with 'Secure' flags to restrict transmission exclusively over TLS/HTTPS tunnels.</w:t>
      </w:r>
      <w:r/>
    </w:p>
    <w:p>
      <w:pPr>
        <w:pStyle w:val="1230"/>
        <w:pBdr/>
        <w:spacing w:after="60"/>
        <w:ind/>
        <w:rPr/>
      </w:pPr>
      <w:r>
        <w:rPr>
          <w:b/>
        </w:rPr>
        <w:t xml:space="preserve">Concurrent Session Management: </w:t>
      </w:r>
      <w:r>
        <w:t xml:space="preserve">Deploy server-side real-time anomaly analysis engines configured to identify and automatically terminate active user tracking states when concurrent requests emerge from conflicting network locations.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Symbol">
    <w:panose1 w:val="05010000000000000000"/>
  </w:font>
  <w:font w:name="Courier"/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2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12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123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12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23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23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23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5"/>
  </w:num>
  <w:num w:numId="12">
    <w:abstractNumId w:val="14"/>
  </w:num>
  <w:num w:numId="13">
    <w:abstractNumId w:val="13"/>
  </w:num>
  <w:num w:numId="14">
    <w:abstractNumId w:val="16"/>
  </w:num>
  <w:num w:numId="15">
    <w:abstractNumId w:val="12"/>
  </w:num>
  <w:num w:numId="16">
    <w:abstractNumId w:val="11"/>
  </w:num>
  <w:num w:numId="17">
    <w:abstractNumId w:val="1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>
    <w:name w:val="Table Grid Light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footnote text"/>
    <w:basedOn w:val="887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901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7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901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9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9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7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8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9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80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1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2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3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4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901"/>
    <w:uiPriority w:val="99"/>
    <w:semiHidden/>
    <w:pPr>
      <w:pBdr/>
      <w:spacing/>
      <w:ind/>
    </w:pPr>
    <w:rPr>
      <w:color w:val="666666"/>
    </w:r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>
    <w:name w:val="Normal"/>
    <w:qFormat/>
    <w:pPr>
      <w:pBdr/>
      <w:spacing w:after="80"/>
      <w:ind/>
    </w:pPr>
    <w:rPr>
      <w:rFonts w:ascii="Calibri" w:hAnsi="Calibri"/>
      <w:color w:val="262626"/>
      <w:sz w:val="22"/>
    </w:rPr>
  </w:style>
  <w:style w:type="paragraph" w:styleId="888">
    <w:name w:val="Header"/>
    <w:basedOn w:val="887"/>
    <w:link w:val="88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9" w:customStyle="1">
    <w:name w:val="Header Char"/>
    <w:basedOn w:val="901"/>
    <w:link w:val="888"/>
    <w:uiPriority w:val="99"/>
    <w:pPr>
      <w:pBdr/>
      <w:spacing/>
      <w:ind/>
    </w:pPr>
  </w:style>
  <w:style w:type="paragraph" w:styleId="890">
    <w:name w:val="Footer"/>
    <w:basedOn w:val="887"/>
    <w:link w:val="89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1" w:customStyle="1">
    <w:name w:val="Footer Char"/>
    <w:basedOn w:val="901"/>
    <w:link w:val="890"/>
    <w:uiPriority w:val="99"/>
    <w:pPr>
      <w:pBdr/>
      <w:spacing/>
      <w:ind/>
    </w:pPr>
  </w:style>
  <w:style w:type="paragraph" w:styleId="892">
    <w:name w:val="Heading 1"/>
    <w:basedOn w:val="887"/>
    <w:next w:val="887"/>
    <w:link w:val="90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93">
    <w:name w:val="Heading 2"/>
    <w:basedOn w:val="887"/>
    <w:next w:val="887"/>
    <w:link w:val="90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94">
    <w:name w:val="Heading 3"/>
    <w:basedOn w:val="887"/>
    <w:next w:val="887"/>
    <w:link w:val="90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5">
    <w:name w:val="Heading 4"/>
    <w:basedOn w:val="887"/>
    <w:next w:val="887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6">
    <w:name w:val="Heading 5"/>
    <w:basedOn w:val="887"/>
    <w:next w:val="887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7">
    <w:name w:val="Heading 6"/>
    <w:basedOn w:val="887"/>
    <w:next w:val="887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8">
    <w:name w:val="Heading 7"/>
    <w:basedOn w:val="887"/>
    <w:next w:val="887"/>
    <w:link w:val="9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9">
    <w:name w:val="Heading 8"/>
    <w:basedOn w:val="887"/>
    <w:next w:val="887"/>
    <w:link w:val="9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00">
    <w:name w:val="Heading 9"/>
    <w:basedOn w:val="887"/>
    <w:next w:val="887"/>
    <w:link w:val="9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01">
    <w:name w:val="Default Paragraph Font"/>
    <w:uiPriority w:val="1"/>
    <w:semiHidden/>
    <w:unhideWhenUsed/>
    <w:pPr>
      <w:pBdr/>
      <w:spacing/>
      <w:ind/>
    </w:pPr>
  </w:style>
  <w:style w:type="table" w:styleId="902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3">
    <w:name w:val="No List"/>
    <w:uiPriority w:val="99"/>
    <w:semiHidden/>
    <w:unhideWhenUsed/>
    <w:pPr>
      <w:pBdr/>
      <w:spacing/>
      <w:ind/>
    </w:pPr>
  </w:style>
  <w:style w:type="paragraph" w:styleId="904">
    <w:name w:val="No Spacing"/>
    <w:uiPriority w:val="1"/>
    <w:qFormat/>
    <w:pPr>
      <w:pBdr/>
      <w:spacing w:after="0" w:line="240" w:lineRule="auto"/>
      <w:ind/>
    </w:pPr>
  </w:style>
  <w:style w:type="character" w:styleId="905" w:customStyle="1">
    <w:name w:val="Heading 1 Char"/>
    <w:basedOn w:val="901"/>
    <w:link w:val="89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6" w:customStyle="1">
    <w:name w:val="Heading 2 Char"/>
    <w:basedOn w:val="901"/>
    <w:link w:val="8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7" w:customStyle="1">
    <w:name w:val="Heading 3 Char"/>
    <w:basedOn w:val="901"/>
    <w:link w:val="8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8">
    <w:name w:val="Title"/>
    <w:basedOn w:val="887"/>
    <w:next w:val="887"/>
    <w:link w:val="90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9" w:customStyle="1">
    <w:name w:val="Title Char"/>
    <w:basedOn w:val="901"/>
    <w:link w:val="90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10">
    <w:name w:val="Subtitle"/>
    <w:basedOn w:val="887"/>
    <w:next w:val="887"/>
    <w:link w:val="91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11" w:customStyle="1">
    <w:name w:val="Subtitle Char"/>
    <w:basedOn w:val="901"/>
    <w:link w:val="91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12">
    <w:name w:val="List Paragraph"/>
    <w:basedOn w:val="887"/>
    <w:uiPriority w:val="34"/>
    <w:qFormat/>
    <w:pPr>
      <w:pBdr/>
      <w:spacing/>
      <w:ind w:left="720"/>
      <w:contextualSpacing w:val="true"/>
    </w:pPr>
  </w:style>
  <w:style w:type="paragraph" w:styleId="913">
    <w:name w:val="Body Text"/>
    <w:basedOn w:val="887"/>
    <w:link w:val="914"/>
    <w:uiPriority w:val="99"/>
    <w:unhideWhenUsed/>
    <w:pPr>
      <w:pBdr/>
      <w:spacing w:after="120"/>
      <w:ind/>
    </w:pPr>
  </w:style>
  <w:style w:type="character" w:styleId="914" w:customStyle="1">
    <w:name w:val="Body Text Char"/>
    <w:basedOn w:val="901"/>
    <w:link w:val="913"/>
    <w:uiPriority w:val="99"/>
    <w:pPr>
      <w:pBdr/>
      <w:spacing/>
      <w:ind/>
    </w:pPr>
  </w:style>
  <w:style w:type="paragraph" w:styleId="915">
    <w:name w:val="Body Text 2"/>
    <w:basedOn w:val="887"/>
    <w:link w:val="916"/>
    <w:uiPriority w:val="99"/>
    <w:unhideWhenUsed/>
    <w:pPr>
      <w:pBdr/>
      <w:spacing w:after="120" w:line="480" w:lineRule="auto"/>
      <w:ind/>
    </w:pPr>
  </w:style>
  <w:style w:type="character" w:styleId="916" w:customStyle="1">
    <w:name w:val="Body Text 2 Char"/>
    <w:basedOn w:val="901"/>
    <w:link w:val="915"/>
    <w:uiPriority w:val="99"/>
    <w:pPr>
      <w:pBdr/>
      <w:spacing/>
      <w:ind/>
    </w:pPr>
  </w:style>
  <w:style w:type="paragraph" w:styleId="917">
    <w:name w:val="Body Text 3"/>
    <w:basedOn w:val="887"/>
    <w:link w:val="91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8" w:customStyle="1">
    <w:name w:val="Body Text 3 Char"/>
    <w:basedOn w:val="901"/>
    <w:link w:val="917"/>
    <w:uiPriority w:val="99"/>
    <w:pPr>
      <w:pBdr/>
      <w:spacing/>
      <w:ind/>
    </w:pPr>
    <w:rPr>
      <w:sz w:val="16"/>
      <w:szCs w:val="16"/>
    </w:rPr>
  </w:style>
  <w:style w:type="paragraph" w:styleId="919">
    <w:name w:val="List"/>
    <w:basedOn w:val="887"/>
    <w:uiPriority w:val="99"/>
    <w:unhideWhenUsed/>
    <w:pPr>
      <w:pBdr/>
      <w:spacing/>
      <w:ind w:hanging="360" w:left="360"/>
      <w:contextualSpacing w:val="true"/>
    </w:pPr>
  </w:style>
  <w:style w:type="paragraph" w:styleId="920">
    <w:name w:val="List 2"/>
    <w:basedOn w:val="887"/>
    <w:uiPriority w:val="99"/>
    <w:unhideWhenUsed/>
    <w:pPr>
      <w:pBdr/>
      <w:spacing/>
      <w:ind w:hanging="360" w:left="720"/>
      <w:contextualSpacing w:val="true"/>
    </w:pPr>
  </w:style>
  <w:style w:type="paragraph" w:styleId="921">
    <w:name w:val="List 3"/>
    <w:basedOn w:val="887"/>
    <w:uiPriority w:val="99"/>
    <w:unhideWhenUsed/>
    <w:pPr>
      <w:pBdr/>
      <w:spacing/>
      <w:ind w:hanging="360" w:left="1080"/>
      <w:contextualSpacing w:val="true"/>
    </w:pPr>
  </w:style>
  <w:style w:type="paragraph" w:styleId="922">
    <w:name w:val="List Bullet"/>
    <w:basedOn w:val="88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3">
    <w:name w:val="List Bullet 2"/>
    <w:basedOn w:val="88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4">
    <w:name w:val="List Bullet 3"/>
    <w:basedOn w:val="88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5">
    <w:name w:val="List Number"/>
    <w:basedOn w:val="88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6">
    <w:name w:val="List Number 2"/>
    <w:basedOn w:val="88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7">
    <w:name w:val="List Number 3"/>
    <w:basedOn w:val="88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8">
    <w:name w:val="List Continue"/>
    <w:basedOn w:val="887"/>
    <w:uiPriority w:val="99"/>
    <w:unhideWhenUsed/>
    <w:pPr>
      <w:pBdr/>
      <w:spacing w:after="120"/>
      <w:ind w:left="360"/>
      <w:contextualSpacing w:val="true"/>
    </w:pPr>
  </w:style>
  <w:style w:type="paragraph" w:styleId="929">
    <w:name w:val="List Continue 2"/>
    <w:basedOn w:val="887"/>
    <w:uiPriority w:val="99"/>
    <w:unhideWhenUsed/>
    <w:pPr>
      <w:pBdr/>
      <w:spacing w:after="120"/>
      <w:ind w:left="720"/>
      <w:contextualSpacing w:val="true"/>
    </w:pPr>
  </w:style>
  <w:style w:type="paragraph" w:styleId="930">
    <w:name w:val="List Continue 3"/>
    <w:basedOn w:val="887"/>
    <w:uiPriority w:val="99"/>
    <w:unhideWhenUsed/>
    <w:pPr>
      <w:pBdr/>
      <w:spacing w:after="120"/>
      <w:ind w:left="1080"/>
      <w:contextualSpacing w:val="true"/>
    </w:pPr>
  </w:style>
  <w:style w:type="paragraph" w:styleId="931">
    <w:name w:val="macro"/>
    <w:link w:val="93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32" w:customStyle="1">
    <w:name w:val="Macro Text Char"/>
    <w:basedOn w:val="901"/>
    <w:link w:val="93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3">
    <w:name w:val="Quote"/>
    <w:basedOn w:val="887"/>
    <w:next w:val="887"/>
    <w:link w:val="93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4" w:customStyle="1">
    <w:name w:val="Quote Char"/>
    <w:basedOn w:val="901"/>
    <w:link w:val="933"/>
    <w:uiPriority w:val="29"/>
    <w:pPr>
      <w:pBdr/>
      <w:spacing/>
      <w:ind/>
    </w:pPr>
    <w:rPr>
      <w:i/>
      <w:iCs/>
      <w:color w:val="000000" w:themeColor="text1"/>
    </w:rPr>
  </w:style>
  <w:style w:type="character" w:styleId="935" w:customStyle="1">
    <w:name w:val="Heading 4 Char"/>
    <w:basedOn w:val="901"/>
    <w:link w:val="89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6" w:customStyle="1">
    <w:name w:val="Heading 5 Char"/>
    <w:basedOn w:val="901"/>
    <w:link w:val="8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7" w:customStyle="1">
    <w:name w:val="Heading 6 Char"/>
    <w:basedOn w:val="901"/>
    <w:link w:val="8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8" w:customStyle="1">
    <w:name w:val="Heading 7 Char"/>
    <w:basedOn w:val="901"/>
    <w:link w:val="8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9" w:customStyle="1">
    <w:name w:val="Heading 8 Char"/>
    <w:basedOn w:val="901"/>
    <w:link w:val="89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40" w:customStyle="1">
    <w:name w:val="Heading 9 Char"/>
    <w:basedOn w:val="901"/>
    <w:link w:val="90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1">
    <w:name w:val="Caption"/>
    <w:basedOn w:val="887"/>
    <w:next w:val="88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42">
    <w:name w:val="Strong"/>
    <w:basedOn w:val="901"/>
    <w:uiPriority w:val="22"/>
    <w:qFormat/>
    <w:pPr>
      <w:pBdr/>
      <w:spacing/>
      <w:ind/>
    </w:pPr>
    <w:rPr>
      <w:b/>
      <w:bCs/>
    </w:rPr>
  </w:style>
  <w:style w:type="character" w:styleId="943">
    <w:name w:val="Emphasis"/>
    <w:basedOn w:val="901"/>
    <w:uiPriority w:val="20"/>
    <w:qFormat/>
    <w:pPr>
      <w:pBdr/>
      <w:spacing/>
      <w:ind/>
    </w:pPr>
    <w:rPr>
      <w:i/>
      <w:iCs/>
    </w:rPr>
  </w:style>
  <w:style w:type="paragraph" w:styleId="944">
    <w:name w:val="Intense Quote"/>
    <w:basedOn w:val="887"/>
    <w:next w:val="887"/>
    <w:link w:val="94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5" w:customStyle="1">
    <w:name w:val="Intense Quote Char"/>
    <w:basedOn w:val="901"/>
    <w:link w:val="94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6">
    <w:name w:val="Subtle Emphasis"/>
    <w:basedOn w:val="90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7">
    <w:name w:val="Intense Emphasis"/>
    <w:basedOn w:val="90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8">
    <w:name w:val="Subtle Reference"/>
    <w:basedOn w:val="90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9">
    <w:name w:val="Intense Reference"/>
    <w:basedOn w:val="90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50">
    <w:name w:val="Book Title"/>
    <w:basedOn w:val="90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51">
    <w:name w:val="TOC Heading"/>
    <w:basedOn w:val="892"/>
    <w:next w:val="887"/>
    <w:uiPriority w:val="39"/>
    <w:semiHidden/>
    <w:unhideWhenUsed/>
    <w:qFormat/>
    <w:pPr>
      <w:pBdr/>
      <w:spacing/>
      <w:ind/>
      <w:outlineLvl w:val="9"/>
    </w:pPr>
  </w:style>
  <w:style w:type="table" w:styleId="952">
    <w:name w:val="Table Grid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"/>
    <w:basedOn w:val="90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 Accent 1"/>
    <w:basedOn w:val="90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 Accent 2"/>
    <w:basedOn w:val="90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3"/>
    <w:basedOn w:val="90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Shading Accent 4"/>
    <w:basedOn w:val="90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Shading Accent 5"/>
    <w:basedOn w:val="90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Shading Accent 6"/>
    <w:basedOn w:val="90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"/>
    <w:basedOn w:val="90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1"/>
    <w:basedOn w:val="90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2"/>
    <w:basedOn w:val="90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3"/>
    <w:basedOn w:val="90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List Accent 4"/>
    <w:basedOn w:val="90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List Accent 5"/>
    <w:basedOn w:val="90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List Accent 6"/>
    <w:basedOn w:val="90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"/>
    <w:basedOn w:val="90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 Accent 1"/>
    <w:basedOn w:val="90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 Accent 2"/>
    <w:basedOn w:val="90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3"/>
    <w:basedOn w:val="90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Grid Accent 4"/>
    <w:basedOn w:val="90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Grid Accent 5"/>
    <w:basedOn w:val="90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Grid Accent 6"/>
    <w:basedOn w:val="90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"/>
    <w:basedOn w:val="90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 Accent 1"/>
    <w:basedOn w:val="90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 Accent 2"/>
    <w:basedOn w:val="90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3"/>
    <w:basedOn w:val="90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1 Accent 4"/>
    <w:basedOn w:val="90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1 Accent 5"/>
    <w:basedOn w:val="90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1 Accent 6"/>
    <w:basedOn w:val="90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"/>
    <w:basedOn w:val="90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 Accent 1"/>
    <w:basedOn w:val="90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 Accent 2"/>
    <w:basedOn w:val="90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3"/>
    <w:basedOn w:val="90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Shading 2 Accent 4"/>
    <w:basedOn w:val="90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2 Accent 5"/>
    <w:basedOn w:val="90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2 Accent 6"/>
    <w:basedOn w:val="90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"/>
    <w:basedOn w:val="90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 Accent 1"/>
    <w:basedOn w:val="90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 Accent 2"/>
    <w:basedOn w:val="90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3"/>
    <w:basedOn w:val="90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1 Accent 4"/>
    <w:basedOn w:val="90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1 Accent 5"/>
    <w:basedOn w:val="90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1 Accent 6"/>
    <w:basedOn w:val="90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"/>
    <w:basedOn w:val="90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 Accent 1"/>
    <w:basedOn w:val="90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 Accent 2"/>
    <w:basedOn w:val="90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3"/>
    <w:basedOn w:val="90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List 2 Accent 4"/>
    <w:basedOn w:val="90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2 Accent 5"/>
    <w:basedOn w:val="90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2 Accent 6"/>
    <w:basedOn w:val="90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"/>
    <w:basedOn w:val="90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 Accent 1"/>
    <w:basedOn w:val="90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 Accent 2"/>
    <w:basedOn w:val="90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3"/>
    <w:basedOn w:val="90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1 Accent 4"/>
    <w:basedOn w:val="90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1 Accent 5"/>
    <w:basedOn w:val="90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1 Accent 6"/>
    <w:basedOn w:val="90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"/>
    <w:basedOn w:val="90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 Accent 1"/>
    <w:basedOn w:val="90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 Accent 2"/>
    <w:basedOn w:val="90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3"/>
    <w:basedOn w:val="90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2 Accent 4"/>
    <w:basedOn w:val="90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2 Accent 5"/>
    <w:basedOn w:val="90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2 Accent 6"/>
    <w:basedOn w:val="90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"/>
    <w:basedOn w:val="90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 Accent 1"/>
    <w:basedOn w:val="90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 Accent 2"/>
    <w:basedOn w:val="90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3"/>
    <w:basedOn w:val="90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3 Accent 4"/>
    <w:basedOn w:val="90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3 Accent 5"/>
    <w:basedOn w:val="90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3 Accent 6"/>
    <w:basedOn w:val="90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"/>
    <w:basedOn w:val="90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 Accent 1"/>
    <w:basedOn w:val="90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 Accent 2"/>
    <w:basedOn w:val="90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3"/>
    <w:basedOn w:val="90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Dark List Accent 4"/>
    <w:basedOn w:val="90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Dark List Accent 5"/>
    <w:basedOn w:val="90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Dark List Accent 6"/>
    <w:basedOn w:val="90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"/>
    <w:basedOn w:val="90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 Accent 1"/>
    <w:basedOn w:val="90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 Accent 2"/>
    <w:basedOn w:val="90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3"/>
    <w:basedOn w:val="90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Shading Accent 4"/>
    <w:basedOn w:val="90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Shading Accent 5"/>
    <w:basedOn w:val="90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Shading Accent 6"/>
    <w:basedOn w:val="90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"/>
    <w:basedOn w:val="90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 Accent 1"/>
    <w:basedOn w:val="90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 Accent 2"/>
    <w:basedOn w:val="90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3"/>
    <w:basedOn w:val="90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List Accent 4"/>
    <w:basedOn w:val="90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List Accent 5"/>
    <w:basedOn w:val="90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List Accent 6"/>
    <w:basedOn w:val="90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"/>
    <w:basedOn w:val="90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 Accent 1"/>
    <w:basedOn w:val="90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 Accent 2"/>
    <w:basedOn w:val="90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3"/>
    <w:basedOn w:val="90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Grid Accent 4"/>
    <w:basedOn w:val="90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Grid Accent 5"/>
    <w:basedOn w:val="90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Grid Accent 6"/>
    <w:basedOn w:val="90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Table Grid Light"/>
    <w:basedOn w:val="12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Plain Table 1"/>
    <w:basedOn w:val="12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Plain Table 2"/>
    <w:basedOn w:val="12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Plain Table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Plain Table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Plain Table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1 Light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1 Light 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1 Light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1 Light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1 Light 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1 Light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1 Light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2 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2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2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2 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2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2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3 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3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3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3 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3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3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4"/>
    <w:basedOn w:val="12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4 - Accent 1"/>
    <w:basedOn w:val="12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4 - Accent 2"/>
    <w:basedOn w:val="12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4 - Accent 3"/>
    <w:basedOn w:val="12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4 - Accent 4"/>
    <w:basedOn w:val="12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Grid Table 4 - Accent 5"/>
    <w:basedOn w:val="12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Grid Table 4 - Accent 6"/>
    <w:basedOn w:val="12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Grid Table 5 Dark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Grid Table 5 Dark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Grid Table 5 Dark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Grid Table 5 Dark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Grid Table 5 Dark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Grid Table 5 Dark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Grid Table 5 Dark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6 Colorful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rid Table 6 Colorful 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Grid Table 6 Colorful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Grid Table 6 Colorful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Grid Table 6 Colorful 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6 Colorful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6 Colorful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7 Colorful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Grid Table 7 Colorful 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Grid Table 7 Colorful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Grid Table 7 Colorful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Grid Table 7 Colorful 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Grid Table 7 Colorful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Grid Table 7 Colorful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1 Light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1 Light 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1 Light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1 Light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1 Light 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1 Light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1 Light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2 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2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2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2 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2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2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3 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3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3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3 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3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3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4 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4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4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st Table 4 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st Table 4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st Table 4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st Table 5 Dark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st Table 5 Dark 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st Table 5 Dark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st Table 5 Dark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st Table 5 Dark 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st Table 5 Dark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st Table 5 Dark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6 Colorful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st Table 6 Colorful 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st Table 6 Colorful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st Table 6 Colorful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st Table 6 Colorful 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6 Colorful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6 Colorful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7 Colorful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st Table 7 Colorful 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st Table 7 Colorful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st Table 7 Colorful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List Table 7 Colorful 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List Table 7 Colorful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List Table 7 Colorful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Lined - Accent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Lined - Accent 1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Lined - Accent 2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Lined - Accent 3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Lined - Accent 4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Lined - Accent 5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Lined - Accent 6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Bordered &amp; Lined - Accent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Bordered &amp; Lined - Accent 1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Bordered &amp; Lined - Accent 2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Bordered &amp; Lined - Accent 3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Bordered &amp; Lined - Accent 4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Bordered &amp; Lined - Accent 5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Bordered &amp; Lined - Accent 6"/>
    <w:basedOn w:val="12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Bordered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Bordered - Accent 1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Bordered - Accent 2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Bordered - Accent 3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Bordered - Accent 4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Bordered - Accent 5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Bordered - Accent 6"/>
    <w:basedOn w:val="12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76">
    <w:name w:val="footnote text"/>
    <w:basedOn w:val="1195"/>
    <w:link w:val="11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77">
    <w:name w:val="Footnote Text Char"/>
    <w:basedOn w:val="1209"/>
    <w:link w:val="1176"/>
    <w:uiPriority w:val="99"/>
    <w:semiHidden/>
    <w:pPr>
      <w:pBdr/>
      <w:spacing/>
      <w:ind/>
    </w:pPr>
    <w:rPr>
      <w:sz w:val="20"/>
      <w:szCs w:val="20"/>
    </w:rPr>
  </w:style>
  <w:style w:type="character" w:styleId="1178">
    <w:name w:val="footnote reference"/>
    <w:basedOn w:val="1209"/>
    <w:uiPriority w:val="99"/>
    <w:semiHidden/>
    <w:unhideWhenUsed/>
    <w:pPr>
      <w:pBdr/>
      <w:spacing/>
      <w:ind/>
    </w:pPr>
    <w:rPr>
      <w:vertAlign w:val="superscript"/>
    </w:rPr>
  </w:style>
  <w:style w:type="paragraph" w:styleId="1179">
    <w:name w:val="endnote text"/>
    <w:basedOn w:val="1195"/>
    <w:link w:val="11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80">
    <w:name w:val="Endnote Text Char"/>
    <w:basedOn w:val="1209"/>
    <w:link w:val="1179"/>
    <w:uiPriority w:val="99"/>
    <w:semiHidden/>
    <w:pPr>
      <w:pBdr/>
      <w:spacing/>
      <w:ind/>
    </w:pPr>
    <w:rPr>
      <w:sz w:val="20"/>
      <w:szCs w:val="20"/>
    </w:rPr>
  </w:style>
  <w:style w:type="character" w:styleId="1181">
    <w:name w:val="endnote reference"/>
    <w:basedOn w:val="1209"/>
    <w:uiPriority w:val="99"/>
    <w:semiHidden/>
    <w:unhideWhenUsed/>
    <w:pPr>
      <w:pBdr/>
      <w:spacing/>
      <w:ind/>
    </w:pPr>
    <w:rPr>
      <w:vertAlign w:val="superscript"/>
    </w:rPr>
  </w:style>
  <w:style w:type="character" w:styleId="1182">
    <w:name w:val="Hyperlink"/>
    <w:basedOn w:val="12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83">
    <w:name w:val="FollowedHyperlink"/>
    <w:basedOn w:val="12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84">
    <w:name w:val="toc 1"/>
    <w:basedOn w:val="1195"/>
    <w:next w:val="1195"/>
    <w:uiPriority w:val="39"/>
    <w:unhideWhenUsed/>
    <w:pPr>
      <w:pBdr/>
      <w:spacing w:after="100"/>
      <w:ind/>
    </w:pPr>
  </w:style>
  <w:style w:type="paragraph" w:styleId="1185">
    <w:name w:val="toc 2"/>
    <w:basedOn w:val="1195"/>
    <w:next w:val="1195"/>
    <w:uiPriority w:val="39"/>
    <w:unhideWhenUsed/>
    <w:pPr>
      <w:pBdr/>
      <w:spacing w:after="100"/>
      <w:ind w:left="220"/>
    </w:pPr>
  </w:style>
  <w:style w:type="paragraph" w:styleId="1186">
    <w:name w:val="toc 3"/>
    <w:basedOn w:val="1195"/>
    <w:next w:val="1195"/>
    <w:uiPriority w:val="39"/>
    <w:unhideWhenUsed/>
    <w:pPr>
      <w:pBdr/>
      <w:spacing w:after="100"/>
      <w:ind w:left="440"/>
    </w:pPr>
  </w:style>
  <w:style w:type="paragraph" w:styleId="1187">
    <w:name w:val="toc 4"/>
    <w:basedOn w:val="1195"/>
    <w:next w:val="1195"/>
    <w:uiPriority w:val="39"/>
    <w:unhideWhenUsed/>
    <w:pPr>
      <w:pBdr/>
      <w:spacing w:after="100"/>
      <w:ind w:left="660"/>
    </w:pPr>
  </w:style>
  <w:style w:type="paragraph" w:styleId="1188">
    <w:name w:val="toc 5"/>
    <w:basedOn w:val="1195"/>
    <w:next w:val="1195"/>
    <w:uiPriority w:val="39"/>
    <w:unhideWhenUsed/>
    <w:pPr>
      <w:pBdr/>
      <w:spacing w:after="100"/>
      <w:ind w:left="880"/>
    </w:pPr>
  </w:style>
  <w:style w:type="paragraph" w:styleId="1189">
    <w:name w:val="toc 6"/>
    <w:basedOn w:val="1195"/>
    <w:next w:val="1195"/>
    <w:uiPriority w:val="39"/>
    <w:unhideWhenUsed/>
    <w:pPr>
      <w:pBdr/>
      <w:spacing w:after="100"/>
      <w:ind w:left="1100"/>
    </w:pPr>
  </w:style>
  <w:style w:type="paragraph" w:styleId="1190">
    <w:name w:val="toc 7"/>
    <w:basedOn w:val="1195"/>
    <w:next w:val="1195"/>
    <w:uiPriority w:val="39"/>
    <w:unhideWhenUsed/>
    <w:pPr>
      <w:pBdr/>
      <w:spacing w:after="100"/>
      <w:ind w:left="1320"/>
    </w:pPr>
  </w:style>
  <w:style w:type="paragraph" w:styleId="1191">
    <w:name w:val="toc 8"/>
    <w:basedOn w:val="1195"/>
    <w:next w:val="1195"/>
    <w:uiPriority w:val="39"/>
    <w:unhideWhenUsed/>
    <w:pPr>
      <w:pBdr/>
      <w:spacing w:after="100"/>
      <w:ind w:left="1540"/>
    </w:pPr>
  </w:style>
  <w:style w:type="paragraph" w:styleId="1192">
    <w:name w:val="toc 9"/>
    <w:basedOn w:val="1195"/>
    <w:next w:val="1195"/>
    <w:uiPriority w:val="39"/>
    <w:unhideWhenUsed/>
    <w:pPr>
      <w:pBdr/>
      <w:spacing w:after="100"/>
      <w:ind w:left="1760"/>
    </w:pPr>
  </w:style>
  <w:style w:type="character" w:styleId="1193">
    <w:name w:val="Placeholder Text"/>
    <w:basedOn w:val="1209"/>
    <w:uiPriority w:val="99"/>
    <w:semiHidden/>
    <w:pPr>
      <w:pBdr/>
      <w:spacing/>
      <w:ind/>
    </w:pPr>
    <w:rPr>
      <w:color w:val="666666"/>
    </w:rPr>
  </w:style>
  <w:style w:type="paragraph" w:styleId="1194">
    <w:name w:val="table of figures"/>
    <w:basedOn w:val="1195"/>
    <w:next w:val="1195"/>
    <w:uiPriority w:val="99"/>
    <w:unhideWhenUsed/>
    <w:pPr>
      <w:pBdr/>
      <w:spacing w:after="0" w:afterAutospacing="0"/>
      <w:ind/>
    </w:pPr>
  </w:style>
  <w:style w:type="paragraph" w:styleId="1195">
    <w:name w:val="Normal"/>
    <w:qFormat/>
    <w:pPr>
      <w:pBdr/>
      <w:spacing w:after="80"/>
      <w:ind/>
    </w:pPr>
    <w:rPr>
      <w:rFonts w:ascii="Calibri" w:hAnsi="Calibri"/>
      <w:color w:val="262626"/>
      <w:sz w:val="22"/>
    </w:rPr>
  </w:style>
  <w:style w:type="paragraph" w:styleId="1196">
    <w:name w:val="Header"/>
    <w:basedOn w:val="1195"/>
    <w:link w:val="119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97" w:customStyle="1">
    <w:name w:val="Header Char"/>
    <w:basedOn w:val="1209"/>
    <w:link w:val="1196"/>
    <w:uiPriority w:val="99"/>
    <w:pPr>
      <w:pBdr/>
      <w:spacing/>
      <w:ind/>
    </w:pPr>
  </w:style>
  <w:style w:type="paragraph" w:styleId="1198">
    <w:name w:val="Footer"/>
    <w:basedOn w:val="1195"/>
    <w:link w:val="119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99" w:customStyle="1">
    <w:name w:val="Footer Char"/>
    <w:basedOn w:val="1209"/>
    <w:link w:val="1198"/>
    <w:uiPriority w:val="99"/>
    <w:pPr>
      <w:pBdr/>
      <w:spacing/>
      <w:ind/>
    </w:pPr>
  </w:style>
  <w:style w:type="paragraph" w:styleId="1200">
    <w:name w:val="Heading 1"/>
    <w:basedOn w:val="1195"/>
    <w:next w:val="1195"/>
    <w:link w:val="121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201">
    <w:name w:val="Heading 2"/>
    <w:basedOn w:val="1195"/>
    <w:next w:val="1195"/>
    <w:link w:val="121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202">
    <w:name w:val="Heading 3"/>
    <w:basedOn w:val="1195"/>
    <w:next w:val="1195"/>
    <w:link w:val="121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1203">
    <w:name w:val="Heading 4"/>
    <w:basedOn w:val="1195"/>
    <w:next w:val="1195"/>
    <w:link w:val="124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1204">
    <w:name w:val="Heading 5"/>
    <w:basedOn w:val="1195"/>
    <w:next w:val="1195"/>
    <w:link w:val="124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1205">
    <w:name w:val="Heading 6"/>
    <w:basedOn w:val="1195"/>
    <w:next w:val="1195"/>
    <w:link w:val="12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1206">
    <w:name w:val="Heading 7"/>
    <w:basedOn w:val="1195"/>
    <w:next w:val="1195"/>
    <w:link w:val="12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1207">
    <w:name w:val="Heading 8"/>
    <w:basedOn w:val="1195"/>
    <w:next w:val="1195"/>
    <w:link w:val="12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208">
    <w:name w:val="Heading 9"/>
    <w:basedOn w:val="1195"/>
    <w:next w:val="1195"/>
    <w:link w:val="12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1209">
    <w:name w:val="Default Paragraph Font"/>
    <w:uiPriority w:val="1"/>
    <w:semiHidden/>
    <w:unhideWhenUsed/>
    <w:pPr>
      <w:pBdr/>
      <w:spacing/>
      <w:ind/>
    </w:pPr>
  </w:style>
  <w:style w:type="table" w:styleId="1210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11">
    <w:name w:val="No List"/>
    <w:uiPriority w:val="99"/>
    <w:semiHidden/>
    <w:unhideWhenUsed/>
    <w:pPr>
      <w:pBdr/>
      <w:spacing/>
      <w:ind/>
    </w:pPr>
  </w:style>
  <w:style w:type="paragraph" w:styleId="1212">
    <w:name w:val="No Spacing"/>
    <w:uiPriority w:val="1"/>
    <w:qFormat/>
    <w:pPr>
      <w:pBdr/>
      <w:spacing w:after="0" w:line="240" w:lineRule="auto"/>
      <w:ind/>
    </w:pPr>
  </w:style>
  <w:style w:type="character" w:styleId="1213" w:customStyle="1">
    <w:name w:val="Heading 1 Char"/>
    <w:basedOn w:val="1209"/>
    <w:link w:val="12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1214" w:customStyle="1">
    <w:name w:val="Heading 2 Char"/>
    <w:basedOn w:val="1209"/>
    <w:link w:val="120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1215" w:customStyle="1">
    <w:name w:val="Heading 3 Char"/>
    <w:basedOn w:val="1209"/>
    <w:link w:val="120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1216">
    <w:name w:val="Title"/>
    <w:basedOn w:val="1195"/>
    <w:next w:val="1195"/>
    <w:link w:val="1217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1217" w:customStyle="1">
    <w:name w:val="Title Char"/>
    <w:basedOn w:val="1209"/>
    <w:link w:val="121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1218">
    <w:name w:val="Subtitle"/>
    <w:basedOn w:val="1195"/>
    <w:next w:val="1195"/>
    <w:link w:val="121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1219" w:customStyle="1">
    <w:name w:val="Subtitle Char"/>
    <w:basedOn w:val="1209"/>
    <w:link w:val="121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220">
    <w:name w:val="List Paragraph"/>
    <w:basedOn w:val="1195"/>
    <w:uiPriority w:val="34"/>
    <w:qFormat/>
    <w:pPr>
      <w:pBdr/>
      <w:spacing/>
      <w:ind w:left="720"/>
      <w:contextualSpacing w:val="true"/>
    </w:pPr>
  </w:style>
  <w:style w:type="paragraph" w:styleId="1221">
    <w:name w:val="Body Text"/>
    <w:basedOn w:val="1195"/>
    <w:link w:val="1222"/>
    <w:uiPriority w:val="99"/>
    <w:unhideWhenUsed/>
    <w:pPr>
      <w:pBdr/>
      <w:spacing w:after="120"/>
      <w:ind/>
    </w:pPr>
  </w:style>
  <w:style w:type="character" w:styleId="1222" w:customStyle="1">
    <w:name w:val="Body Text Char"/>
    <w:basedOn w:val="1209"/>
    <w:link w:val="1221"/>
    <w:uiPriority w:val="99"/>
    <w:pPr>
      <w:pBdr/>
      <w:spacing/>
      <w:ind/>
    </w:pPr>
  </w:style>
  <w:style w:type="paragraph" w:styleId="1223">
    <w:name w:val="Body Text 2"/>
    <w:basedOn w:val="1195"/>
    <w:link w:val="1224"/>
    <w:uiPriority w:val="99"/>
    <w:unhideWhenUsed/>
    <w:pPr>
      <w:pBdr/>
      <w:spacing w:after="120" w:line="480" w:lineRule="auto"/>
      <w:ind/>
    </w:pPr>
  </w:style>
  <w:style w:type="character" w:styleId="1224" w:customStyle="1">
    <w:name w:val="Body Text 2 Char"/>
    <w:basedOn w:val="1209"/>
    <w:link w:val="1223"/>
    <w:uiPriority w:val="99"/>
    <w:pPr>
      <w:pBdr/>
      <w:spacing/>
      <w:ind/>
    </w:pPr>
  </w:style>
  <w:style w:type="paragraph" w:styleId="1225">
    <w:name w:val="Body Text 3"/>
    <w:basedOn w:val="1195"/>
    <w:link w:val="122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1226" w:customStyle="1">
    <w:name w:val="Body Text 3 Char"/>
    <w:basedOn w:val="1209"/>
    <w:link w:val="1225"/>
    <w:uiPriority w:val="99"/>
    <w:pPr>
      <w:pBdr/>
      <w:spacing/>
      <w:ind/>
    </w:pPr>
    <w:rPr>
      <w:sz w:val="16"/>
      <w:szCs w:val="16"/>
    </w:rPr>
  </w:style>
  <w:style w:type="paragraph" w:styleId="1227">
    <w:name w:val="List"/>
    <w:basedOn w:val="1195"/>
    <w:uiPriority w:val="99"/>
    <w:unhideWhenUsed/>
    <w:pPr>
      <w:pBdr/>
      <w:spacing/>
      <w:ind w:hanging="360" w:left="360"/>
      <w:contextualSpacing w:val="true"/>
    </w:pPr>
  </w:style>
  <w:style w:type="paragraph" w:styleId="1228">
    <w:name w:val="List 2"/>
    <w:basedOn w:val="1195"/>
    <w:uiPriority w:val="99"/>
    <w:unhideWhenUsed/>
    <w:pPr>
      <w:pBdr/>
      <w:spacing/>
      <w:ind w:hanging="360" w:left="720"/>
      <w:contextualSpacing w:val="true"/>
    </w:pPr>
  </w:style>
  <w:style w:type="paragraph" w:styleId="1229">
    <w:name w:val="List 3"/>
    <w:basedOn w:val="1195"/>
    <w:uiPriority w:val="99"/>
    <w:unhideWhenUsed/>
    <w:pPr>
      <w:pBdr/>
      <w:spacing/>
      <w:ind w:hanging="360" w:left="1080"/>
      <w:contextualSpacing w:val="true"/>
    </w:pPr>
  </w:style>
  <w:style w:type="paragraph" w:styleId="1230">
    <w:name w:val="List Bullet"/>
    <w:basedOn w:val="1195"/>
    <w:uiPriority w:val="99"/>
    <w:unhideWhenUsed/>
    <w:pPr>
      <w:numPr>
        <w:numId w:val="10"/>
      </w:numPr>
      <w:pBdr/>
      <w:spacing/>
      <w:ind/>
      <w:contextualSpacing w:val="true"/>
    </w:pPr>
  </w:style>
  <w:style w:type="paragraph" w:styleId="1231">
    <w:name w:val="List Bullet 2"/>
    <w:basedOn w:val="1195"/>
    <w:uiPriority w:val="99"/>
    <w:unhideWhenUsed/>
    <w:pPr>
      <w:numPr>
        <w:numId w:val="11"/>
      </w:numPr>
      <w:pBdr/>
      <w:spacing/>
      <w:ind/>
      <w:contextualSpacing w:val="true"/>
    </w:pPr>
  </w:style>
  <w:style w:type="paragraph" w:styleId="1232">
    <w:name w:val="List Bullet 3"/>
    <w:basedOn w:val="1195"/>
    <w:uiPriority w:val="99"/>
    <w:unhideWhenUsed/>
    <w:pPr>
      <w:numPr>
        <w:numId w:val="12"/>
      </w:numPr>
      <w:pBdr/>
      <w:spacing/>
      <w:ind/>
      <w:contextualSpacing w:val="true"/>
    </w:pPr>
  </w:style>
  <w:style w:type="paragraph" w:styleId="1233">
    <w:name w:val="List Number"/>
    <w:basedOn w:val="1195"/>
    <w:uiPriority w:val="99"/>
    <w:unhideWhenUsed/>
    <w:pPr>
      <w:numPr>
        <w:numId w:val="14"/>
      </w:numPr>
      <w:pBdr/>
      <w:spacing/>
      <w:ind/>
      <w:contextualSpacing w:val="true"/>
    </w:pPr>
  </w:style>
  <w:style w:type="paragraph" w:styleId="1234">
    <w:name w:val="List Number 2"/>
    <w:basedOn w:val="1195"/>
    <w:uiPriority w:val="99"/>
    <w:unhideWhenUsed/>
    <w:pPr>
      <w:numPr>
        <w:numId w:val="15"/>
      </w:numPr>
      <w:pBdr/>
      <w:spacing/>
      <w:ind/>
      <w:contextualSpacing w:val="true"/>
    </w:pPr>
  </w:style>
  <w:style w:type="paragraph" w:styleId="1235">
    <w:name w:val="List Number 3"/>
    <w:basedOn w:val="1195"/>
    <w:uiPriority w:val="99"/>
    <w:unhideWhenUsed/>
    <w:pPr>
      <w:numPr>
        <w:numId w:val="16"/>
      </w:numPr>
      <w:pBdr/>
      <w:spacing/>
      <w:ind/>
      <w:contextualSpacing w:val="true"/>
    </w:pPr>
  </w:style>
  <w:style w:type="paragraph" w:styleId="1236">
    <w:name w:val="List Continue"/>
    <w:basedOn w:val="1195"/>
    <w:uiPriority w:val="99"/>
    <w:unhideWhenUsed/>
    <w:pPr>
      <w:pBdr/>
      <w:spacing w:after="120"/>
      <w:ind w:left="360"/>
      <w:contextualSpacing w:val="true"/>
    </w:pPr>
  </w:style>
  <w:style w:type="paragraph" w:styleId="1237">
    <w:name w:val="List Continue 2"/>
    <w:basedOn w:val="1195"/>
    <w:uiPriority w:val="99"/>
    <w:unhideWhenUsed/>
    <w:pPr>
      <w:pBdr/>
      <w:spacing w:after="120"/>
      <w:ind w:left="720"/>
      <w:contextualSpacing w:val="true"/>
    </w:pPr>
  </w:style>
  <w:style w:type="paragraph" w:styleId="1238">
    <w:name w:val="List Continue 3"/>
    <w:basedOn w:val="1195"/>
    <w:uiPriority w:val="99"/>
    <w:unhideWhenUsed/>
    <w:pPr>
      <w:pBdr/>
      <w:spacing w:after="120"/>
      <w:ind w:left="1080"/>
      <w:contextualSpacing w:val="true"/>
    </w:pPr>
  </w:style>
  <w:style w:type="paragraph" w:styleId="1239">
    <w:name w:val="macro"/>
    <w:link w:val="124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1240" w:customStyle="1">
    <w:name w:val="Macro Text Char"/>
    <w:basedOn w:val="1209"/>
    <w:link w:val="123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1241">
    <w:name w:val="Quote"/>
    <w:basedOn w:val="1195"/>
    <w:next w:val="1195"/>
    <w:link w:val="124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1242" w:customStyle="1">
    <w:name w:val="Quote Char"/>
    <w:basedOn w:val="1209"/>
    <w:link w:val="1241"/>
    <w:uiPriority w:val="29"/>
    <w:pPr>
      <w:pBdr/>
      <w:spacing/>
      <w:ind/>
    </w:pPr>
    <w:rPr>
      <w:i/>
      <w:iCs/>
      <w:color w:val="000000" w:themeColor="text1"/>
    </w:rPr>
  </w:style>
  <w:style w:type="character" w:styleId="1243" w:customStyle="1">
    <w:name w:val="Heading 4 Char"/>
    <w:basedOn w:val="1209"/>
    <w:link w:val="120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1244" w:customStyle="1">
    <w:name w:val="Heading 5 Char"/>
    <w:basedOn w:val="1209"/>
    <w:link w:val="12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1245" w:customStyle="1">
    <w:name w:val="Heading 6 Char"/>
    <w:basedOn w:val="1209"/>
    <w:link w:val="120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1246" w:customStyle="1">
    <w:name w:val="Heading 7 Char"/>
    <w:basedOn w:val="1209"/>
    <w:link w:val="12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1247" w:customStyle="1">
    <w:name w:val="Heading 8 Char"/>
    <w:basedOn w:val="1209"/>
    <w:link w:val="12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1248" w:customStyle="1">
    <w:name w:val="Heading 9 Char"/>
    <w:basedOn w:val="1209"/>
    <w:link w:val="12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1249">
    <w:name w:val="Caption"/>
    <w:basedOn w:val="1195"/>
    <w:next w:val="119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1250">
    <w:name w:val="Strong"/>
    <w:basedOn w:val="1209"/>
    <w:uiPriority w:val="22"/>
    <w:qFormat/>
    <w:pPr>
      <w:pBdr/>
      <w:spacing/>
      <w:ind/>
    </w:pPr>
    <w:rPr>
      <w:b/>
      <w:bCs/>
    </w:rPr>
  </w:style>
  <w:style w:type="character" w:styleId="1251">
    <w:name w:val="Emphasis"/>
    <w:basedOn w:val="1209"/>
    <w:uiPriority w:val="20"/>
    <w:qFormat/>
    <w:pPr>
      <w:pBdr/>
      <w:spacing/>
      <w:ind/>
    </w:pPr>
    <w:rPr>
      <w:i/>
      <w:iCs/>
    </w:rPr>
  </w:style>
  <w:style w:type="paragraph" w:styleId="1252">
    <w:name w:val="Intense Quote"/>
    <w:basedOn w:val="1195"/>
    <w:next w:val="1195"/>
    <w:link w:val="125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1253" w:customStyle="1">
    <w:name w:val="Intense Quote Char"/>
    <w:basedOn w:val="1209"/>
    <w:link w:val="1252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1254">
    <w:name w:val="Subtle Emphasis"/>
    <w:basedOn w:val="120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1255">
    <w:name w:val="Intense Emphasis"/>
    <w:basedOn w:val="120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1256">
    <w:name w:val="Subtle Reference"/>
    <w:basedOn w:val="120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1257">
    <w:name w:val="Intense Reference"/>
    <w:basedOn w:val="120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1258">
    <w:name w:val="Book Title"/>
    <w:basedOn w:val="120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259">
    <w:name w:val="TOC Heading"/>
    <w:basedOn w:val="1200"/>
    <w:next w:val="1195"/>
    <w:uiPriority w:val="39"/>
    <w:semiHidden/>
    <w:unhideWhenUsed/>
    <w:qFormat/>
    <w:pPr>
      <w:pBdr/>
      <w:spacing/>
      <w:ind/>
      <w:outlineLvl w:val="9"/>
    </w:pPr>
  </w:style>
  <w:style w:type="table" w:styleId="1260">
    <w:name w:val="Table Grid"/>
    <w:basedOn w:val="12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ght Shading"/>
    <w:basedOn w:val="121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ght Shading Accent 1"/>
    <w:basedOn w:val="121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ght Shading Accent 2"/>
    <w:basedOn w:val="121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ght Shading Accent 3"/>
    <w:basedOn w:val="121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ght Shading Accent 4"/>
    <w:basedOn w:val="121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ght Shading Accent 5"/>
    <w:basedOn w:val="121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ght Shading Accent 6"/>
    <w:basedOn w:val="121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ght List"/>
    <w:basedOn w:val="12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ght List Accent 1"/>
    <w:basedOn w:val="12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ght List Accent 2"/>
    <w:basedOn w:val="12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ght List Accent 3"/>
    <w:basedOn w:val="12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ght List Accent 4"/>
    <w:basedOn w:val="12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ght List Accent 5"/>
    <w:basedOn w:val="12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ght List Accent 6"/>
    <w:basedOn w:val="12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ght Grid"/>
    <w:basedOn w:val="12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ght Grid Accent 1"/>
    <w:basedOn w:val="12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ght Grid Accent 2"/>
    <w:basedOn w:val="12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ght Grid Accent 3"/>
    <w:basedOn w:val="12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ght Grid Accent 4"/>
    <w:basedOn w:val="12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ght Grid Accent 5"/>
    <w:basedOn w:val="12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ght Grid Accent 6"/>
    <w:basedOn w:val="12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Medium Shading 1"/>
    <w:basedOn w:val="12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Medium Shading 1 Accent 1"/>
    <w:basedOn w:val="12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Medium Shading 1 Accent 2"/>
    <w:basedOn w:val="12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Medium Shading 1 Accent 3"/>
    <w:basedOn w:val="12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Medium Shading 1 Accent 4"/>
    <w:basedOn w:val="12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Medium Shading 1 Accent 5"/>
    <w:basedOn w:val="12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Medium Shading 1 Accent 6"/>
    <w:basedOn w:val="12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Medium Shading 2"/>
    <w:basedOn w:val="12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Medium Shading 2 Accent 1"/>
    <w:basedOn w:val="12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Medium Shading 2 Accent 2"/>
    <w:basedOn w:val="12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Medium Shading 2 Accent 3"/>
    <w:basedOn w:val="12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Medium Shading 2 Accent 4"/>
    <w:basedOn w:val="12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Medium Shading 2 Accent 5"/>
    <w:basedOn w:val="12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Medium Shading 2 Accent 6"/>
    <w:basedOn w:val="12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Medium List 1"/>
    <w:basedOn w:val="12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Medium List 1 Accent 1"/>
    <w:basedOn w:val="12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Medium List 1 Accent 2"/>
    <w:basedOn w:val="12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Medium List 1 Accent 3"/>
    <w:basedOn w:val="12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Medium List 1 Accent 4"/>
    <w:basedOn w:val="12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Medium List 1 Accent 5"/>
    <w:basedOn w:val="12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Medium List 1 Accent 6"/>
    <w:basedOn w:val="12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Medium List 2"/>
    <w:basedOn w:val="12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Medium List 2 Accent 1"/>
    <w:basedOn w:val="12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Medium List 2 Accent 2"/>
    <w:basedOn w:val="12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Medium List 2 Accent 3"/>
    <w:basedOn w:val="12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Medium List 2 Accent 4"/>
    <w:basedOn w:val="12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Medium List 2 Accent 5"/>
    <w:basedOn w:val="12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Medium List 2 Accent 6"/>
    <w:basedOn w:val="12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Medium Grid 1"/>
    <w:basedOn w:val="12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Medium Grid 1 Accent 1"/>
    <w:basedOn w:val="12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Medium Grid 1 Accent 2"/>
    <w:basedOn w:val="12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Medium Grid 1 Accent 3"/>
    <w:basedOn w:val="12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Medium Grid 1 Accent 4"/>
    <w:basedOn w:val="12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Medium Grid 1 Accent 5"/>
    <w:basedOn w:val="12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Medium Grid 1 Accent 6"/>
    <w:basedOn w:val="12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Medium Grid 2"/>
    <w:basedOn w:val="12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Medium Grid 2 Accent 1"/>
    <w:basedOn w:val="12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Medium Grid 2 Accent 2"/>
    <w:basedOn w:val="12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Medium Grid 2 Accent 3"/>
    <w:basedOn w:val="12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Medium Grid 2 Accent 4"/>
    <w:basedOn w:val="12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Medium Grid 2 Accent 5"/>
    <w:basedOn w:val="12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Medium Grid 2 Accent 6"/>
    <w:basedOn w:val="12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Medium Grid 3"/>
    <w:basedOn w:val="12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Medium Grid 3 Accent 1"/>
    <w:basedOn w:val="12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Medium Grid 3 Accent 2"/>
    <w:basedOn w:val="12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Medium Grid 3 Accent 3"/>
    <w:basedOn w:val="12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Medium Grid 3 Accent 4"/>
    <w:basedOn w:val="12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Medium Grid 3 Accent 5"/>
    <w:basedOn w:val="12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Medium Grid 3 Accent 6"/>
    <w:basedOn w:val="12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Dark List"/>
    <w:basedOn w:val="12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Dark List Accent 1"/>
    <w:basedOn w:val="12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Dark List Accent 2"/>
    <w:basedOn w:val="12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Dark List Accent 3"/>
    <w:basedOn w:val="12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Dark List Accent 4"/>
    <w:basedOn w:val="12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Dark List Accent 5"/>
    <w:basedOn w:val="12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Dark List Accent 6"/>
    <w:basedOn w:val="12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Colorful Shading"/>
    <w:basedOn w:val="12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Colorful Shading Accent 1"/>
    <w:basedOn w:val="12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Colorful Shading Accent 2"/>
    <w:basedOn w:val="12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Colorful Shading Accent 3"/>
    <w:basedOn w:val="12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Colorful Shading Accent 4"/>
    <w:basedOn w:val="12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Colorful Shading Accent 5"/>
    <w:basedOn w:val="12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Colorful Shading Accent 6"/>
    <w:basedOn w:val="12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Colorful List"/>
    <w:basedOn w:val="12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Colorful List Accent 1"/>
    <w:basedOn w:val="12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Colorful List Accent 2"/>
    <w:basedOn w:val="12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Colorful List Accent 3"/>
    <w:basedOn w:val="12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Colorful List Accent 4"/>
    <w:basedOn w:val="12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Colorful List Accent 5"/>
    <w:basedOn w:val="12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Colorful List Accent 6"/>
    <w:basedOn w:val="12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Colorful Grid"/>
    <w:basedOn w:val="12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Colorful Grid Accent 1"/>
    <w:basedOn w:val="12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Colorful Grid Accent 2"/>
    <w:basedOn w:val="12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Colorful Grid Accent 3"/>
    <w:basedOn w:val="12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Colorful Grid Accent 4"/>
    <w:basedOn w:val="12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Colorful Grid Accent 5"/>
    <w:basedOn w:val="12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Colorful Grid Accent 6"/>
    <w:basedOn w:val="12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2026-07-04T06:43:08Z</dcterms:modified>
  <cp:category/>
</cp:coreProperties>
</file>