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Shannon Fano Algorithm for Variable Length Coding Scheme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Name -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Manas Pratim Biswas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Compilation Command: javac ShannonFano.java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Execution Command: java ShannonFano.java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1) ShannonInput1.txt contains a text. From this text we calculate probability of each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character appearing in the text and calculate shannon fano code for each of this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Character.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2) ShannonInput2.txt  contains a string. Each character of this string is replaced by Shannon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Fano code generated in the previous step (Step 1). The resulting string is called the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Compressed String.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3) ShannonFano.java is the primary Java program which is then executed. After executing this Java file, we get: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a) The Compressed String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b) A Symbol Code Table (Which is written in the file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025_symbol_table.csv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c) The Compression Ratio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