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/>
          <w:b w:val="0"/>
          <w:color w:val="0A0A0A"/>
          <w:sz w:val="46"/>
        </w:rPr>
        <w:t>John Doe</w:t>
      </w:r>
    </w:p>
    <w:p>
      <w:pPr>
        <w:spacing w:before="40" w:after="0" w:line="240" w:lineRule="auto"/>
        <w:jc w:val="center"/>
      </w:pPr>
      <w:hyperlink r:id="rId9">
        <w:r>
          <w:rPr>
            <w:rFonts w:ascii="Times New Roman" w:hAnsi="Times New Roman"/>
            <w:sz w:val="20"/>
            <w:szCs w:val="20"/>
            <w:color w:val="3C3C3C"/>
            <w:u w:val="single"/>
          </w:rPr>
          <w:t xml:space="preserve">demo@applination.app</w:t>
        </w:r>
      </w:hyperlink>
      <w:r>
        <w:rPr>
          <w:rFonts w:ascii="Times New Roman" w:hAnsi="Times New Roman"/>
          <w:b w:val="0"/>
          <w:color w:val="828282"/>
          <w:sz w:val="19"/>
        </w:rPr>
        <w:t xml:space="preserve">   |   </w:t>
      </w:r>
      <w:hyperlink r:id="rId10">
        <w:r>
          <w:rPr>
            <w:rFonts w:ascii="Times New Roman" w:hAnsi="Times New Roman"/>
            <w:sz w:val="20"/>
            <w:szCs w:val="20"/>
            <w:color w:val="3C3C3C"/>
            <w:u w:val="single"/>
          </w:rPr>
          <w:t xml:space="preserve">+1-555-0100</w:t>
        </w:r>
      </w:hyperlink>
      <w:r>
        <w:rPr>
          <w:rFonts w:ascii="Times New Roman" w:hAnsi="Times New Roman"/>
          <w:b w:val="0"/>
          <w:color w:val="828282"/>
          <w:sz w:val="19"/>
        </w:rPr>
        <w:t xml:space="preserve">   |   </w:t>
      </w:r>
      <w:hyperlink r:id="rId11">
        <w:r>
          <w:rPr>
            <w:rFonts w:ascii="Times New Roman" w:hAnsi="Times New Roman"/>
            <w:sz w:val="20"/>
            <w:szCs w:val="20"/>
            <w:color w:val="3C3C3C"/>
            <w:u w:val="single"/>
          </w:rPr>
          <w:t xml:space="preserve">linkedin.com/in/john-doe-demo</w:t>
        </w:r>
      </w:hyperlink>
      <w:r>
        <w:rPr>
          <w:rFonts w:ascii="Times New Roman" w:hAnsi="Times New Roman"/>
          <w:b w:val="0"/>
          <w:color w:val="828282"/>
          <w:sz w:val="19"/>
        </w:rPr>
        <w:t xml:space="preserve">   |   </w:t>
      </w:r>
      <w:hyperlink r:id="rId12">
        <w:r>
          <w:rPr>
            <w:rFonts w:ascii="Times New Roman" w:hAnsi="Times New Roman"/>
            <w:sz w:val="20"/>
            <w:szCs w:val="20"/>
            <w:color w:val="3C3C3C"/>
            <w:u w:val="single"/>
          </w:rPr>
          <w:t xml:space="preserve">github.com/john-doe-demo</w:t>
        </w:r>
      </w:hyperlink>
      <w:r>
        <w:rPr>
          <w:rFonts w:ascii="Times New Roman" w:hAnsi="Times New Roman"/>
          <w:b w:val="0"/>
          <w:color w:val="828282"/>
          <w:sz w:val="19"/>
        </w:rPr>
        <w:t xml:space="preserve">   |   </w:t>
      </w:r>
      <w:r>
        <w:rPr>
          <w:rFonts w:ascii="Times New Roman" w:hAnsi="Times New Roman"/>
          <w:b w:val="0"/>
          <w:color w:val="3C3C3C"/>
          <w:sz w:val="20"/>
        </w:rPr>
        <w:t>Seattle, WA</w:t>
      </w:r>
    </w:p>
    <w:p>
      <w:pPr>
        <w:spacing w:before="140" w:after="40" w:line="240" w:lineRule="auto"/>
        <w:pBdr>
          <w:bottom w:val="single" w:sz="4" w:space="1" w:color="404040"/>
        </w:pBdr>
      </w:pPr>
      <w:r>
        <w:rPr>
          <w:rFonts w:ascii="Times New Roman" w:hAnsi="Times New Roman"/>
          <w:b/>
          <w:color w:val="141414"/>
          <w:sz w:val="24"/>
        </w:rPr>
        <w:t>PROFESSIONAL SUMMARY</w:t>
      </w:r>
    </w:p>
    <w:p>
      <w:pPr>
        <w:spacing w:before="40" w:after="0" w:line="240" w:lineRule="auto"/>
      </w:pPr>
      <w:r>
        <w:rPr>
          <w:rFonts w:ascii="Times New Roman" w:hAnsi="Times New Roman"/>
          <w:b w:val="0"/>
          <w:color w:val="141414"/>
          <w:sz w:val="20"/>
        </w:rPr>
        <w:t>Backend and data platform engineer, graduating June 2026. Took a batch pipeline from 4% silent event loss to under 0.1% and raised throughput 30%, then built the alerting that would have caught it in a day. Strongest on ingest reliability, backpressure and the unglamorous half of on-call.</w:t>
      </w:r>
    </w:p>
    <w:p>
      <w:pPr>
        <w:spacing w:before="140" w:after="40" w:line="240" w:lineRule="auto"/>
        <w:pBdr>
          <w:bottom w:val="single" w:sz="4" w:space="1" w:color="404040"/>
        </w:pBdr>
      </w:pPr>
      <w:r>
        <w:rPr>
          <w:rFonts w:ascii="Times New Roman" w:hAnsi="Times New Roman"/>
          <w:b/>
          <w:color w:val="141414"/>
          <w:sz w:val="24"/>
        </w:rPr>
        <w:t>EDUCATION</w:t>
      </w:r>
    </w:p>
    <w:p>
      <w:pPr>
        <w:spacing w:before="40" w:after="0" w:line="240" w:lineRule="auto"/>
      </w:pPr>
      <w:r>
        <w:rPr>
          <w:rFonts w:ascii="Times New Roman" w:hAnsi="Times New Roman"/>
          <w:b/>
          <w:color w:val="141414"/>
          <w:sz w:val="20"/>
        </w:rPr>
        <w:t>Cascadia State University, Seattle, WA</w:t>
      </w:r>
      <w:r>
        <w:rPr>
          <w:rFonts w:ascii="Times New Roman" w:hAnsi="Times New Roman"/>
          <w:b/>
          <w:color w:val="505050"/>
          <w:sz w:val="20"/>
        </w:rPr>
        <w:t xml:space="preserve">   Sep 2022 - Jun 2026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color w:val="141414"/>
          <w:sz w:val="20"/>
        </w:rPr>
        <w:t>BS Computer Science; GPA: 3.7/4.0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color w:val="3C3C3C"/>
          <w:sz w:val="20"/>
        </w:rPr>
        <w:t>Coursework: Distributed Systems, Databases, Algorithms, Operating Systems, Machine Learning, Computer Networks</w:t>
      </w:r>
    </w:p>
    <w:p>
      <w:pPr>
        <w:spacing w:before="140" w:after="40" w:line="240" w:lineRule="auto"/>
        <w:pBdr>
          <w:bottom w:val="single" w:sz="4" w:space="1" w:color="404040"/>
        </w:pBdr>
      </w:pPr>
      <w:r>
        <w:rPr>
          <w:rFonts w:ascii="Times New Roman" w:hAnsi="Times New Roman"/>
          <w:b/>
          <w:color w:val="141414"/>
          <w:sz w:val="24"/>
        </w:rPr>
        <w:t>SKILLS</w:t>
      </w:r>
    </w:p>
    <w:p>
      <w:pPr>
        <w:spacing w:before="40" w:after="0" w:line="240" w:lineRule="auto"/>
      </w:pPr>
      <w:r>
        <w:rPr>
          <w:rFonts w:ascii="Times New Roman" w:hAnsi="Times New Roman"/>
          <w:b/>
          <w:color w:val="141414"/>
          <w:sz w:val="20"/>
        </w:rPr>
        <w:t xml:space="preserve">Languages: </w:t>
      </w:r>
      <w:r>
        <w:rPr>
          <w:rFonts w:ascii="Times New Roman" w:hAnsi="Times New Roman"/>
          <w:b w:val="0"/>
          <w:color w:val="141414"/>
          <w:sz w:val="20"/>
        </w:rPr>
        <w:t>Python, Go, SQL, TypeScript, Bash</w:t>
      </w:r>
    </w:p>
    <w:p>
      <w:pPr>
        <w:spacing w:before="40" w:after="0" w:line="240" w:lineRule="auto"/>
      </w:pPr>
      <w:r>
        <w:rPr>
          <w:rFonts w:ascii="Times New Roman" w:hAnsi="Times New Roman"/>
          <w:b/>
          <w:color w:val="141414"/>
          <w:sz w:val="20"/>
        </w:rPr>
        <w:t xml:space="preserve">Data &amp; Messaging: </w:t>
      </w:r>
      <w:r>
        <w:rPr>
          <w:rFonts w:ascii="Times New Roman" w:hAnsi="Times New Roman"/>
          <w:b w:val="0"/>
          <w:color w:val="141414"/>
          <w:sz w:val="20"/>
        </w:rPr>
        <w:t>PostgreSQL, Kafka, Redis, Airflow, dbt, Parquet, DuckDB</w:t>
      </w:r>
    </w:p>
    <w:p>
      <w:pPr>
        <w:spacing w:before="40" w:after="0" w:line="240" w:lineRule="auto"/>
      </w:pPr>
      <w:r>
        <w:rPr>
          <w:rFonts w:ascii="Times New Roman" w:hAnsi="Times New Roman"/>
          <w:b/>
          <w:color w:val="141414"/>
          <w:sz w:val="20"/>
        </w:rPr>
        <w:t xml:space="preserve">Infrastructure &amp; SRE: </w:t>
      </w:r>
      <w:r>
        <w:rPr>
          <w:rFonts w:ascii="Times New Roman" w:hAnsi="Times New Roman"/>
          <w:b w:val="0"/>
          <w:color w:val="141414"/>
          <w:sz w:val="20"/>
        </w:rPr>
        <w:t>Docker, Kubernetes, Terraform, AWS, GitHub Actions, CI/CD</w:t>
      </w:r>
    </w:p>
    <w:p>
      <w:pPr>
        <w:spacing w:before="40" w:after="0" w:line="240" w:lineRule="auto"/>
      </w:pPr>
      <w:r>
        <w:rPr>
          <w:rFonts w:ascii="Times New Roman" w:hAnsi="Times New Roman"/>
          <w:b/>
          <w:color w:val="141414"/>
          <w:sz w:val="20"/>
        </w:rPr>
        <w:t xml:space="preserve">Engineering Practices: </w:t>
      </w:r>
      <w:r>
        <w:rPr>
          <w:rFonts w:ascii="Times New Roman" w:hAnsi="Times New Roman"/>
          <w:b w:val="0"/>
          <w:color w:val="141414"/>
          <w:sz w:val="20"/>
        </w:rPr>
        <w:t>Distributed Systems, Observability, On-call, System Design, Unit Testing, Code Review, REST APIs, Git</w:t>
      </w:r>
    </w:p>
    <w:p>
      <w:pPr>
        <w:spacing w:before="140" w:after="40" w:line="240" w:lineRule="auto"/>
        <w:pBdr>
          <w:bottom w:val="single" w:sz="4" w:space="1" w:color="404040"/>
        </w:pBdr>
      </w:pPr>
      <w:r>
        <w:rPr>
          <w:rFonts w:ascii="Times New Roman" w:hAnsi="Times New Roman"/>
          <w:b/>
          <w:color w:val="141414"/>
          <w:sz w:val="24"/>
        </w:rPr>
        <w:t>EXPERIENCE</w:t>
      </w:r>
    </w:p>
    <w:p>
      <w:pPr>
        <w:spacing w:before="40" w:after="0" w:line="240" w:lineRule="auto"/>
      </w:pPr>
      <w:r>
        <w:rPr>
          <w:rFonts w:ascii="Times New Roman" w:hAnsi="Times New Roman"/>
          <w:b/>
          <w:color w:val="141414"/>
          <w:sz w:val="20"/>
        </w:rPr>
        <w:t>Data Platform Intern | Northwind Analytics, Seattle, WA</w:t>
      </w:r>
      <w:r>
        <w:rPr>
          <w:rFonts w:ascii="Times New Roman" w:hAnsi="Times New Roman"/>
          <w:b/>
          <w:color w:val="505050"/>
          <w:sz w:val="20"/>
        </w:rPr>
        <w:t xml:space="preserve">   Jun 2025 - Sep 2025</w:t>
      </w:r>
    </w:p>
    <w:p>
      <w:pPr>
        <w:spacing w:before="20" w:after="0" w:line="240" w:lineRule="auto"/>
        <w:ind w:left="259" w:hanging="259"/>
      </w:pPr>
      <w:r>
        <w:rPr>
          <w:rFonts w:ascii="Times New Roman" w:hAnsi="Times New Roman"/>
          <w:b w:val="0"/>
          <w:color w:val="141414"/>
          <w:sz w:val="20"/>
        </w:rPr>
        <w:t xml:space="preserve">• </w:t>
      </w:r>
      <w:r>
        <w:rPr>
          <w:rFonts w:ascii="Times New Roman" w:hAnsi="Times New Roman"/>
          <w:b w:val="0"/>
          <w:color w:val="141414"/>
          <w:sz w:val="20"/>
        </w:rPr>
        <w:t>Diagnosed a silent 4% event loss in a Kafka-backed pipeline unnoticed for eight months, tracing it to retries re-enqueued onto a saturated partition.</w:t>
      </w:r>
    </w:p>
    <w:p>
      <w:pPr>
        <w:spacing w:before="20" w:after="0" w:line="240" w:lineRule="auto"/>
        <w:ind w:left="259" w:hanging="259"/>
      </w:pPr>
      <w:r>
        <w:rPr>
          <w:rFonts w:ascii="Times New Roman" w:hAnsi="Times New Roman"/>
          <w:b w:val="0"/>
          <w:color w:val="141414"/>
          <w:sz w:val="20"/>
        </w:rPr>
        <w:t xml:space="preserve">• </w:t>
      </w:r>
      <w:r>
        <w:rPr>
          <w:rFonts w:ascii="Times New Roman" w:hAnsi="Times New Roman"/>
          <w:b w:val="0"/>
          <w:color w:val="141414"/>
          <w:sz w:val="20"/>
        </w:rPr>
        <w:t>Moved retries to a dedicated queue with exponential backoff, cutting loss below 0.1% and raising end-to-end throughput about 30%.</w:t>
      </w:r>
    </w:p>
    <w:p>
      <w:pPr>
        <w:spacing w:before="20" w:after="0" w:line="240" w:lineRule="auto"/>
        <w:ind w:left="259" w:hanging="259"/>
      </w:pPr>
      <w:r>
        <w:rPr>
          <w:rFonts w:ascii="Times New Roman" w:hAnsi="Times New Roman"/>
          <w:b w:val="0"/>
          <w:color w:val="141414"/>
          <w:sz w:val="20"/>
        </w:rPr>
        <w:t xml:space="preserve">• </w:t>
      </w:r>
      <w:r>
        <w:rPr>
          <w:rFonts w:ascii="Times New Roman" w:hAnsi="Times New Roman"/>
          <w:b w:val="0"/>
          <w:color w:val="141414"/>
          <w:sz w:val="20"/>
        </w:rPr>
        <w:t>Added freshness and drop-rate alerting plus the on-call runbook, turning an eight-month blind spot into a one-day detection.</w:t>
      </w:r>
    </w:p>
    <w:p>
      <w:pPr>
        <w:spacing w:before="20" w:after="0" w:line="240" w:lineRule="auto"/>
        <w:ind w:left="259" w:hanging="259"/>
      </w:pPr>
      <w:r>
        <w:rPr>
          <w:rFonts w:ascii="Times New Roman" w:hAnsi="Times New Roman"/>
          <w:b w:val="0"/>
          <w:color w:val="141414"/>
          <w:sz w:val="20"/>
        </w:rPr>
        <w:t xml:space="preserve">• </w:t>
      </w:r>
      <w:r>
        <w:rPr>
          <w:rFonts w:ascii="Times New Roman" w:hAnsi="Times New Roman"/>
          <w:b w:val="0"/>
          <w:color w:val="141414"/>
          <w:sz w:val="20"/>
        </w:rPr>
        <w:t>Backfilled 14 months of affected records with an idempotent Airflow DAG, validating row counts against the upstream source before cutover.</w:t>
      </w:r>
    </w:p>
    <w:p>
      <w:pPr>
        <w:spacing w:before="20" w:after="0" w:line="240" w:lineRule="auto"/>
        <w:ind w:left="259" w:hanging="259"/>
      </w:pPr>
      <w:r>
        <w:rPr>
          <w:rFonts w:ascii="Times New Roman" w:hAnsi="Times New Roman"/>
          <w:b w:val="0"/>
          <w:color w:val="141414"/>
          <w:sz w:val="20"/>
        </w:rPr>
        <w:t xml:space="preserve">• </w:t>
      </w:r>
      <w:r>
        <w:rPr>
          <w:rFonts w:ascii="Times New Roman" w:hAnsi="Times New Roman"/>
          <w:b w:val="0"/>
          <w:color w:val="141414"/>
          <w:sz w:val="20"/>
        </w:rPr>
        <w:t>Raised pipeline test coverage from 31% to 78% with integration tests against containerized Kafka and Postgres.</w:t>
      </w:r>
    </w:p>
    <w:p>
      <w:pPr>
        <w:spacing w:before="40" w:after="0" w:line="240" w:lineRule="auto"/>
      </w:pPr>
      <w:r>
        <w:rPr>
          <w:rFonts w:ascii="Times New Roman" w:hAnsi="Times New Roman"/>
          <w:b/>
          <w:color w:val="141414"/>
          <w:sz w:val="20"/>
        </w:rPr>
        <w:t>Software Engineering Intern | Trellis Labs, Remote</w:t>
      </w:r>
      <w:r>
        <w:rPr>
          <w:rFonts w:ascii="Times New Roman" w:hAnsi="Times New Roman"/>
          <w:b/>
          <w:color w:val="505050"/>
          <w:sz w:val="20"/>
        </w:rPr>
        <w:t xml:space="preserve">   Jan 2025 - May 2025</w:t>
      </w:r>
    </w:p>
    <w:p>
      <w:pPr>
        <w:spacing w:before="20" w:after="0" w:line="240" w:lineRule="auto"/>
        <w:ind w:left="259" w:hanging="259"/>
      </w:pPr>
      <w:r>
        <w:rPr>
          <w:rFonts w:ascii="Times New Roman" w:hAnsi="Times New Roman"/>
          <w:b w:val="0"/>
          <w:color w:val="141414"/>
          <w:sz w:val="20"/>
        </w:rPr>
        <w:t xml:space="preserve">• </w:t>
      </w:r>
      <w:r>
        <w:rPr>
          <w:rFonts w:ascii="Times New Roman" w:hAnsi="Times New Roman"/>
          <w:b w:val="0"/>
          <w:color w:val="141414"/>
          <w:sz w:val="20"/>
        </w:rPr>
        <w:t>Built an on-call triage dashboard in React and FastAPI that cut median time to first useful signal from 11 minutes to 5 across 40 engineers.</w:t>
      </w:r>
    </w:p>
    <w:p>
      <w:pPr>
        <w:spacing w:before="20" w:after="0" w:line="240" w:lineRule="auto"/>
        <w:ind w:left="259" w:hanging="259"/>
      </w:pPr>
      <w:r>
        <w:rPr>
          <w:rFonts w:ascii="Times New Roman" w:hAnsi="Times New Roman"/>
          <w:b w:val="0"/>
          <w:color w:val="141414"/>
          <w:sz w:val="20"/>
        </w:rPr>
        <w:t xml:space="preserve">• </w:t>
      </w:r>
      <w:r>
        <w:rPr>
          <w:rFonts w:ascii="Times New Roman" w:hAnsi="Times New Roman"/>
          <w:b w:val="0"/>
          <w:color w:val="141414"/>
          <w:sz w:val="20"/>
        </w:rPr>
        <w:t>Designed it around the three checks the most-paged engineers already ran first, rather than surfacing every available metric.</w:t>
      </w:r>
    </w:p>
    <w:p>
      <w:pPr>
        <w:spacing w:before="20" w:after="0" w:line="240" w:lineRule="auto"/>
        <w:ind w:left="259" w:hanging="259"/>
      </w:pPr>
      <w:r>
        <w:rPr>
          <w:rFonts w:ascii="Times New Roman" w:hAnsi="Times New Roman"/>
          <w:b w:val="0"/>
          <w:color w:val="141414"/>
          <w:sz w:val="20"/>
        </w:rPr>
        <w:t xml:space="preserve">• </w:t>
      </w:r>
      <w:r>
        <w:rPr>
          <w:rFonts w:ascii="Times New Roman" w:hAnsi="Times New Roman"/>
          <w:b w:val="0"/>
          <w:color w:val="141414"/>
          <w:sz w:val="20"/>
        </w:rPr>
        <w:t>Added a service-dependency view backed by recursive Postgres queries so responders could see blast radius in one place.</w:t>
      </w:r>
    </w:p>
    <w:p>
      <w:pPr>
        <w:spacing w:before="40" w:after="0" w:line="240" w:lineRule="auto"/>
      </w:pPr>
      <w:r>
        <w:rPr>
          <w:rFonts w:ascii="Times New Roman" w:hAnsi="Times New Roman"/>
          <w:b/>
          <w:color w:val="141414"/>
          <w:sz w:val="20"/>
        </w:rPr>
        <w:t>Teaching Assistant, Data Structures | Cascadia State University, Seattle, WA</w:t>
      </w:r>
      <w:r>
        <w:rPr>
          <w:rFonts w:ascii="Times New Roman" w:hAnsi="Times New Roman"/>
          <w:b/>
          <w:color w:val="505050"/>
          <w:sz w:val="20"/>
        </w:rPr>
        <w:t xml:space="preserve">   Sep 2024 - Present</w:t>
      </w:r>
    </w:p>
    <w:p>
      <w:pPr>
        <w:spacing w:before="20" w:after="0" w:line="240" w:lineRule="auto"/>
        <w:ind w:left="259" w:hanging="259"/>
      </w:pPr>
      <w:r>
        <w:rPr>
          <w:rFonts w:ascii="Times New Roman" w:hAnsi="Times New Roman"/>
          <w:b w:val="0"/>
          <w:color w:val="141414"/>
          <w:sz w:val="20"/>
        </w:rPr>
        <w:t xml:space="preserve">• </w:t>
      </w:r>
      <w:r>
        <w:rPr>
          <w:rFonts w:ascii="Times New Roman" w:hAnsi="Times New Roman"/>
          <w:b w:val="0"/>
          <w:color w:val="141414"/>
          <w:sz w:val="20"/>
        </w:rPr>
        <w:t>Lead two weekly sections for 120 students on trees, graphs, hashing and complexity analysis.</w:t>
      </w:r>
    </w:p>
    <w:p>
      <w:pPr>
        <w:spacing w:before="20" w:after="0" w:line="240" w:lineRule="auto"/>
        <w:ind w:left="259" w:hanging="259"/>
      </w:pPr>
      <w:r>
        <w:rPr>
          <w:rFonts w:ascii="Times New Roman" w:hAnsi="Times New Roman"/>
          <w:b w:val="0"/>
          <w:color w:val="141414"/>
          <w:sz w:val="20"/>
        </w:rPr>
        <w:t xml:space="preserve">• </w:t>
      </w:r>
      <w:r>
        <w:rPr>
          <w:rFonts w:ascii="Times New Roman" w:hAnsi="Times New Roman"/>
          <w:b w:val="0"/>
          <w:color w:val="141414"/>
          <w:sz w:val="20"/>
        </w:rPr>
        <w:t>Rewrote the debugging lab around instrumenting a broken implementation, lifting median lab scores 12 points.</w:t>
      </w:r>
    </w:p>
    <w:p>
      <w:pPr>
        <w:spacing w:before="140" w:after="40" w:line="240" w:lineRule="auto"/>
        <w:pBdr>
          <w:bottom w:val="single" w:sz="4" w:space="1" w:color="404040"/>
        </w:pBdr>
      </w:pPr>
      <w:r>
        <w:rPr>
          <w:rFonts w:ascii="Times New Roman" w:hAnsi="Times New Roman"/>
          <w:b/>
          <w:color w:val="141414"/>
          <w:sz w:val="24"/>
        </w:rPr>
        <w:t>PROJECTS</w:t>
      </w:r>
    </w:p>
    <w:p>
      <w:pPr>
        <w:spacing w:before="40" w:after="0" w:line="240" w:lineRule="auto"/>
      </w:pPr>
      <w:r>
        <w:rPr>
          <w:rFonts w:ascii="Times New Roman" w:hAnsi="Times New Roman"/>
          <w:b/>
          <w:color w:val="141414"/>
          <w:sz w:val="20"/>
        </w:rPr>
        <w:t>Course Scheduler</w:t>
      </w:r>
      <w:r>
        <w:rPr>
          <w:rFonts w:ascii="Times New Roman" w:hAnsi="Times New Roman"/>
          <w:b w:val="0"/>
          <w:color w:val="646464"/>
          <w:sz w:val="20"/>
        </w:rPr>
        <w:t xml:space="preserve">  |  </w:t>
      </w:r>
      <w:hyperlink r:id="rId13">
        <w:r>
          <w:rPr>
            <w:rFonts w:ascii="Times New Roman" w:hAnsi="Times New Roman"/>
            <w:sz w:val="20"/>
            <w:szCs w:val="20"/>
            <w:color w:val="141414"/>
            <w:u w:val="single"/>
          </w:rPr>
          <w:t xml:space="preserve">github.com/john-doe-demo/course-scheduler</w:t>
        </w:r>
      </w:hyperlink>
      <w:r>
        <w:rPr>
          <w:rFonts w:ascii="Times New Roman" w:hAnsi="Times New Roman"/>
          <w:b w:val="0"/>
          <w:color w:val="505050"/>
          <w:sz w:val="20"/>
        </w:rPr>
        <w:t xml:space="preserve">   Python, OR-Tools, FastAPI, PostgreSQL</w:t>
      </w:r>
    </w:p>
    <w:p>
      <w:pPr>
        <w:spacing w:before="20" w:after="0" w:line="240" w:lineRule="auto"/>
        <w:ind w:left="259" w:hanging="259"/>
      </w:pPr>
      <w:r>
        <w:rPr>
          <w:rFonts w:ascii="Times New Roman" w:hAnsi="Times New Roman"/>
          <w:b w:val="0"/>
          <w:color w:val="141414"/>
          <w:sz w:val="20"/>
        </w:rPr>
        <w:t xml:space="preserve">• </w:t>
      </w:r>
      <w:r>
        <w:rPr>
          <w:rFonts w:ascii="Times New Roman" w:hAnsi="Times New Roman"/>
          <w:b w:val="0"/>
          <w:color w:val="141414"/>
          <w:sz w:val="20"/>
        </w:rPr>
        <w:t>Constraint solver timetabling 400 students across 60 sections under instructor, room and prerequisite constraints.</w:t>
      </w:r>
    </w:p>
    <w:p>
      <w:pPr>
        <w:spacing w:before="20" w:after="0" w:line="240" w:lineRule="auto"/>
        <w:ind w:left="259" w:hanging="259"/>
      </w:pPr>
      <w:r>
        <w:rPr>
          <w:rFonts w:ascii="Times New Roman" w:hAnsi="Times New Roman"/>
          <w:b w:val="0"/>
          <w:color w:val="141414"/>
          <w:sz w:val="20"/>
        </w:rPr>
        <w:t xml:space="preserve">• </w:t>
      </w:r>
      <w:r>
        <w:rPr>
          <w:rFonts w:ascii="Times New Roman" w:hAnsi="Times New Roman"/>
          <w:b w:val="0"/>
          <w:color w:val="141414"/>
          <w:sz w:val="20"/>
        </w:rPr>
        <w:t>Cut solve time from 90 seconds to 4 by reformulating room assignment as a flow problem instead of a boolean matrix.</w:t>
      </w:r>
    </w:p>
    <w:p>
      <w:pPr>
        <w:spacing w:before="40" w:after="0" w:line="240" w:lineRule="auto"/>
      </w:pPr>
      <w:r>
        <w:rPr>
          <w:rFonts w:ascii="Times New Roman" w:hAnsi="Times New Roman"/>
          <w:b/>
          <w:color w:val="141414"/>
          <w:sz w:val="20"/>
        </w:rPr>
        <w:t>Transit Delay Predictor</w:t>
      </w:r>
      <w:r>
        <w:rPr>
          <w:rFonts w:ascii="Times New Roman" w:hAnsi="Times New Roman"/>
          <w:b w:val="0"/>
          <w:color w:val="646464"/>
          <w:sz w:val="20"/>
        </w:rPr>
        <w:t xml:space="preserve">  |  </w:t>
      </w:r>
      <w:hyperlink r:id="rId14">
        <w:r>
          <w:rPr>
            <w:rFonts w:ascii="Times New Roman" w:hAnsi="Times New Roman"/>
            <w:sz w:val="20"/>
            <w:szCs w:val="20"/>
            <w:color w:val="141414"/>
            <w:u w:val="single"/>
          </w:rPr>
          <w:t xml:space="preserve">github.com/john-doe-demo/transit-delay</w:t>
        </w:r>
      </w:hyperlink>
      <w:r>
        <w:rPr>
          <w:rFonts w:ascii="Times New Roman" w:hAnsi="Times New Roman"/>
          <w:b w:val="0"/>
          <w:color w:val="505050"/>
          <w:sz w:val="20"/>
        </w:rPr>
        <w:t xml:space="preserve">   Python, scikit-learn, DuckDB, Streamlit</w:t>
      </w:r>
    </w:p>
    <w:p>
      <w:pPr>
        <w:spacing w:before="20" w:after="0" w:line="240" w:lineRule="auto"/>
        <w:ind w:left="259" w:hanging="259"/>
      </w:pPr>
      <w:r>
        <w:rPr>
          <w:rFonts w:ascii="Times New Roman" w:hAnsi="Times New Roman"/>
          <w:b w:val="0"/>
          <w:color w:val="141414"/>
          <w:sz w:val="20"/>
        </w:rPr>
        <w:t xml:space="preserve">• </w:t>
      </w:r>
      <w:r>
        <w:rPr>
          <w:rFonts w:ascii="Times New Roman" w:hAnsi="Times New Roman"/>
          <w:b w:val="0"/>
          <w:color w:val="141414"/>
          <w:sz w:val="20"/>
        </w:rPr>
        <w:t>Predicts bus arrival delay from historical GTFS feeds and live weather; built in 36 hours, placed third of 42 teams.</w:t>
      </w:r>
    </w:p>
    <w:p>
      <w:pPr>
        <w:spacing w:before="20" w:after="0" w:line="240" w:lineRule="auto"/>
        <w:ind w:left="259" w:hanging="259"/>
      </w:pPr>
      <w:r>
        <w:rPr>
          <w:rFonts w:ascii="Times New Roman" w:hAnsi="Times New Roman"/>
          <w:b w:val="0"/>
          <w:color w:val="141414"/>
          <w:sz w:val="20"/>
        </w:rPr>
        <w:t xml:space="preserve">• </w:t>
      </w:r>
      <w:r>
        <w:rPr>
          <w:rFonts w:ascii="Times New Roman" w:hAnsi="Times New Roman"/>
          <w:b w:val="0"/>
          <w:color w:val="141414"/>
          <w:sz w:val="20"/>
        </w:rPr>
        <w:t>Shipped a calibrated confidence interval instead of a fragile point estimate after cutting scope twice under time pressure.</w:t>
      </w:r>
    </w:p>
    <w:sectPr w:rsidR="00FC693F" w:rsidRPr="0006063C" w:rsidSect="00034616">
      <w:pgSz w:w="12240" w:h="15840"/>
      <w:pgMar w:top="274" w:right="360" w:bottom="274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demo@applination.app" TargetMode="External"/><Relationship Id="rId10" Type="http://schemas.openxmlformats.org/officeDocument/2006/relationships/hyperlink" Target="tel:+15550100" TargetMode="External"/><Relationship Id="rId11" Type="http://schemas.openxmlformats.org/officeDocument/2006/relationships/hyperlink" Target="https://linkedin.com/in/john-doe-demo" TargetMode="External"/><Relationship Id="rId12" Type="http://schemas.openxmlformats.org/officeDocument/2006/relationships/hyperlink" Target="https://github.com/john-doe-demo" TargetMode="External"/><Relationship Id="rId13" Type="http://schemas.openxmlformats.org/officeDocument/2006/relationships/hyperlink" Target="https://github.com/john-doe-demo/course-scheduler" TargetMode="External"/><Relationship Id="rId14" Type="http://schemas.openxmlformats.org/officeDocument/2006/relationships/hyperlink" Target="https://github.com/john-doe-demo/transit-del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