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2EAF" w:rsidRPr="0037077C" w:rsidRDefault="00CB37E2" w:rsidP="0037077C">
      <w:pPr>
        <w:pStyle w:val="a3"/>
        <w:numPr>
          <w:ilvl w:val="0"/>
          <w:numId w:val="1"/>
        </w:numPr>
        <w:ind w:left="0"/>
        <w:jc w:val="both"/>
        <w:rPr>
          <w:rFonts w:ascii="Sylfaen" w:hAnsi="Sylfaen"/>
          <w:b/>
          <w:sz w:val="28"/>
        </w:rPr>
      </w:pPr>
      <w:r w:rsidRPr="0037077C">
        <w:rPr>
          <w:rFonts w:ascii="Sylfaen" w:hAnsi="Sylfaen"/>
          <w:b/>
          <w:sz w:val="28"/>
        </w:rPr>
        <w:t xml:space="preserve">Հաարի համակարգը և դիսկրետ ձևափոխությունը </w:t>
      </w:r>
    </w:p>
    <w:p w:rsidR="00927FB9" w:rsidRPr="0037077C" w:rsidRDefault="00927FB9" w:rsidP="0037077C">
      <w:pPr>
        <w:pStyle w:val="a3"/>
        <w:ind w:left="0"/>
        <w:jc w:val="both"/>
        <w:rPr>
          <w:rFonts w:ascii="Sylfaen" w:hAnsi="Sylfaen"/>
          <w:b/>
          <w:sz w:val="28"/>
        </w:rPr>
      </w:pPr>
    </w:p>
    <w:p w:rsidR="00CB37E2" w:rsidRPr="0037077C" w:rsidRDefault="00CB37E2" w:rsidP="0037077C">
      <w:pPr>
        <w:pStyle w:val="a3"/>
        <w:numPr>
          <w:ilvl w:val="1"/>
          <w:numId w:val="1"/>
        </w:numPr>
        <w:ind w:left="142"/>
        <w:jc w:val="both"/>
        <w:rPr>
          <w:rFonts w:ascii="Sylfaen" w:hAnsi="Sylfaen"/>
          <w:b/>
          <w:sz w:val="24"/>
        </w:rPr>
      </w:pPr>
      <w:r w:rsidRPr="0037077C">
        <w:rPr>
          <w:rFonts w:ascii="Sylfaen" w:hAnsi="Sylfaen"/>
          <w:b/>
          <w:sz w:val="24"/>
        </w:rPr>
        <w:t>Հաարի անընդհատ հանակարգ</w:t>
      </w:r>
    </w:p>
    <w:p w:rsidR="00CB37E2" w:rsidRPr="0037077C" w:rsidRDefault="00CB37E2" w:rsidP="0037077C">
      <w:pPr>
        <w:ind w:left="-284"/>
        <w:jc w:val="both"/>
        <w:rPr>
          <w:rFonts w:ascii="Sylfaen" w:eastAsiaTheme="minorEastAsia" w:hAnsi="Sylfaen"/>
          <w:sz w:val="24"/>
        </w:rPr>
      </w:pPr>
      <w:r w:rsidRPr="0037077C">
        <w:rPr>
          <w:rFonts w:ascii="Sylfaen" w:hAnsi="Sylfaen"/>
          <w:sz w:val="24"/>
        </w:rPr>
        <w:t xml:space="preserve">Դիտարկենք Հաարի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k,n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</w:rPr>
                  <m:t>t</m:t>
                </m:r>
              </m:e>
            </m:d>
          </m:e>
        </m:d>
      </m:oMath>
      <w:r w:rsidRPr="0037077C">
        <w:rPr>
          <w:rFonts w:ascii="Sylfaen" w:hAnsi="Sylfaen"/>
          <w:sz w:val="24"/>
        </w:rPr>
        <w:t xml:space="preserve"> դասական համակարգ </w:t>
      </w:r>
      <m:oMath>
        <m:d>
          <m:dPr>
            <m:begChr m:val="["/>
            <m:endChr m:val=""/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0,1)</m:t>
            </m:r>
          </m:e>
        </m:d>
      </m:oMath>
      <w:r w:rsidRPr="0037077C">
        <w:rPr>
          <w:rFonts w:ascii="Sylfaen" w:eastAsiaTheme="minorEastAsia" w:hAnsi="Sylfaen"/>
          <w:sz w:val="24"/>
        </w:rPr>
        <w:t xml:space="preserve"> հատվածում, որը որոշվում է հետևյալ բազային ֆունկցիայով.</w:t>
      </w:r>
    </w:p>
    <w:p w:rsidR="00CB37E2" w:rsidRPr="0037077C" w:rsidRDefault="00CB37E2" w:rsidP="0037077C">
      <w:pPr>
        <w:ind w:left="-284"/>
        <w:jc w:val="both"/>
        <w:rPr>
          <w:rFonts w:ascii="Sylfaen" w:eastAsiaTheme="minorEastAsia" w:hAnsi="Sylfaen"/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h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t</m:t>
              </m:r>
            </m:e>
          </m:d>
          <m:r>
            <w:rPr>
              <w:rFonts w:ascii="Cambria Math" w:hAnsi="Cambria Math"/>
              <w:sz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4"/>
                    </w:rPr>
                    <m:t xml:space="preserve">1,    0≤t≤1/2 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-1,  1/2≤t&lt;1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0,   մյուս բոլոր դեպքերում</m:t>
                  </m:r>
                </m:e>
              </m:eqArr>
            </m:e>
          </m:d>
        </m:oMath>
      </m:oMathPara>
    </w:p>
    <w:p w:rsidR="00CB37E2" w:rsidRPr="0037077C" w:rsidRDefault="00CB37E2" w:rsidP="0037077C">
      <w:pPr>
        <w:ind w:left="-284"/>
        <w:jc w:val="both"/>
        <w:rPr>
          <w:rFonts w:ascii="Sylfaen" w:eastAsiaTheme="minorEastAsia" w:hAnsi="Sylfaen"/>
          <w:sz w:val="24"/>
        </w:rPr>
      </w:pPr>
      <w:r w:rsidRPr="0037077C">
        <w:rPr>
          <w:rFonts w:ascii="Sylfaen" w:eastAsiaTheme="minorEastAsia" w:hAnsi="Sylfaen"/>
          <w:sz w:val="24"/>
        </w:rPr>
        <w:t>Մասշտաբավորված և տեղաշարժված տարբերակը տրվում է հետևյալ ֆուբկցիայով.</w:t>
      </w:r>
    </w:p>
    <w:p w:rsidR="00CB37E2" w:rsidRPr="0037077C" w:rsidRDefault="00CB37E2" w:rsidP="0037077C">
      <w:pPr>
        <w:ind w:left="-284"/>
        <w:jc w:val="both"/>
        <w:rPr>
          <w:rFonts w:ascii="Sylfaen" w:eastAsiaTheme="minorEastAsia" w:hAnsi="Sylfaen"/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h</m:t>
              </m:r>
            </m:e>
            <m:sub>
              <m:r>
                <w:rPr>
                  <w:rFonts w:ascii="Cambria Math" w:hAnsi="Cambria Math"/>
                  <w:sz w:val="24"/>
                </w:rPr>
                <m:t>k,n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t</m:t>
              </m:r>
            </m:e>
          </m:d>
          <m:r>
            <w:rPr>
              <w:rFonts w:ascii="Cambria Math" w:hAnsi="Cambria Math"/>
              <w:sz w:val="24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2</m:t>
              </m:r>
            </m:e>
            <m:sup>
              <m:r>
                <w:rPr>
                  <w:rFonts w:ascii="Cambria Math" w:hAnsi="Cambria Math"/>
                  <w:sz w:val="24"/>
                </w:rPr>
                <m:t>k/2</m:t>
              </m:r>
            </m:sup>
          </m:sSup>
          <m:r>
            <w:rPr>
              <w:rFonts w:ascii="Cambria Math" w:hAnsi="Cambria Math"/>
              <w:sz w:val="24"/>
            </w:rPr>
            <m:t>h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k</m:t>
                  </m:r>
                </m:sup>
              </m:sSup>
              <m:r>
                <w:rPr>
                  <w:rFonts w:ascii="Cambria Math" w:hAnsi="Cambria Math"/>
                  <w:sz w:val="24"/>
                </w:rPr>
                <m:t>t-n</m:t>
              </m:r>
            </m:e>
          </m:d>
          <m:r>
            <w:rPr>
              <w:rFonts w:ascii="Cambria Math" w:hAnsi="Cambria Math"/>
              <w:sz w:val="24"/>
            </w:rPr>
            <m:t>,  k≥0,  n=0,1,…,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2</m:t>
              </m:r>
            </m:e>
            <m:sup>
              <m:r>
                <w:rPr>
                  <w:rFonts w:ascii="Cambria Math" w:hAnsi="Cambria Math"/>
                  <w:sz w:val="24"/>
                </w:rPr>
                <m:t>k</m:t>
              </m:r>
            </m:sup>
          </m:sSup>
          <m:r>
            <w:rPr>
              <w:rFonts w:ascii="Cambria Math" w:hAnsi="Cambria Math"/>
              <w:sz w:val="24"/>
            </w:rPr>
            <m:t>-1</m:t>
          </m:r>
        </m:oMath>
      </m:oMathPara>
    </w:p>
    <w:p w:rsidR="0036682E" w:rsidRPr="0037077C" w:rsidRDefault="0036682E" w:rsidP="0037077C">
      <w:pPr>
        <w:ind w:left="-284"/>
        <w:jc w:val="both"/>
        <w:rPr>
          <w:rFonts w:ascii="Sylfaen" w:eastAsiaTheme="minorEastAsia" w:hAnsi="Sylfaen"/>
          <w:sz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</w:rPr>
              <m:t>k,n</m:t>
            </m:r>
          </m:sub>
        </m:sSub>
      </m:oMath>
      <w:r w:rsidRPr="0037077C">
        <w:rPr>
          <w:rFonts w:ascii="Sylfaen" w:eastAsiaTheme="minorEastAsia" w:hAnsi="Sylfaen"/>
          <w:sz w:val="24"/>
        </w:rPr>
        <w:t xml:space="preserve"> ֆունկցիաները հաստատուն 1 ֆունկցիայի հետ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L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p>
        <m:d>
          <m:dPr>
            <m:begChr m:val="["/>
            <m:endChr m:val=""/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0,1)</m:t>
            </m:r>
          </m:e>
        </m:d>
      </m:oMath>
      <w:r w:rsidRPr="0037077C">
        <w:rPr>
          <w:rFonts w:ascii="Sylfaen" w:eastAsiaTheme="minorEastAsia" w:hAnsi="Sylfaen"/>
          <w:sz w:val="24"/>
        </w:rPr>
        <w:t xml:space="preserve"> </w:t>
      </w:r>
      <w:r w:rsidRPr="0037077C">
        <w:rPr>
          <w:rFonts w:ascii="Sylfaen" w:eastAsiaTheme="minorEastAsia" w:hAnsi="Sylfaen"/>
          <w:sz w:val="24"/>
        </w:rPr>
        <w:t xml:space="preserve">տարածությունում ձևավորում են օրթոնորմավորված համակարգ: Ցանկացած </w:t>
      </w:r>
      <m:oMath>
        <m:r>
          <w:rPr>
            <w:rFonts w:ascii="Cambria Math" w:eastAsiaTheme="minorEastAsia" w:hAnsi="Cambria Math"/>
            <w:sz w:val="24"/>
          </w:rPr>
          <m:t>fϵ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L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p>
        <m:d>
          <m:dPr>
            <m:begChr m:val="["/>
            <m:endChr m:val=""/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0,1)</m:t>
            </m:r>
          </m:e>
        </m:d>
      </m:oMath>
      <w:r w:rsidRPr="0037077C">
        <w:rPr>
          <w:rFonts w:ascii="Sylfaen" w:eastAsiaTheme="minorEastAsia" w:hAnsi="Sylfaen"/>
          <w:sz w:val="24"/>
        </w:rPr>
        <w:t xml:space="preserve"> ֆունկցիա կարելի է վերլուծեկ Հաարի շարքի.</w:t>
      </w:r>
    </w:p>
    <w:p w:rsidR="0036682E" w:rsidRPr="0037077C" w:rsidRDefault="0036682E" w:rsidP="0037077C">
      <w:pPr>
        <w:ind w:left="-284"/>
        <w:jc w:val="both"/>
        <w:rPr>
          <w:rFonts w:ascii="Sylfaen" w:eastAsiaTheme="minorEastAsia" w:hAnsi="Sylfaen"/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t</m:t>
              </m:r>
            </m:e>
          </m:d>
          <m:r>
            <w:rPr>
              <w:rFonts w:ascii="Cambria Math" w:hAnsi="Cambria Math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</w:rPr>
                <m:t>0</m:t>
              </m:r>
            </m:sub>
          </m:sSub>
          <m:r>
            <w:rPr>
              <w:rFonts w:ascii="Cambria Math" w:hAnsi="Cambria Math"/>
              <w:sz w:val="24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</w:rPr>
                <m:t>k=0</m:t>
              </m:r>
            </m:sub>
            <m:sup>
              <m:r>
                <w:rPr>
                  <w:rFonts w:ascii="Cambria Math" w:hAnsi="Cambria Math"/>
                  <w:sz w:val="24"/>
                </w:rPr>
                <m:t>∞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</w:rPr>
                    <m:t>n=0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k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</w:rPr>
                    <m:t>-1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k,n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k,n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t</m:t>
                      </m:r>
                    </m:e>
                  </m:d>
                </m:e>
              </m:nary>
            </m:e>
          </m:nary>
        </m:oMath>
      </m:oMathPara>
    </w:p>
    <w:p w:rsidR="00927FB9" w:rsidRPr="0037077C" w:rsidRDefault="00927FB9" w:rsidP="0037077C">
      <w:pPr>
        <w:ind w:left="-284"/>
        <w:jc w:val="both"/>
        <w:rPr>
          <w:rFonts w:ascii="Sylfaen" w:eastAsiaTheme="minorEastAsia" w:hAnsi="Sylfaen"/>
          <w:sz w:val="24"/>
        </w:rPr>
      </w:pPr>
      <w:r w:rsidRPr="0037077C">
        <w:rPr>
          <w:rFonts w:ascii="Sylfaen" w:eastAsiaTheme="minorEastAsia" w:hAnsi="Sylfaen"/>
          <w:sz w:val="24"/>
        </w:rPr>
        <w:t xml:space="preserve">Որտեղ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</w:rPr>
              <m:t>k,n</m:t>
            </m:r>
          </m:sub>
        </m:sSub>
        <m:r>
          <w:rPr>
            <w:rFonts w:ascii="Cambria Math" w:hAnsi="Cambria Math"/>
            <w:sz w:val="24"/>
          </w:rPr>
          <m:t xml:space="preserve"> </m:t>
        </m:r>
      </m:oMath>
      <w:r w:rsidRPr="0037077C">
        <w:rPr>
          <w:rFonts w:ascii="Sylfaen" w:eastAsiaTheme="minorEastAsia" w:hAnsi="Sylfaen"/>
          <w:sz w:val="24"/>
        </w:rPr>
        <w:t xml:space="preserve"> գործակիցները բնութագրում են ֆունկցիայի վարքը  </w:t>
      </w:r>
      <m:oMath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2</m:t>
            </m:r>
          </m:e>
          <m:sup>
            <m: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k</m:t>
            </m:r>
          </m:sup>
        </m:sSup>
      </m:oMath>
      <w:r w:rsidRPr="0037077C">
        <w:rPr>
          <w:rFonts w:ascii="Sylfaen" w:eastAsiaTheme="minorEastAsia" w:hAnsi="Sylfaen"/>
          <w:sz w:val="24"/>
        </w:rPr>
        <w:t xml:space="preserve"> մասշտաբով.</w:t>
      </w:r>
    </w:p>
    <w:p w:rsidR="00927FB9" w:rsidRPr="0037077C" w:rsidRDefault="00927FB9" w:rsidP="0037077C">
      <w:pPr>
        <w:ind w:left="-284"/>
        <w:jc w:val="both"/>
        <w:rPr>
          <w:rFonts w:ascii="Sylfaen" w:eastAsiaTheme="minorEastAsia" w:hAnsi="Sylfaen"/>
          <w:sz w:val="24"/>
        </w:rPr>
      </w:pPr>
    </w:p>
    <w:p w:rsidR="0036682E" w:rsidRPr="0037077C" w:rsidRDefault="00927FB9" w:rsidP="0037077C">
      <w:pPr>
        <w:ind w:left="-284"/>
        <w:jc w:val="both"/>
        <w:rPr>
          <w:rFonts w:ascii="Sylfaen" w:eastAsiaTheme="minorEastAsia" w:hAnsi="Sylfaen"/>
          <w:sz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</w:rPr>
                <m:t>k,n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</w:rPr>
                <m:t>0</m:t>
              </m:r>
            </m:sub>
            <m:sup>
              <m:r>
                <w:rPr>
                  <w:rFonts w:ascii="Cambria Math" w:hAnsi="Cambria Math"/>
                  <w:sz w:val="24"/>
                </w:rPr>
                <m:t>1</m:t>
              </m:r>
            </m:sup>
            <m:e>
              <m:r>
                <w:rPr>
                  <w:rFonts w:ascii="Cambria Math" w:hAnsi="Cambria Math"/>
                  <w:sz w:val="24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e>
              </m:d>
            </m:e>
          </m:nary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h</m:t>
              </m:r>
            </m:e>
            <m:sub>
              <m:r>
                <w:rPr>
                  <w:rFonts w:ascii="Cambria Math" w:hAnsi="Cambria Math"/>
                  <w:sz w:val="24"/>
                </w:rPr>
                <m:t>k,n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t</m:t>
              </m:r>
            </m:e>
          </m:d>
          <m:r>
            <w:rPr>
              <w:rFonts w:ascii="Cambria Math" w:hAnsi="Cambria Math"/>
              <w:sz w:val="24"/>
            </w:rPr>
            <m:t>dt</m:t>
          </m:r>
        </m:oMath>
      </m:oMathPara>
    </w:p>
    <w:p w:rsidR="00927FB9" w:rsidRPr="0037077C" w:rsidRDefault="00927FB9" w:rsidP="0037077C">
      <w:pPr>
        <w:ind w:left="-284"/>
        <w:jc w:val="both"/>
        <w:rPr>
          <w:rFonts w:ascii="Sylfaen" w:eastAsiaTheme="minorEastAsia" w:hAnsi="Sylfaen"/>
          <w:sz w:val="24"/>
        </w:rPr>
      </w:pPr>
    </w:p>
    <w:p w:rsidR="00927FB9" w:rsidRPr="0037077C" w:rsidRDefault="00927FB9" w:rsidP="0037077C">
      <w:pPr>
        <w:ind w:left="-567"/>
        <w:jc w:val="both"/>
        <w:rPr>
          <w:rFonts w:ascii="Sylfaen" w:eastAsiaTheme="minorEastAsia" w:hAnsi="Sylfaen"/>
          <w:sz w:val="24"/>
        </w:rPr>
      </w:pPr>
    </w:p>
    <w:p w:rsidR="00927FB9" w:rsidRPr="0037077C" w:rsidRDefault="00927FB9" w:rsidP="0037077C">
      <w:pPr>
        <w:pStyle w:val="a3"/>
        <w:numPr>
          <w:ilvl w:val="1"/>
          <w:numId w:val="1"/>
        </w:numPr>
        <w:ind w:left="142"/>
        <w:jc w:val="both"/>
        <w:rPr>
          <w:rFonts w:ascii="Sylfaen" w:eastAsiaTheme="minorEastAsia" w:hAnsi="Sylfaen"/>
          <w:b/>
          <w:sz w:val="24"/>
        </w:rPr>
      </w:pPr>
      <w:r w:rsidRPr="0037077C">
        <w:rPr>
          <w:rFonts w:ascii="Sylfaen" w:eastAsiaTheme="minorEastAsia" w:hAnsi="Sylfaen"/>
          <w:b/>
          <w:sz w:val="24"/>
        </w:rPr>
        <w:t>Հաարի դիսկրետ ձևափոխություն</w:t>
      </w:r>
    </w:p>
    <w:p w:rsidR="00927FB9" w:rsidRPr="0037077C" w:rsidRDefault="00927FB9" w:rsidP="0037077C">
      <w:pPr>
        <w:ind w:left="-308"/>
        <w:jc w:val="both"/>
        <w:rPr>
          <w:rFonts w:ascii="Sylfaen" w:eastAsiaTheme="minorEastAsia" w:hAnsi="Sylfaen"/>
          <w:sz w:val="24"/>
        </w:rPr>
      </w:pPr>
      <w:r w:rsidRPr="0037077C">
        <w:rPr>
          <w:rFonts w:ascii="Sylfaen" w:eastAsiaTheme="minorEastAsia" w:hAnsi="Sylfaen"/>
          <w:sz w:val="24"/>
        </w:rPr>
        <w:t xml:space="preserve">Դիսկրետ ազդանշանի դեպքում սկզբնական </w:t>
      </w:r>
      <w:r w:rsidR="00900339" w:rsidRPr="0037077C">
        <w:rPr>
          <w:rFonts w:ascii="Sylfaen" w:eastAsiaTheme="minorEastAsia" w:hAnsi="Sylfaen"/>
          <w:sz w:val="24"/>
        </w:rPr>
        <w:t>ազդանշանը ներկայացվում է վեկտորային տեսքով.</w:t>
      </w:r>
    </w:p>
    <w:p w:rsidR="00900339" w:rsidRPr="0037077C" w:rsidRDefault="00900339" w:rsidP="0037077C">
      <w:pPr>
        <w:ind w:left="-308"/>
        <w:jc w:val="both"/>
        <w:rPr>
          <w:rFonts w:ascii="Sylfaen" w:eastAsiaTheme="minorEastAsia" w:hAnsi="Sylfaen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x=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, ….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N-1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</w:rPr>
            <m:t xml:space="preserve"> N=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m</m:t>
              </m:r>
            </m:sup>
          </m:sSup>
        </m:oMath>
      </m:oMathPara>
    </w:p>
    <w:p w:rsidR="00900339" w:rsidRPr="0037077C" w:rsidRDefault="00900339" w:rsidP="0037077C">
      <w:pPr>
        <w:ind w:left="-308"/>
        <w:jc w:val="both"/>
        <w:rPr>
          <w:rFonts w:ascii="Sylfaen" w:eastAsiaTheme="minorEastAsia" w:hAnsi="Sylfaen"/>
          <w:sz w:val="24"/>
        </w:rPr>
      </w:pPr>
      <w:r w:rsidRPr="0037077C">
        <w:rPr>
          <w:rFonts w:ascii="Sylfaen" w:eastAsiaTheme="minorEastAsia" w:hAnsi="Sylfaen"/>
          <w:sz w:val="24"/>
        </w:rPr>
        <w:t xml:space="preserve">Հաարի դիսկրետ ձևափոխությունը իրականացվում է հերթականությամբ հաշվարկելովհարևան տարրերի գումարը և տարբերությունը: Առաջին մակարդակում </w:t>
      </w:r>
    </w:p>
    <w:p w:rsidR="00900339" w:rsidRPr="0037077C" w:rsidRDefault="00900339" w:rsidP="0037077C">
      <w:pPr>
        <w:ind w:left="-308"/>
        <w:jc w:val="both"/>
        <w:rPr>
          <w:rFonts w:ascii="Sylfaen" w:eastAsiaTheme="minorEastAsia" w:hAnsi="Sylfaen"/>
          <w:sz w:val="24"/>
        </w:rPr>
      </w:pPr>
    </w:p>
    <w:p w:rsidR="00900339" w:rsidRPr="0037077C" w:rsidRDefault="00900339" w:rsidP="0037077C">
      <w:pPr>
        <w:ind w:left="-308"/>
        <w:jc w:val="both"/>
        <w:rPr>
          <w:rFonts w:ascii="Sylfaen" w:eastAsiaTheme="minorEastAsia" w:hAnsi="Sylfaen"/>
          <w:sz w:val="24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sz w:val="24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4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1</m:t>
              </m:r>
            </m:sup>
          </m:sSubSup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2j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2j+1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sz w:val="24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e>
              </m:rad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 xml:space="preserve"> ,  </m:t>
          </m:r>
          <m:sSubSup>
            <m:sSubSupPr>
              <m:ctrlPr>
                <w:rPr>
                  <w:rFonts w:ascii="Cambria Math" w:eastAsiaTheme="minorEastAsia" w:hAnsi="Cambria Math"/>
                  <w:sz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1</m:t>
              </m:r>
            </m:sup>
          </m:sSubSup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2j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2j+1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sz w:val="24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e>
              </m:rad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,  j=0,…,</m:t>
          </m:r>
          <m:f>
            <m:fPr>
              <m:ctrlPr>
                <w:rPr>
                  <w:rFonts w:ascii="Cambria Math" w:eastAsiaTheme="minorEastAsia" w:hAnsi="Cambria Math"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4"/>
            </w:rPr>
            <m:t>-1,</m:t>
          </m:r>
        </m:oMath>
      </m:oMathPara>
    </w:p>
    <w:p w:rsidR="00900339" w:rsidRPr="0037077C" w:rsidRDefault="00900339" w:rsidP="0037077C">
      <w:pPr>
        <w:ind w:left="-308"/>
        <w:jc w:val="both"/>
        <w:rPr>
          <w:rFonts w:ascii="Sylfaen" w:eastAsiaTheme="minorEastAsia" w:hAnsi="Sylfaen"/>
          <w:sz w:val="24"/>
        </w:rPr>
      </w:pPr>
      <m:oMath>
        <m:sSubSup>
          <m:sSubSupPr>
            <m:ctrlPr>
              <w:rPr>
                <w:rFonts w:ascii="Cambria Math" w:eastAsiaTheme="minorEastAsia" w:hAnsi="Cambria Math"/>
                <w:sz w:val="24"/>
              </w:rPr>
            </m:ctrlPr>
          </m:sSubSupPr>
          <m:e>
            <m:r>
              <w:rPr>
                <w:rFonts w:ascii="Cambria Math" w:eastAsiaTheme="minorEastAsia" w:hAnsi="Cambria Math"/>
                <w:sz w:val="24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j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1</m:t>
            </m:r>
          </m:sup>
        </m:sSubSup>
      </m:oMath>
      <w:r w:rsidRPr="0037077C">
        <w:rPr>
          <w:rFonts w:ascii="Sylfaen" w:eastAsiaTheme="minorEastAsia" w:hAnsi="Sylfaen"/>
          <w:sz w:val="24"/>
        </w:rPr>
        <w:t xml:space="preserve"> վեկտորը դիտարկվում է որպես նոր, մեծացված մասշտաբով ազդանշան, որի նկատմամբ նորից կիրառվում է վերլուծության նույն քայլը: Արդյունքում ստացվում է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L</m:t>
            </m:r>
          </m:sup>
        </m:sSup>
      </m:oMath>
      <w:r w:rsidRPr="0037077C">
        <w:rPr>
          <w:rFonts w:ascii="Sylfaen" w:eastAsiaTheme="minorEastAsia" w:hAnsi="Sylfaen"/>
          <w:sz w:val="24"/>
        </w:rPr>
        <w:t xml:space="preserve"> </w:t>
      </w:r>
      <w:r w:rsidR="0037077C" w:rsidRPr="0037077C">
        <w:rPr>
          <w:rFonts w:ascii="Sylfaen" w:eastAsiaTheme="minorEastAsia" w:hAnsi="Sylfaen"/>
          <w:sz w:val="24"/>
        </w:rPr>
        <w:t xml:space="preserve">մոտարկող և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d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L</m:t>
            </m:r>
          </m:sup>
        </m:sSup>
      </m:oMath>
      <w:r w:rsidR="0037077C" w:rsidRPr="0037077C">
        <w:rPr>
          <w:rFonts w:ascii="Sylfaen" w:eastAsiaTheme="minorEastAsia" w:hAnsi="Sylfaen"/>
          <w:sz w:val="24"/>
        </w:rPr>
        <w:t xml:space="preserve"> հատկորոշող գործակիցների համախումբ </w:t>
      </w:r>
      <m:oMath>
        <m:r>
          <w:rPr>
            <w:rFonts w:ascii="Cambria Math" w:eastAsiaTheme="minorEastAsia" w:hAnsi="Cambria Math"/>
            <w:sz w:val="24"/>
          </w:rPr>
          <m:t>l=1,….L</m:t>
        </m:r>
      </m:oMath>
      <w:r w:rsidR="0037077C" w:rsidRPr="0037077C">
        <w:rPr>
          <w:rFonts w:ascii="Sylfaen" w:eastAsiaTheme="minorEastAsia" w:hAnsi="Sylfaen"/>
          <w:sz w:val="24"/>
        </w:rPr>
        <w:t xml:space="preserve"> մակարդակների համար:</w:t>
      </w:r>
    </w:p>
    <w:p w:rsidR="0037077C" w:rsidRPr="0037077C" w:rsidRDefault="0037077C" w:rsidP="0037077C">
      <w:pPr>
        <w:jc w:val="both"/>
        <w:rPr>
          <w:rFonts w:ascii="Sylfaen" w:eastAsiaTheme="minorEastAsia" w:hAnsi="Sylfaen"/>
          <w:sz w:val="24"/>
        </w:rPr>
      </w:pPr>
      <w:r w:rsidRPr="0037077C">
        <w:rPr>
          <w:rFonts w:ascii="Sylfaen" w:eastAsiaTheme="minorEastAsia" w:hAnsi="Sylfaen"/>
          <w:sz w:val="24"/>
        </w:rPr>
        <w:lastRenderedPageBreak/>
        <w:t>Ստացված ներկայացումը հնարավորություն է տալիս ուսումնասիրել ազդանշանի կառուցվածքը տարբեր մասշտաբներով, իսկ տեղային անոմալիաները վառ արտահատվում են համապատասխան մակարդակի հատկորոշող գործակիցներում:</w:t>
      </w:r>
    </w:p>
    <w:p w:rsidR="0037077C" w:rsidRPr="0037077C" w:rsidRDefault="0037077C" w:rsidP="0037077C">
      <w:pPr>
        <w:jc w:val="both"/>
        <w:rPr>
          <w:rFonts w:ascii="Sylfaen" w:eastAsiaTheme="minorEastAsia" w:hAnsi="Sylfaen"/>
          <w:sz w:val="24"/>
        </w:rPr>
      </w:pPr>
    </w:p>
    <w:p w:rsidR="0037077C" w:rsidRPr="0037077C" w:rsidRDefault="0037077C" w:rsidP="0037077C">
      <w:pPr>
        <w:jc w:val="both"/>
        <w:rPr>
          <w:rFonts w:ascii="Sylfaen" w:eastAsiaTheme="minorEastAsia" w:hAnsi="Sylfaen"/>
          <w:b/>
          <w:sz w:val="24"/>
        </w:rPr>
      </w:pPr>
      <w:r w:rsidRPr="0037077C">
        <w:rPr>
          <w:rFonts w:ascii="Sylfaen" w:eastAsiaTheme="minorEastAsia" w:hAnsi="Sylfaen"/>
          <w:sz w:val="24"/>
        </w:rPr>
        <w:t xml:space="preserve"> </w:t>
      </w:r>
      <w:r w:rsidR="00E64A79">
        <w:rPr>
          <w:rFonts w:ascii="Sylfaen" w:eastAsiaTheme="minorEastAsia" w:hAnsi="Sylfaen"/>
          <w:b/>
          <w:sz w:val="24"/>
        </w:rPr>
        <w:t>1</w:t>
      </w:r>
      <w:bookmarkStart w:id="0" w:name="_GoBack"/>
      <w:bookmarkEnd w:id="0"/>
      <w:r w:rsidRPr="0037077C">
        <w:rPr>
          <w:rFonts w:ascii="Sylfaen" w:eastAsiaTheme="minorEastAsia" w:hAnsi="Sylfaen"/>
          <w:b/>
          <w:sz w:val="24"/>
        </w:rPr>
        <w:t>3 Անոմալիաների համար կարևոր հատկություններ</w:t>
      </w:r>
    </w:p>
    <w:p w:rsidR="0037077C" w:rsidRPr="0037077C" w:rsidRDefault="0037077C" w:rsidP="0037077C">
      <w:pPr>
        <w:jc w:val="both"/>
        <w:rPr>
          <w:rFonts w:ascii="Sylfaen" w:eastAsiaTheme="minorEastAsia" w:hAnsi="Sylfaen"/>
          <w:b/>
          <w:sz w:val="24"/>
        </w:rPr>
      </w:pPr>
    </w:p>
    <w:p w:rsidR="0037077C" w:rsidRPr="0037077C" w:rsidRDefault="0037077C" w:rsidP="0037077C">
      <w:pPr>
        <w:jc w:val="both"/>
        <w:rPr>
          <w:rFonts w:ascii="Sylfaen" w:eastAsiaTheme="minorEastAsia" w:hAnsi="Sylfaen"/>
          <w:sz w:val="24"/>
        </w:rPr>
      </w:pPr>
      <w:r w:rsidRPr="0037077C">
        <w:rPr>
          <w:rFonts w:ascii="Sylfaen" w:eastAsiaTheme="minorEastAsia" w:hAnsi="Sylfaen"/>
          <w:sz w:val="24"/>
        </w:rPr>
        <w:t>Կենսաչափական ազդանշաններում անոմալիաների հայտնաբերման խնդրի համար</w:t>
      </w:r>
    </w:p>
    <w:p w:rsidR="0037077C" w:rsidRPr="0037077C" w:rsidRDefault="0037077C" w:rsidP="0037077C">
      <w:pPr>
        <w:jc w:val="both"/>
        <w:rPr>
          <w:rFonts w:ascii="Sylfaen" w:eastAsiaTheme="minorEastAsia" w:hAnsi="Sylfaen"/>
          <w:sz w:val="24"/>
        </w:rPr>
      </w:pPr>
      <w:r w:rsidRPr="0037077C">
        <w:rPr>
          <w:rFonts w:ascii="Sylfaen" w:eastAsiaTheme="minorEastAsia" w:hAnsi="Sylfaen"/>
          <w:sz w:val="24"/>
        </w:rPr>
        <w:t>Կարևոր են հաարի համակարգի հետևյալ առանձնահատկությունները.</w:t>
      </w:r>
    </w:p>
    <w:p w:rsidR="0037077C" w:rsidRPr="00F74C3D" w:rsidRDefault="0037077C" w:rsidP="0037077C">
      <w:pPr>
        <w:pStyle w:val="a3"/>
        <w:numPr>
          <w:ilvl w:val="0"/>
          <w:numId w:val="2"/>
        </w:numPr>
        <w:jc w:val="both"/>
        <w:rPr>
          <w:rFonts w:ascii="Sylfaen" w:eastAsiaTheme="minorEastAsia" w:hAnsi="Sylfaen"/>
          <w:sz w:val="24"/>
        </w:rPr>
      </w:pPr>
      <w:r w:rsidRPr="00F74C3D">
        <w:rPr>
          <w:rFonts w:ascii="Sylfaen" w:eastAsiaTheme="minorEastAsia" w:hAnsi="Sylfaen"/>
          <w:i/>
          <w:sz w:val="24"/>
        </w:rPr>
        <w:t>տեղայնացում ժամանակի մեջ</w:t>
      </w:r>
      <w:r w:rsidRPr="00F74C3D">
        <w:rPr>
          <w:rFonts w:ascii="Sylfaen" w:eastAsiaTheme="minorEastAsia" w:hAnsi="Sylfaen"/>
          <w:sz w:val="24"/>
        </w:rPr>
        <w:t xml:space="preserve">. յուրաքանչյուր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</w:rPr>
              <m:t>k,n</m:t>
            </m:r>
          </m:sub>
        </m:sSub>
      </m:oMath>
      <w:r w:rsidRPr="00F74C3D">
        <w:rPr>
          <w:rFonts w:ascii="Sylfaen" w:eastAsiaTheme="minorEastAsia" w:hAnsi="Sylfaen"/>
          <w:sz w:val="24"/>
        </w:rPr>
        <w:t xml:space="preserve"> ֆունկցիա</w:t>
      </w:r>
      <w:r w:rsidR="00F74C3D" w:rsidRPr="00F74C3D">
        <w:rPr>
          <w:rFonts w:ascii="Sylfaen" w:eastAsiaTheme="minorEastAsia" w:hAnsi="Sylfaen"/>
          <w:sz w:val="24"/>
        </w:rPr>
        <w:t xml:space="preserve"> 0-ից տարբեր է միայն որոշակի վերջավոր միջակայքում, ինչը թույլ է տալսի հայտնաբերել անոմալիայի </w:t>
      </w:r>
      <w:r w:rsidR="00F74C3D" w:rsidRPr="00F74C3D">
        <w:rPr>
          <w:rFonts w:ascii="GHEA Grapalat" w:eastAsiaTheme="minorEastAsia" w:hAnsi="GHEA Grapalat"/>
          <w:sz w:val="24"/>
        </w:rPr>
        <w:t></w:t>
      </w:r>
      <w:r w:rsidR="00F74C3D" w:rsidRPr="00F74C3D">
        <w:rPr>
          <w:rFonts w:ascii="Sylfaen" w:eastAsiaTheme="minorEastAsia" w:hAnsi="Sylfaen"/>
          <w:sz w:val="24"/>
        </w:rPr>
        <w:t>տեղը</w:t>
      </w:r>
      <w:r w:rsidR="00F74C3D" w:rsidRPr="00F74C3D">
        <w:rPr>
          <w:rFonts w:ascii="GHEA Grapalat" w:eastAsiaTheme="minorEastAsia" w:hAnsi="GHEA Grapalat"/>
          <w:sz w:val="24"/>
        </w:rPr>
        <w:t>,</w:t>
      </w:r>
    </w:p>
    <w:p w:rsidR="00F74C3D" w:rsidRPr="00F74C3D" w:rsidRDefault="00F74C3D" w:rsidP="0037077C">
      <w:pPr>
        <w:pStyle w:val="a3"/>
        <w:numPr>
          <w:ilvl w:val="0"/>
          <w:numId w:val="2"/>
        </w:numPr>
        <w:jc w:val="both"/>
        <w:rPr>
          <w:rFonts w:ascii="Sylfaen" w:eastAsiaTheme="minorEastAsia" w:hAnsi="Sylfaen"/>
          <w:sz w:val="24"/>
        </w:rPr>
      </w:pPr>
      <w:r w:rsidRPr="00F74C3D">
        <w:rPr>
          <w:rFonts w:ascii="Sylfaen" w:eastAsiaTheme="minorEastAsia" w:hAnsi="Sylfaen"/>
          <w:i/>
          <w:sz w:val="24"/>
        </w:rPr>
        <w:t>զգայունություն թռիչքային փոփոխությունների նկատմամբ</w:t>
      </w:r>
      <w:r w:rsidRPr="00F74C3D">
        <w:rPr>
          <w:rFonts w:ascii="Sylfaen" w:eastAsiaTheme="minorEastAsia" w:hAnsi="Sylfaen"/>
          <w:sz w:val="24"/>
        </w:rPr>
        <w:t xml:space="preserve">. </w:t>
      </w:r>
      <w:r>
        <w:rPr>
          <w:rFonts w:ascii="Sylfaen" w:eastAsiaTheme="minorEastAsia" w:hAnsi="Sylfaen"/>
          <w:sz w:val="24"/>
          <w:lang w:val="en-US"/>
        </w:rPr>
        <w:t>բ</w:t>
      </w:r>
      <w:r w:rsidRPr="00F74C3D">
        <w:rPr>
          <w:rFonts w:ascii="Sylfaen" w:eastAsiaTheme="minorEastAsia" w:hAnsi="Sylfaen"/>
          <w:sz w:val="24"/>
        </w:rPr>
        <w:t>ազիսային ֆունկցիաների մասնակի-հաստատուն կառուցվածքը</w:t>
      </w:r>
      <w:r>
        <w:rPr>
          <w:rFonts w:ascii="Sylfaen" w:eastAsiaTheme="minorEastAsia" w:hAnsi="Sylfaen"/>
          <w:sz w:val="24"/>
          <w:lang w:val="en-US"/>
        </w:rPr>
        <w:t xml:space="preserve"> </w:t>
      </w:r>
      <w:r w:rsidRPr="00F74C3D">
        <w:rPr>
          <w:rFonts w:ascii="Sylfaen" w:eastAsiaTheme="minorEastAsia" w:hAnsi="Sylfaen"/>
          <w:sz w:val="24"/>
        </w:rPr>
        <w:t xml:space="preserve">հատկորոշող </w:t>
      </w:r>
      <w:r w:rsidRPr="00F74C3D">
        <w:rPr>
          <w:rFonts w:ascii="Sylfaen" w:eastAsiaTheme="minorEastAsia" w:hAnsi="Sylfaen"/>
          <w:sz w:val="24"/>
        </w:rPr>
        <w:t>գործակինցները</w:t>
      </w:r>
      <w:r w:rsidRPr="00F74C3D">
        <w:rPr>
          <w:rFonts w:ascii="Sylfaen" w:eastAsiaTheme="minorEastAsia" w:hAnsi="Sylfaen"/>
          <w:sz w:val="24"/>
        </w:rPr>
        <w:t xml:space="preserve"> </w:t>
      </w:r>
      <w:r w:rsidRPr="00F74C3D">
        <w:rPr>
          <w:rFonts w:ascii="Sylfaen" w:eastAsiaTheme="minorEastAsia" w:hAnsi="Sylfaen"/>
          <w:sz w:val="24"/>
        </w:rPr>
        <w:t>դարձնում</w:t>
      </w:r>
      <w:r w:rsidRPr="00F74C3D">
        <w:rPr>
          <w:rFonts w:ascii="Sylfaen" w:eastAsiaTheme="minorEastAsia" w:hAnsi="Sylfaen"/>
          <w:sz w:val="24"/>
        </w:rPr>
        <w:t xml:space="preserve"> </w:t>
      </w:r>
      <w:r w:rsidRPr="00F74C3D">
        <w:rPr>
          <w:rFonts w:ascii="Sylfaen" w:eastAsiaTheme="minorEastAsia" w:hAnsi="Sylfaen"/>
          <w:sz w:val="24"/>
        </w:rPr>
        <w:t xml:space="preserve">է զգայուն </w:t>
      </w:r>
      <w:r w:rsidRPr="00F74C3D">
        <w:rPr>
          <w:rFonts w:ascii="Sylfaen" w:eastAsiaTheme="minorEastAsia" w:hAnsi="Sylfaen"/>
          <w:sz w:val="24"/>
        </w:rPr>
        <w:t>կտրուկ փ</w:t>
      </w:r>
      <w:r>
        <w:rPr>
          <w:rFonts w:ascii="Sylfaen" w:eastAsiaTheme="minorEastAsia" w:hAnsi="Sylfaen"/>
          <w:sz w:val="24"/>
          <w:lang w:val="en-US"/>
        </w:rPr>
        <w:t>ո</w:t>
      </w:r>
      <w:r w:rsidRPr="00F74C3D">
        <w:rPr>
          <w:rFonts w:ascii="Sylfaen" w:eastAsiaTheme="minorEastAsia" w:hAnsi="Sylfaen"/>
          <w:sz w:val="24"/>
        </w:rPr>
        <w:t>փոխությունների և ընդհատումների նկատմամբ.</w:t>
      </w:r>
    </w:p>
    <w:p w:rsidR="00F74C3D" w:rsidRDefault="00F74C3D" w:rsidP="00F74C3D">
      <w:pPr>
        <w:pStyle w:val="a3"/>
        <w:numPr>
          <w:ilvl w:val="0"/>
          <w:numId w:val="2"/>
        </w:numPr>
        <w:jc w:val="both"/>
        <w:rPr>
          <w:rFonts w:ascii="Sylfaen" w:eastAsiaTheme="minorEastAsia" w:hAnsi="Sylfaen"/>
          <w:sz w:val="24"/>
        </w:rPr>
      </w:pPr>
      <w:r w:rsidRPr="00E64A79">
        <w:rPr>
          <w:rFonts w:ascii="Sylfaen" w:eastAsiaTheme="minorEastAsia" w:hAnsi="Sylfaen"/>
          <w:i/>
          <w:sz w:val="24"/>
        </w:rPr>
        <w:t>հաշվողական արդյունավետություն</w:t>
      </w:r>
      <w:r>
        <w:rPr>
          <w:rFonts w:ascii="Sylfaen" w:eastAsiaTheme="minorEastAsia" w:hAnsi="Sylfaen"/>
          <w:i/>
          <w:sz w:val="24"/>
          <w:lang w:val="en-US"/>
        </w:rPr>
        <w:t xml:space="preserve">. </w:t>
      </w:r>
      <w:r w:rsidRPr="00E64A79">
        <w:rPr>
          <w:rFonts w:ascii="Sylfaen" w:eastAsiaTheme="minorEastAsia" w:hAnsi="Sylfaen"/>
          <w:sz w:val="24"/>
        </w:rPr>
        <w:t>Հաարի</w:t>
      </w:r>
      <w:r w:rsidRPr="00E64A79">
        <w:rPr>
          <w:rFonts w:ascii="Sylfaen" w:eastAsiaTheme="minorEastAsia" w:hAnsi="Sylfaen"/>
          <w:i/>
          <w:sz w:val="24"/>
        </w:rPr>
        <w:t xml:space="preserve"> </w:t>
      </w:r>
      <w:r w:rsidRPr="00E64A79">
        <w:rPr>
          <w:rFonts w:ascii="Sylfaen" w:eastAsiaTheme="minorEastAsia" w:hAnsi="Sylfaen"/>
          <w:sz w:val="24"/>
        </w:rPr>
        <w:t>դիսկրետ ձևափոխությունը</w:t>
      </w:r>
      <w:r w:rsidR="00554328" w:rsidRPr="00E64A79">
        <w:rPr>
          <w:rFonts w:ascii="Sylfaen" w:eastAsiaTheme="minorEastAsia" w:hAnsi="Sylfaen"/>
          <w:sz w:val="24"/>
        </w:rPr>
        <w:t xml:space="preserve"> իրականացվում է O(N) գործողություններով,</w:t>
      </w:r>
      <w:r w:rsidR="00E64A79" w:rsidRPr="00E64A79">
        <w:rPr>
          <w:rFonts w:ascii="Sylfaen" w:eastAsiaTheme="minorEastAsia" w:hAnsi="Sylfaen"/>
          <w:sz w:val="24"/>
        </w:rPr>
        <w:t>ինչը կարևոր է  իրական ժամանակում կեսաչափական ազդանշանների հոսքի մշակման համար:</w:t>
      </w:r>
    </w:p>
    <w:p w:rsidR="00E64A79" w:rsidRPr="00E64A79" w:rsidRDefault="00E64A79" w:rsidP="00F74C3D">
      <w:pPr>
        <w:pStyle w:val="a3"/>
        <w:numPr>
          <w:ilvl w:val="0"/>
          <w:numId w:val="2"/>
        </w:numPr>
        <w:jc w:val="both"/>
        <w:rPr>
          <w:rFonts w:ascii="Sylfaen" w:eastAsiaTheme="minorEastAsia" w:hAnsi="Sylfaen"/>
          <w:sz w:val="24"/>
        </w:rPr>
      </w:pPr>
      <w:r w:rsidRPr="00E64A79">
        <w:rPr>
          <w:rFonts w:ascii="Sylfaen" w:eastAsiaTheme="minorEastAsia" w:hAnsi="Sylfaen"/>
          <w:i/>
          <w:sz w:val="24"/>
        </w:rPr>
        <w:t>Պարզ բացատրություն.</w:t>
      </w:r>
      <w:r w:rsidRPr="00E64A79">
        <w:rPr>
          <w:rFonts w:ascii="Sylfaen" w:eastAsiaTheme="minorEastAsia" w:hAnsi="Sylfaen"/>
          <w:sz w:val="24"/>
        </w:rPr>
        <w:t xml:space="preserve"> Հաարի գործակիցները հեշտ է մեկնաբանել որպես հարևան ենթահատվածներում ազդանշանի միջինացված արժեքների տարբերություն, ինչը պարզեցնում է կապը ֆիզիոլոգիական  դեպքերի միջև:</w:t>
      </w:r>
    </w:p>
    <w:p w:rsidR="00927FB9" w:rsidRPr="00E64A79" w:rsidRDefault="00900339" w:rsidP="0037077C">
      <w:pPr>
        <w:ind w:left="-308"/>
        <w:jc w:val="both"/>
        <w:rPr>
          <w:rFonts w:ascii="Sylfaen" w:eastAsiaTheme="minorEastAsia" w:hAnsi="Sylfaen"/>
          <w:b/>
          <w:sz w:val="24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</w:rPr>
            <m:t xml:space="preserve"> </m:t>
          </m:r>
        </m:oMath>
      </m:oMathPara>
    </w:p>
    <w:p w:rsidR="00927FB9" w:rsidRPr="0037077C" w:rsidRDefault="00927FB9" w:rsidP="0037077C">
      <w:pPr>
        <w:ind w:left="360"/>
        <w:jc w:val="both"/>
        <w:rPr>
          <w:rFonts w:ascii="Sylfaen" w:hAnsi="Sylfaen"/>
          <w:b/>
          <w:sz w:val="24"/>
        </w:rPr>
      </w:pPr>
    </w:p>
    <w:sectPr w:rsidR="00927FB9" w:rsidRPr="003707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HEA Grapalat">
    <w:panose1 w:val="02000506050000020003"/>
    <w:charset w:val="00"/>
    <w:family w:val="modern"/>
    <w:notTrueType/>
    <w:pitch w:val="variable"/>
    <w:sig w:usb0="A00006AF" w:usb1="5000204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10017D"/>
    <w:multiLevelType w:val="hybridMultilevel"/>
    <w:tmpl w:val="A7DAE6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89115B"/>
    <w:multiLevelType w:val="multilevel"/>
    <w:tmpl w:val="119CFE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2174"/>
    <w:rsid w:val="0036682E"/>
    <w:rsid w:val="0037077C"/>
    <w:rsid w:val="00554328"/>
    <w:rsid w:val="005F2174"/>
    <w:rsid w:val="008C2EAF"/>
    <w:rsid w:val="00900339"/>
    <w:rsid w:val="00927FB9"/>
    <w:rsid w:val="00CB37E2"/>
    <w:rsid w:val="00E64A79"/>
    <w:rsid w:val="00F74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F2923"/>
  <w15:chartTrackingRefBased/>
  <w15:docId w15:val="{2B3F3039-D8F9-45C8-8D6B-EDFF504BA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lang w:val="hy-AM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B37E2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CB37E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50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86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0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98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447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366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2025-11-21T05:31:00Z</dcterms:created>
  <dcterms:modified xsi:type="dcterms:W3CDTF">2025-11-21T06:48:00Z</dcterms:modified>
</cp:coreProperties>
</file>