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F3212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Czechoslovakia Banking Data Analysis (1993–1998)</w:t>
      </w:r>
    </w:p>
    <w:p w14:paraId="33F09CC1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Dataset Overview</w:t>
      </w:r>
    </w:p>
    <w:p w14:paraId="30BA6524" w14:textId="243250ED" w:rsidR="00A20401" w:rsidRPr="00A20401" w:rsidRDefault="00A20401" w:rsidP="00A2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project uses the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Czechoslovakia Bank Dataset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sourced from GitHub.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The dataset spans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1993 to 1998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provides insights into customer demographics, account </w:t>
      </w:r>
      <w:r w:rsidR="005D2C45"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behaviour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credit card usage, loan patterns, and transaction activity across different regions.</w:t>
      </w:r>
    </w:p>
    <w:p w14:paraId="79C6E56D" w14:textId="77777777" w:rsidR="00A20401" w:rsidRPr="00A20401" w:rsidRDefault="00A20401" w:rsidP="00A2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analysis focuses on:</w:t>
      </w:r>
    </w:p>
    <w:p w14:paraId="5E5C6E26" w14:textId="77777777" w:rsidR="00A20401" w:rsidRPr="00A20401" w:rsidRDefault="00A20401" w:rsidP="00A204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Account distribution by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gender and age group</w:t>
      </w:r>
    </w:p>
    <w:p w14:paraId="1AFA82D8" w14:textId="77777777" w:rsidR="00A20401" w:rsidRPr="00A20401" w:rsidRDefault="00A20401" w:rsidP="00A204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Credit card ownership by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card type and customer role</w:t>
      </w:r>
    </w:p>
    <w:p w14:paraId="177A668C" w14:textId="77777777" w:rsidR="00A20401" w:rsidRPr="00A20401" w:rsidRDefault="00A20401" w:rsidP="00A204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Loan patterns by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duration, status, and region</w:t>
      </w:r>
    </w:p>
    <w:p w14:paraId="4DBCC6AD" w14:textId="49DAD0BF" w:rsidR="00A20401" w:rsidRPr="00A20401" w:rsidRDefault="00A20401" w:rsidP="00A204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Transaction </w:t>
      </w:r>
      <w:r w:rsidR="005D2C45"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behaviour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across accounts and banks</w:t>
      </w:r>
    </w:p>
    <w:p w14:paraId="5E1EAF11" w14:textId="77777777" w:rsidR="00A20401" w:rsidRPr="00A20401" w:rsidRDefault="00A20401" w:rsidP="00A2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4B65178">
          <v:rect id="_x0000_i1025" style="width:0;height:1.5pt" o:hralign="center" o:hrstd="t" o:hr="t" fillcolor="#a0a0a0" stroked="f"/>
        </w:pict>
      </w:r>
    </w:p>
    <w:p w14:paraId="5A2EFF4F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Data Cleaning &amp; Transformation (Power Query)</w:t>
      </w:r>
    </w:p>
    <w:p w14:paraId="58055543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Account Table</w:t>
      </w:r>
    </w:p>
    <w:p w14:paraId="5FA4C3D4" w14:textId="77777777" w:rsidR="00A20401" w:rsidRPr="00A20401" w:rsidRDefault="00A20401" w:rsidP="00A204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Standardized column names (e.g., </w:t>
      </w:r>
      <w:r w:rsidRPr="00A20401">
        <w:rPr>
          <w:rFonts w:ascii="Courier New" w:eastAsia="Times New Roman" w:hAnsi="Courier New" w:cs="Courier New"/>
          <w:sz w:val="20"/>
          <w:szCs w:val="20"/>
          <w:lang w:val="en-PK" w:eastAsia="en-PK"/>
        </w:rPr>
        <w:t>Account_type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</w:t>
      </w:r>
      <w:r w:rsidRPr="00A20401">
        <w:rPr>
          <w:rFonts w:ascii="Courier New" w:eastAsia="Times New Roman" w:hAnsi="Courier New" w:cs="Courier New"/>
          <w:sz w:val="20"/>
          <w:szCs w:val="20"/>
          <w:lang w:val="en-PK" w:eastAsia="en-PK"/>
        </w:rPr>
        <w:t>account_type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4EF989B6" w14:textId="77777777" w:rsidR="00A20401" w:rsidRPr="00A20401" w:rsidRDefault="00A20401" w:rsidP="00A204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Converted account type values to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uppercase</w:t>
      </w:r>
    </w:p>
    <w:p w14:paraId="5624E1F5" w14:textId="77777777" w:rsidR="00A20401" w:rsidRPr="00A20401" w:rsidRDefault="00A20401" w:rsidP="00A204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Extracted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year, month, day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from the date column</w:t>
      </w:r>
    </w:p>
    <w:p w14:paraId="5FFD61D9" w14:textId="77777777" w:rsidR="00A20401" w:rsidRPr="00A20401" w:rsidRDefault="00A20401" w:rsidP="00A204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Dropped original date column</w:t>
      </w:r>
    </w:p>
    <w:p w14:paraId="169FA69D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Card Table</w:t>
      </w:r>
    </w:p>
    <w:p w14:paraId="05C79447" w14:textId="77777777" w:rsidR="00A20401" w:rsidRPr="00A20401" w:rsidRDefault="00A20401" w:rsidP="00A204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Extracted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year, month, day, and time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from issue date</w:t>
      </w:r>
    </w:p>
    <w:p w14:paraId="549026F5" w14:textId="77777777" w:rsidR="00A20401" w:rsidRPr="00A20401" w:rsidRDefault="00A20401" w:rsidP="00A204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Reset data types (integer &amp; time)</w:t>
      </w:r>
    </w:p>
    <w:p w14:paraId="39336390" w14:textId="77777777" w:rsidR="00A20401" w:rsidRPr="00A20401" w:rsidRDefault="00A20401" w:rsidP="00A204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Converted card type values to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uppercase</w:t>
      </w:r>
    </w:p>
    <w:p w14:paraId="037F6DFF" w14:textId="77777777" w:rsidR="00A20401" w:rsidRPr="00A20401" w:rsidRDefault="00A20401" w:rsidP="00A204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Removed redundant </w:t>
      </w:r>
      <w:r w:rsidRPr="00A20401">
        <w:rPr>
          <w:rFonts w:ascii="Courier New" w:eastAsia="Times New Roman" w:hAnsi="Courier New" w:cs="Courier New"/>
          <w:sz w:val="20"/>
          <w:szCs w:val="20"/>
          <w:lang w:val="en-PK" w:eastAsia="en-PK"/>
        </w:rPr>
        <w:t>issued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column</w:t>
      </w:r>
    </w:p>
    <w:p w14:paraId="4AAB8B94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Client Table</w:t>
      </w:r>
    </w:p>
    <w:p w14:paraId="32169298" w14:textId="77777777" w:rsidR="00A20401" w:rsidRPr="00A20401" w:rsidRDefault="00A20401" w:rsidP="00A204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Created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gender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column using Czech birth number logic (month &gt; 50 → Female)</w:t>
      </w:r>
    </w:p>
    <w:p w14:paraId="2702A54A" w14:textId="77777777" w:rsidR="00A20401" w:rsidRPr="00A20401" w:rsidRDefault="00A20401" w:rsidP="00A204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Extracted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year, month, day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from birth number</w:t>
      </w:r>
    </w:p>
    <w:p w14:paraId="2B8BDA15" w14:textId="77777777" w:rsidR="00A20401" w:rsidRPr="00A20401" w:rsidRDefault="00A20401" w:rsidP="00A204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Created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age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age group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columns</w:t>
      </w:r>
    </w:p>
    <w:p w14:paraId="2F3A1512" w14:textId="77777777" w:rsidR="00A20401" w:rsidRPr="00A20401" w:rsidRDefault="00A20401" w:rsidP="00A2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Age Groups:</w:t>
      </w:r>
    </w:p>
    <w:p w14:paraId="62472B47" w14:textId="77777777" w:rsidR="00A20401" w:rsidRPr="00A20401" w:rsidRDefault="00A20401" w:rsidP="00A204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0–14: Children</w:t>
      </w:r>
    </w:p>
    <w:p w14:paraId="5F543788" w14:textId="77777777" w:rsidR="00A20401" w:rsidRPr="00A20401" w:rsidRDefault="00A20401" w:rsidP="00A204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15–24: Youth</w:t>
      </w:r>
    </w:p>
    <w:p w14:paraId="3CE33619" w14:textId="77777777" w:rsidR="00A20401" w:rsidRPr="00A20401" w:rsidRDefault="00A20401" w:rsidP="00A204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25–64: Adults</w:t>
      </w:r>
    </w:p>
    <w:p w14:paraId="739F20D0" w14:textId="77777777" w:rsidR="00A20401" w:rsidRPr="00A20401" w:rsidRDefault="00A20401" w:rsidP="00A204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65+: Seniors</w:t>
      </w:r>
    </w:p>
    <w:p w14:paraId="3ABAD38F" w14:textId="77777777" w:rsidR="00A20401" w:rsidRPr="00A20401" w:rsidRDefault="00A20401" w:rsidP="00A204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Dropped original </w:t>
      </w:r>
      <w:r w:rsidRPr="00A20401">
        <w:rPr>
          <w:rFonts w:ascii="Courier New" w:eastAsia="Times New Roman" w:hAnsi="Courier New" w:cs="Courier New"/>
          <w:sz w:val="20"/>
          <w:szCs w:val="20"/>
          <w:lang w:val="en-PK" w:eastAsia="en-PK"/>
        </w:rPr>
        <w:t>birth_number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column</w:t>
      </w:r>
    </w:p>
    <w:p w14:paraId="2C52E280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Loan Table</w:t>
      </w:r>
    </w:p>
    <w:p w14:paraId="02C82245" w14:textId="77777777" w:rsidR="00A20401" w:rsidRPr="00A20401" w:rsidRDefault="00A20401" w:rsidP="00A204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Created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loan_type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column</w:t>
      </w:r>
    </w:p>
    <w:p w14:paraId="52D75568" w14:textId="77777777" w:rsidR="00A20401" w:rsidRPr="00A20401" w:rsidRDefault="00A20401" w:rsidP="00A204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→ Good Debt</w:t>
      </w:r>
    </w:p>
    <w:p w14:paraId="29F4544C" w14:textId="77777777" w:rsidR="00A20401" w:rsidRPr="00A20401" w:rsidRDefault="00A20401" w:rsidP="00A204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B, C, D → Bad Debt</w:t>
      </w:r>
    </w:p>
    <w:p w14:paraId="1D52A61A" w14:textId="77777777" w:rsidR="00A20401" w:rsidRPr="00A20401" w:rsidRDefault="00A20401" w:rsidP="00A204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Extracted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loan_year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loan_month</w:t>
      </w:r>
    </w:p>
    <w:p w14:paraId="06BAF9A8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District Table</w:t>
      </w:r>
    </w:p>
    <w:p w14:paraId="4E085D13" w14:textId="77777777" w:rsidR="00A20401" w:rsidRPr="00A20401" w:rsidRDefault="00A20401" w:rsidP="00A20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Renamed coded columns to meaningful names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(district_code, district_name, region, population, cities, avg_salary, crime data)</w:t>
      </w:r>
    </w:p>
    <w:p w14:paraId="31E780D6" w14:textId="77777777" w:rsidR="00A20401" w:rsidRPr="00A20401" w:rsidRDefault="00A20401" w:rsidP="00A20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Removed unnecessary columns</w:t>
      </w:r>
    </w:p>
    <w:p w14:paraId="194670E7" w14:textId="77777777" w:rsidR="00A20401" w:rsidRPr="00A20401" w:rsidRDefault="00A20401" w:rsidP="00A20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Standardized region names to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uppercase</w:t>
      </w:r>
    </w:p>
    <w:p w14:paraId="3E661B9E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Order Table</w:t>
      </w:r>
    </w:p>
    <w:p w14:paraId="6E3E6419" w14:textId="77777777" w:rsidR="00A20401" w:rsidRPr="00A20401" w:rsidRDefault="00A20401" w:rsidP="00A20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Renamed </w:t>
      </w:r>
      <w:r w:rsidRPr="00A20401">
        <w:rPr>
          <w:rFonts w:ascii="Courier New" w:eastAsia="Times New Roman" w:hAnsi="Courier New" w:cs="Courier New"/>
          <w:sz w:val="20"/>
          <w:szCs w:val="20"/>
          <w:lang w:val="en-PK" w:eastAsia="en-PK"/>
        </w:rPr>
        <w:t>Bank_to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</w:t>
      </w:r>
      <w:r w:rsidRPr="00A20401">
        <w:rPr>
          <w:rFonts w:ascii="Courier New" w:eastAsia="Times New Roman" w:hAnsi="Courier New" w:cs="Courier New"/>
          <w:sz w:val="20"/>
          <w:szCs w:val="20"/>
          <w:lang w:val="en-PK" w:eastAsia="en-PK"/>
        </w:rPr>
        <w:t>bank_to</w:t>
      </w:r>
    </w:p>
    <w:p w14:paraId="6A92FBE8" w14:textId="77777777" w:rsidR="00A20401" w:rsidRPr="00A20401" w:rsidRDefault="00A20401" w:rsidP="00A20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Converted values to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lowercase</w:t>
      </w:r>
    </w:p>
    <w:p w14:paraId="23D6D19E" w14:textId="77777777" w:rsidR="00A20401" w:rsidRPr="00A20401" w:rsidRDefault="00A20401" w:rsidP="00A2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1605E9C">
          <v:rect id="_x0000_i1026" style="width:0;height:1.5pt" o:hralign="center" o:hrstd="t" o:hr="t" fillcolor="#a0a0a0" stroked="f"/>
        </w:pict>
      </w:r>
    </w:p>
    <w:p w14:paraId="0334682E" w14:textId="1F762C1E" w:rsidR="00A20401" w:rsidRDefault="00A20401" w:rsidP="00A20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Data Model &amp; Relationships (Power Pivot)</w:t>
      </w:r>
    </w:p>
    <w:p w14:paraId="13872C34" w14:textId="73DAD76B" w:rsidR="00A20401" w:rsidRPr="00A20401" w:rsidRDefault="00A20401" w:rsidP="00A20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PK" w:eastAsia="en-PK"/>
        </w:rPr>
        <w:drawing>
          <wp:inline distT="0" distB="0" distL="0" distR="0" wp14:anchorId="2D870D99" wp14:editId="3DDC54B7">
            <wp:extent cx="5731510" cy="27355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4EA8" w14:textId="77777777" w:rsidR="00A20401" w:rsidRPr="00A20401" w:rsidRDefault="00A20401" w:rsidP="00A2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Account table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serves as the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parent table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is connected to:</w:t>
      </w:r>
    </w:p>
    <w:p w14:paraId="240F4160" w14:textId="77777777" w:rsidR="00A20401" w:rsidRPr="00A20401" w:rsidRDefault="00A20401" w:rsidP="00A204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Loan</w:t>
      </w:r>
    </w:p>
    <w:p w14:paraId="784BCF23" w14:textId="77777777" w:rsidR="00A20401" w:rsidRPr="00A20401" w:rsidRDefault="00A20401" w:rsidP="00A204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</w:t>
      </w:r>
    </w:p>
    <w:p w14:paraId="0F56696B" w14:textId="77777777" w:rsidR="00A20401" w:rsidRPr="00A20401" w:rsidRDefault="00A20401" w:rsidP="00A204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District</w:t>
      </w:r>
    </w:p>
    <w:p w14:paraId="0116D4C3" w14:textId="77777777" w:rsidR="00A20401" w:rsidRPr="00A20401" w:rsidRDefault="00A20401" w:rsidP="00A2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proofErr w:type="gramStart"/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District</w:t>
      </w:r>
      <w:proofErr w:type="gramEnd"/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table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further connects to:</w:t>
      </w:r>
    </w:p>
    <w:p w14:paraId="63ECFABB" w14:textId="77777777" w:rsidR="00A20401" w:rsidRPr="00A20401" w:rsidRDefault="00A20401" w:rsidP="00A204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Client</w:t>
      </w:r>
    </w:p>
    <w:p w14:paraId="155BB320" w14:textId="77777777" w:rsidR="00A20401" w:rsidRPr="00A20401" w:rsidRDefault="00A20401" w:rsidP="00A204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Disp</w:t>
      </w:r>
    </w:p>
    <w:p w14:paraId="79F393BC" w14:textId="77777777" w:rsidR="00A20401" w:rsidRPr="00A20401" w:rsidRDefault="00A20401" w:rsidP="00A204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Card</w:t>
      </w:r>
    </w:p>
    <w:p w14:paraId="10778D95" w14:textId="77777777" w:rsidR="00A20401" w:rsidRPr="00A20401" w:rsidRDefault="00A20401" w:rsidP="00A2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All relationships are established using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primary and foreign keys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enabling integrated, cross-table analysis.</w:t>
      </w:r>
    </w:p>
    <w:p w14:paraId="557F5163" w14:textId="77777777" w:rsidR="00A20401" w:rsidRPr="00A20401" w:rsidRDefault="00A20401" w:rsidP="00A2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91A3D72">
          <v:rect id="_x0000_i1027" style="width:0;height:1.5pt" o:hralign="center" o:hrstd="t" o:hr="t" fillcolor="#a0a0a0" stroked="f"/>
        </w:pict>
      </w:r>
    </w:p>
    <w:p w14:paraId="10622F04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Dashboard Insights</w:t>
      </w:r>
    </w:p>
    <w:p w14:paraId="21B25D15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Key KPIs</w:t>
      </w:r>
    </w:p>
    <w:p w14:paraId="52A9C40C" w14:textId="77777777" w:rsidR="00A20401" w:rsidRPr="00A20401" w:rsidRDefault="00A20401" w:rsidP="00A204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Total Accounts: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4,500</w:t>
      </w:r>
    </w:p>
    <w:p w14:paraId="55D2DCE5" w14:textId="77777777" w:rsidR="00A20401" w:rsidRPr="00A20401" w:rsidRDefault="00A20401" w:rsidP="00A204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Unique Customers: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5,363</w:t>
      </w:r>
    </w:p>
    <w:p w14:paraId="1571238C" w14:textId="77777777" w:rsidR="00A20401" w:rsidRPr="00A20401" w:rsidRDefault="00A20401" w:rsidP="00A204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Credit Cards Issued: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892</w:t>
      </w:r>
    </w:p>
    <w:p w14:paraId="306D69FB" w14:textId="77777777" w:rsidR="00A20401" w:rsidRPr="00A20401" w:rsidRDefault="00A20401" w:rsidP="00A204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Total Loan Amount: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103,261,740</w:t>
      </w:r>
    </w:p>
    <w:p w14:paraId="70879DE5" w14:textId="77777777" w:rsidR="00A20401" w:rsidRPr="00A20401" w:rsidRDefault="00A20401" w:rsidP="00A204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Average Loan Amount: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151,410</w:t>
      </w:r>
    </w:p>
    <w:p w14:paraId="1DC1409F" w14:textId="77777777" w:rsidR="00A20401" w:rsidRPr="00A20401" w:rsidRDefault="00A20401" w:rsidP="00A204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Average Salary: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9,032</w:t>
      </w:r>
    </w:p>
    <w:p w14:paraId="19D8D2EE" w14:textId="77777777" w:rsidR="00A20401" w:rsidRPr="00A20401" w:rsidRDefault="00A20401" w:rsidP="00A20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Average loan amount is significantly higher than average salary, indicating higher credit exposure.</w:t>
      </w:r>
    </w:p>
    <w:p w14:paraId="2E20ACA9" w14:textId="77777777" w:rsidR="00A20401" w:rsidRPr="00A20401" w:rsidRDefault="00A20401" w:rsidP="00A2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EB40FC9">
          <v:rect id="_x0000_i1028" style="width:0;height:1.5pt" o:hralign="center" o:hrstd="t" o:hr="t" fillcolor="#a0a0a0" stroked="f"/>
        </w:pict>
      </w:r>
    </w:p>
    <w:p w14:paraId="368C8BB6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Customer &amp; Account Insights</w:t>
      </w:r>
    </w:p>
    <w:p w14:paraId="48D8A76C" w14:textId="77777777" w:rsidR="00A20401" w:rsidRPr="00A20401" w:rsidRDefault="00A20401" w:rsidP="00A204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Male and female card ownership is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nearly equal</w:t>
      </w:r>
    </w:p>
    <w:p w14:paraId="3A9BC010" w14:textId="77777777" w:rsidR="00A20401" w:rsidRPr="00A20401" w:rsidRDefault="00A20401" w:rsidP="00A204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Adults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are the dominant credit card holders</w:t>
      </w:r>
    </w:p>
    <w:p w14:paraId="0423F9E3" w14:textId="77777777" w:rsidR="00A20401" w:rsidRPr="00A20401" w:rsidRDefault="00A20401" w:rsidP="00A204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84%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accounts are owner-type;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16%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are user-type</w:t>
      </w:r>
    </w:p>
    <w:p w14:paraId="7336254C" w14:textId="77777777" w:rsidR="00A20401" w:rsidRPr="00A20401" w:rsidRDefault="00A20401" w:rsidP="00A204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Saving and NRI accounts are most common</w:t>
      </w:r>
    </w:p>
    <w:p w14:paraId="7F41B869" w14:textId="77777777" w:rsidR="00A20401" w:rsidRPr="00A20401" w:rsidRDefault="00A20401" w:rsidP="00A204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Good loans: 30% | Bad loans: 70%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increased credit risk</w:t>
      </w:r>
    </w:p>
    <w:p w14:paraId="174C9240" w14:textId="77777777" w:rsidR="00A20401" w:rsidRPr="00A20401" w:rsidRDefault="00A20401" w:rsidP="00A204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Classic cards dominate (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74%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), followed by Junior (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16%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and Gold (**10%)</w:t>
      </w:r>
    </w:p>
    <w:p w14:paraId="6F936FB3" w14:textId="77777777" w:rsidR="00A20401" w:rsidRPr="00A20401" w:rsidRDefault="00A20401" w:rsidP="00A2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CCE75E7">
          <v:rect id="_x0000_i1029" style="width:0;height:1.5pt" o:hralign="center" o:hrstd="t" o:hr="t" fillcolor="#a0a0a0" stroked="f"/>
        </w:pict>
      </w:r>
    </w:p>
    <w:p w14:paraId="063106B0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Geographic Insights</w:t>
      </w:r>
    </w:p>
    <w:p w14:paraId="21DA4DB4" w14:textId="77777777" w:rsidR="00A20401" w:rsidRPr="00A20401" w:rsidRDefault="00A20401" w:rsidP="00A204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Hl. m. Praha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has the highest card holders (554)</w:t>
      </w:r>
    </w:p>
    <w:p w14:paraId="4EE3BBF8" w14:textId="77777777" w:rsidR="00A20401" w:rsidRPr="00A20401" w:rsidRDefault="00A20401" w:rsidP="00A204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North &amp; South Moravia have the highest account and loan volumes</w:t>
      </w:r>
    </w:p>
    <w:p w14:paraId="11AF012C" w14:textId="77777777" w:rsidR="00A20401" w:rsidRPr="00A20401" w:rsidRDefault="00A20401" w:rsidP="00A204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Bohemia region has the lowest credit card penetration</w:t>
      </w:r>
    </w:p>
    <w:p w14:paraId="01CCB3EE" w14:textId="77777777" w:rsidR="00A20401" w:rsidRPr="00A20401" w:rsidRDefault="00A20401" w:rsidP="00A204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Account distribution is uneven across cities</w:t>
      </w:r>
    </w:p>
    <w:p w14:paraId="251F54C1" w14:textId="77777777" w:rsidR="00A20401" w:rsidRPr="00A20401" w:rsidRDefault="00A20401" w:rsidP="00A2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78DD744">
          <v:rect id="_x0000_i1030" style="width:0;height:1.5pt" o:hralign="center" o:hrstd="t" o:hr="t" fillcolor="#a0a0a0" stroked="f"/>
        </w:pict>
      </w:r>
    </w:p>
    <w:p w14:paraId="3E0338CC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Loan &amp; Transaction Insights</w:t>
      </w:r>
    </w:p>
    <w:p w14:paraId="1CA6BBEF" w14:textId="77777777" w:rsidR="00A20401" w:rsidRPr="00A20401" w:rsidRDefault="00A20401" w:rsidP="00A2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Total Loans: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682</w:t>
      </w:r>
    </w:p>
    <w:p w14:paraId="438480CA" w14:textId="77777777" w:rsidR="00A20401" w:rsidRPr="00A20401" w:rsidRDefault="00A20401" w:rsidP="00A2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Total Amount Transferred: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21,228,993</w:t>
      </w:r>
    </w:p>
    <w:p w14:paraId="4D4D8B5E" w14:textId="77777777" w:rsidR="00A20401" w:rsidRPr="00A20401" w:rsidRDefault="00A20401" w:rsidP="00A2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Long-duration loans (4–5 years) dominate</w:t>
      </w:r>
    </w:p>
    <w:p w14:paraId="32E861A7" w14:textId="77777777" w:rsidR="00A20401" w:rsidRPr="00A20401" w:rsidRDefault="00A20401" w:rsidP="00A2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Loan growth spiked sharply in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1994 (510%)</w:t>
      </w: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followed by a decline in 1995</w:t>
      </w:r>
    </w:p>
    <w:p w14:paraId="17F7089B" w14:textId="77777777" w:rsidR="00A20401" w:rsidRPr="00A20401" w:rsidRDefault="00A20401" w:rsidP="00A2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Gradual recovery observed from 1996–1998</w:t>
      </w:r>
    </w:p>
    <w:p w14:paraId="7B11D9FA" w14:textId="77777777" w:rsidR="00A20401" w:rsidRPr="00A20401" w:rsidRDefault="00A20401" w:rsidP="00A2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Peak loan activity in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May, June, and December</w:t>
      </w:r>
    </w:p>
    <w:p w14:paraId="76E44A72" w14:textId="77777777" w:rsidR="00A20401" w:rsidRPr="00A20401" w:rsidRDefault="00A20401" w:rsidP="00A2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October shows the weakest loan growth</w:t>
      </w:r>
    </w:p>
    <w:p w14:paraId="2F08F6B8" w14:textId="77777777" w:rsidR="00A20401" w:rsidRPr="00A20401" w:rsidRDefault="00A20401" w:rsidP="00A2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78815F5">
          <v:rect id="_x0000_i1031" style="width:0;height:1.5pt" o:hralign="center" o:hrstd="t" o:hr="t" fillcolor="#a0a0a0" stroked="f"/>
        </w:pict>
      </w:r>
    </w:p>
    <w:p w14:paraId="05EDBBB3" w14:textId="77777777" w:rsidR="00A20401" w:rsidRPr="00A20401" w:rsidRDefault="00A20401" w:rsidP="00A20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2040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Strategic Observations</w:t>
      </w:r>
    </w:p>
    <w:p w14:paraId="0C46871D" w14:textId="77777777" w:rsidR="00A20401" w:rsidRPr="00A20401" w:rsidRDefault="00A20401" w:rsidP="00A204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High proportion of bad loans increases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credit risk</w:t>
      </w:r>
    </w:p>
    <w:p w14:paraId="08BA2926" w14:textId="77777777" w:rsidR="00A20401" w:rsidRPr="00A20401" w:rsidRDefault="00A20401" w:rsidP="00A204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Opportunity to convert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users to owners</w:t>
      </w:r>
    </w:p>
    <w:p w14:paraId="68C94076" w14:textId="77777777" w:rsidR="00A20401" w:rsidRPr="00A20401" w:rsidRDefault="00A20401" w:rsidP="00A204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Untapped potential among </w:t>
      </w:r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youth customers</w:t>
      </w:r>
    </w:p>
    <w:p w14:paraId="0BBAEEC6" w14:textId="77777777" w:rsidR="00A20401" w:rsidRPr="00A20401" w:rsidRDefault="00A20401" w:rsidP="00A204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2040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Growth opportunity in </w:t>
      </w:r>
      <w:proofErr w:type="gramStart"/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Gold</w:t>
      </w:r>
      <w:proofErr w:type="gramEnd"/>
      <w:r w:rsidRPr="00A2040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card segment</w:t>
      </w:r>
    </w:p>
    <w:p w14:paraId="661C07FD" w14:textId="11F33E0D" w:rsidR="00C14249" w:rsidRPr="00A20401" w:rsidRDefault="00C14249" w:rsidP="00A20401"/>
    <w:sectPr w:rsidR="00C14249" w:rsidRPr="00A20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76C9A"/>
    <w:multiLevelType w:val="multilevel"/>
    <w:tmpl w:val="3C0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7081F"/>
    <w:multiLevelType w:val="multilevel"/>
    <w:tmpl w:val="928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41E17"/>
    <w:multiLevelType w:val="multilevel"/>
    <w:tmpl w:val="3304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6B95"/>
    <w:multiLevelType w:val="multilevel"/>
    <w:tmpl w:val="0E4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F3948"/>
    <w:multiLevelType w:val="multilevel"/>
    <w:tmpl w:val="5C8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2450E"/>
    <w:multiLevelType w:val="multilevel"/>
    <w:tmpl w:val="DA9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06904"/>
    <w:multiLevelType w:val="multilevel"/>
    <w:tmpl w:val="FDE4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32AC0"/>
    <w:multiLevelType w:val="multilevel"/>
    <w:tmpl w:val="8A8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D0337"/>
    <w:multiLevelType w:val="multilevel"/>
    <w:tmpl w:val="FAD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32B0F"/>
    <w:multiLevelType w:val="multilevel"/>
    <w:tmpl w:val="21D8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E5BDA"/>
    <w:multiLevelType w:val="multilevel"/>
    <w:tmpl w:val="144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D198C"/>
    <w:multiLevelType w:val="multilevel"/>
    <w:tmpl w:val="8C4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53662"/>
    <w:multiLevelType w:val="multilevel"/>
    <w:tmpl w:val="252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41071"/>
    <w:multiLevelType w:val="multilevel"/>
    <w:tmpl w:val="FCB8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2310C"/>
    <w:multiLevelType w:val="multilevel"/>
    <w:tmpl w:val="C59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6"/>
  </w:num>
  <w:num w:numId="5">
    <w:abstractNumId w:val="13"/>
  </w:num>
  <w:num w:numId="6">
    <w:abstractNumId w:val="4"/>
  </w:num>
  <w:num w:numId="7">
    <w:abstractNumId w:val="0"/>
  </w:num>
  <w:num w:numId="8">
    <w:abstractNumId w:val="10"/>
  </w:num>
  <w:num w:numId="9">
    <w:abstractNumId w:val="14"/>
  </w:num>
  <w:num w:numId="10">
    <w:abstractNumId w:val="3"/>
  </w:num>
  <w:num w:numId="11">
    <w:abstractNumId w:val="7"/>
  </w:num>
  <w:num w:numId="12">
    <w:abstractNumId w:val="12"/>
  </w:num>
  <w:num w:numId="13">
    <w:abstractNumId w:val="11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AE"/>
    <w:rsid w:val="000956D0"/>
    <w:rsid w:val="00122B7A"/>
    <w:rsid w:val="001F0FCD"/>
    <w:rsid w:val="002A52B3"/>
    <w:rsid w:val="002F30AD"/>
    <w:rsid w:val="002F7259"/>
    <w:rsid w:val="003B10EB"/>
    <w:rsid w:val="003B330F"/>
    <w:rsid w:val="003E6663"/>
    <w:rsid w:val="00402799"/>
    <w:rsid w:val="00421247"/>
    <w:rsid w:val="00452CF3"/>
    <w:rsid w:val="004A5C0B"/>
    <w:rsid w:val="00553A44"/>
    <w:rsid w:val="005D2C45"/>
    <w:rsid w:val="005D7AEC"/>
    <w:rsid w:val="006268AE"/>
    <w:rsid w:val="00637A70"/>
    <w:rsid w:val="0065564D"/>
    <w:rsid w:val="0067421A"/>
    <w:rsid w:val="006D30EC"/>
    <w:rsid w:val="007D1D32"/>
    <w:rsid w:val="008E5236"/>
    <w:rsid w:val="00931B79"/>
    <w:rsid w:val="00932330"/>
    <w:rsid w:val="009B29EC"/>
    <w:rsid w:val="009D693D"/>
    <w:rsid w:val="00A06BB5"/>
    <w:rsid w:val="00A20401"/>
    <w:rsid w:val="00A432DD"/>
    <w:rsid w:val="00A67075"/>
    <w:rsid w:val="00A74B49"/>
    <w:rsid w:val="00AC4A55"/>
    <w:rsid w:val="00AF1145"/>
    <w:rsid w:val="00B0478E"/>
    <w:rsid w:val="00B155EE"/>
    <w:rsid w:val="00C14249"/>
    <w:rsid w:val="00C34B93"/>
    <w:rsid w:val="00C7372E"/>
    <w:rsid w:val="00D256DC"/>
    <w:rsid w:val="00D54B9E"/>
    <w:rsid w:val="00D645BD"/>
    <w:rsid w:val="00D87070"/>
    <w:rsid w:val="00DD0993"/>
    <w:rsid w:val="00DF06C4"/>
    <w:rsid w:val="00E40F28"/>
    <w:rsid w:val="00E54482"/>
    <w:rsid w:val="00E703B4"/>
    <w:rsid w:val="00F25AD8"/>
    <w:rsid w:val="00F35CD6"/>
    <w:rsid w:val="00F9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E73CB"/>
  <w15:chartTrackingRefBased/>
  <w15:docId w15:val="{5AF70250-EE11-4374-852B-60332E05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204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A204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E52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22B7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20401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A20401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A20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A204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5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4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shaffique</dc:creator>
  <cp:keywords/>
  <dc:description/>
  <cp:lastModifiedBy>sana shaffique</cp:lastModifiedBy>
  <cp:revision>56</cp:revision>
  <dcterms:created xsi:type="dcterms:W3CDTF">2026-01-02T18:12:00Z</dcterms:created>
  <dcterms:modified xsi:type="dcterms:W3CDTF">2026-01-09T17:28:00Z</dcterms:modified>
</cp:coreProperties>
</file>