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</w:t>
      </w:r>
    </w:p>
    <w:p>
      <w:pPr>
        <w:jc w:val="center"/>
      </w:pPr>
      <w:r>
        <w:rPr>
          <w:b/>
          <w:sz w:val="28"/>
        </w:rPr>
        <w:t>Внешний вид молодых людей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Внешний вид молодых людей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I. Личная гигиена (программа 7 класса, тема 2)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Цифровое здоровье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Цифровой сбор образа по ситуации: на экране-гардеробе платформы обучающийся перетаскивает подходящую одежду, собирая аккуратный внешний вид «в школу» и «в гости»; платформа проверяет соответствие ситуации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«Цифровое здоровье» → модуль «Внешний вид»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«Внешний вид молодых людей» относится к содержательному блоку «Цифровое здоровье» и формирует у обучающегося важное цифровое умение — собрать цифровой образ под ситуацию.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 «Личная гигиена» программы СБО. Её социально-практическая значимость в том, что внешний вид ежедневно встречаются в жизни обучающегося, и от умения работать с цифровой гардероб с карточками одежды зависит самостоятельность и безопасность выпускника. Урок выводит на типовое цифровое действие — собрать цифровой образ под ситуацию,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уместность одежды для разных мест и встреч.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«Цифровое здоровье» исследования. Формируемое цифровое действие — собрать цифровой образ под ситуацию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гардероб с карточками одежды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внешний вид;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гардероб с карточками одежды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гардероб с карточками одежды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гардероб с карточками одежды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«Внешний вид молодых людей»; сформировать цифровое действие — собрать цифровой образ под ситуацию; сформировать цифровое умение собрать образ под ситуацию.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«внешний вид»; формировать привычку соблюдать правило безопасности — уместность одежды для разных мест и встреч;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внешний вид,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собрать цифровой образ под ситуацию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гардероб с карточками одежды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уместность одежды для разных мест и встреч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первый формирующий урок; повторение опирается на диагностику).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«внешний вид».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«Собрать цифровой образ под ситуацию».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«внешний вид». Читает по абзацам с иллюстрациями. Показывает цифровой гардероб с карточками одежды.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гардероб с карточками одежды.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гардероб с карточками одежды.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гардероб с карточками одежды.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собрать цифровой образ под ситуацию»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гардероб с карточками одежды)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гардероб с карточками одежды.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гардероб с карточками одежды.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«внешний вид»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гардероб с карточками одежды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гардероб с карточками одежды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гардероб с карточками одежды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гардероб с карточками одежды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гардероб с карточками одежды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уместность одежды для разных мест и встреч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«Цифровое здоровье»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гардероб с карточками одежды,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гардероб с карточками одежды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(первый формирующий урок; повторение опирается на диагностику)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«внешний вид»</w:t>
            </w:r>
          </w:p>
          <w:p>
            <w:r>
              <w:rPr>
                <w:sz w:val="20"/>
              </w:rPr>
              <w:t>• подпись крупным шрифтом: «Собрать цифровой образ под ситуацию?»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собрать цифровой образ под ситуацию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«внешний вид»</w:t>
            </w:r>
          </w:p>
          <w:p>
            <w:r>
              <w:rPr>
                <w:sz w:val="20"/>
              </w:rPr>
              <w:t>• Экран 4: крупный цифровой гардероб с карточками одежды,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гардероб с карточками одежды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гардероб с карточками одежды;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собрать цифровой образ под ситуацию»,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гардероб с карточками одежды</w:t>
            </w:r>
          </w:p>
          <w:p>
            <w:r>
              <w:rPr>
                <w:sz w:val="20"/>
              </w:rPr>
              <w:t>• вверху — задание крупным шрифтом: «Собрать цифровой образ под ситуацию»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гардероб с карточками одежды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«внешний вид»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собрать цифровой образ под ситуацию»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гардероб с карточками одежды.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уместность одежды для разных мест и встреч.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Внешний вид — </w:t>
      </w:r>
      <w:r>
        <w:rPr>
          <w:sz w:val="22"/>
        </w:rPr>
        <w:t>как ты выглядишь со стороны</w:t>
      </w:r>
    </w:p>
    <w:p>
      <w:r>
        <w:rPr>
          <w:b/>
          <w:sz w:val="22"/>
        </w:rPr>
        <w:t xml:space="preserve">Аккуратный — </w:t>
      </w:r>
      <w:r>
        <w:rPr>
          <w:sz w:val="22"/>
        </w:rPr>
        <w:t>опрятный, чистый, в порядке</w:t>
      </w:r>
    </w:p>
    <w:p>
      <w:r>
        <w:rPr>
          <w:b/>
          <w:sz w:val="22"/>
        </w:rPr>
        <w:t xml:space="preserve">Гардероб — </w:t>
      </w:r>
      <w:r>
        <w:rPr>
          <w:sz w:val="22"/>
        </w:rPr>
        <w:t>набор одежды для разных случаев</w:t>
      </w:r>
    </w:p>
    <w:p>
      <w:r>
        <w:rPr>
          <w:b/>
          <w:sz w:val="22"/>
        </w:rPr>
        <w:t xml:space="preserve">Перетащить — </w:t>
      </w:r>
      <w:r>
        <w:rPr>
          <w:sz w:val="22"/>
        </w:rPr>
        <w:t>взять элемент пальцем и перенести в нужное место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 «Личная гигиена» программы СБО. Она выбрана для урока потому, что естественно выводит на типовое и жизненно значимое цифровое действие — собрать цифровой образ под ситуацию,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«внешний вид», материализованное действие — на распознавании ключевых элементов цифровой гардероб с карточками одежды,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«уместность одежды для разных мест и встреч»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