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25</w:t>
      </w:r>
    </w:p>
    <w:p>
      <w:pPr>
        <w:jc w:val="center"/>
      </w:pPr>
      <w:r>
        <w:rPr>
          <w:b/>
          <w:sz w:val="28"/>
        </w:rPr>
        <w:t>Правила поведения и этикет общения в Интернете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25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Правила поведения и этикет общения в Интернете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XI. Средства связи (программа 7 класса, тема 25)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Цифровая безопасность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Ситуационный (безопасно / опасно)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Ситуационные задания «безопасно / опасно»: обучающийся оценивает цифровые ситуации общения и выбирает безопасное поведение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 (безопасностный)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«Цифровая безопасность» → модуль «Цифровая безопасность»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«Правила поведения и этикет общения в Интернете» относится к содержательному блоку «Цифровая безопасность» и формирует у обучающегося важное цифровое умение — отличить безопасные и опасные цифровые ситуации.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 «Средства связи» программы СБО. Её социально-практическая значимость в том, что безопасность в сети ежедневно встречаются в жизни обучающегося, и от умения работать с цифровые карточки ситуаций «безопасно / опасно» зависит самостоятельность и безопасность выпускника. Урок выводит на типовое цифровое действие — отличить безопасные и опасные цифровые ситуации,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безопасностный, социально-бытовой. Особенно ярко выражен безопасностный компонент: урок прямо формирует привычку — не открывать ссылки от незнакомцев; не пересылать чужие фото.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«Цифровая безопасность» исследования. Формируемое цифровое действие — отличить безопасные и опасные цифровые ситуации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Цифровые карточки ситуаций «безопасно / опасно»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безопасность в сети;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цифровые карточки ситуаций «безопасно / опасно»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цифровые карточки ситуаций «безопасно / опасно»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Цифровые карточки ситуаций «безопасно / опасно»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«Правила поведения и этикет общения в Интернете»; сформировать цифровое действие — отличить безопасные и опасные цифровые ситуации; целенаправленно сформировать безопасностный компонент ФЦГ.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«безопасность в сети»; формировать привычку соблюдать правило безопасности — не открывать ссылки от незнакомцев; не пересылать чужие фото;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безопасность в сети,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отличить безопасные и опасные цифровые ситуации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цифровые карточки ситуаций «безопасно / опасно»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открывать ссылки от незнакомцев; не пересылать чужие фото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24 (мессенджер)).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«безопасность в сети».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«Отличить безопасные и опасные цифровые ситуации».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«безопасность в сети». Читает по абзацам с иллюстрациями. Показывает цифровые карточки ситуаций «безопасно / опасно».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цифровые карточки ситуаций «безопасно / опасно».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цифровые карточки ситуаций «безопасно / опасно».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цифровые карточки ситуаций «безопасно / опасно».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отличить безопасные и опасные цифровые ситуации»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(цифровые карточки ситуаций «безопасно / опасно»)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цифровые карточки ситуаций «безопасно / опасно».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цифровые карточки ситуаций «безопасно / опасно».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«безопасность в сети»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цифровые карточки ситуаций «безопасно / опасно»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цифровые карточки ситуаций «безопасно / опасно»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цифровые карточки ситуаций «безопасно / опасно»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цифровые карточки ситуаций «безопасно / опасно»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цифровые карточки ситуаций «безопасно / опасно»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открывать ссылки от незнакомцев; не пересылать чужие фото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«Цифровая безопасность»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цифровые карточки ситуаций «безопасно / опасно»,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Цифровые карточки ситуаций «безопасно / опасно»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24 (мессенджер))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«безопасность в сети»</w:t>
            </w:r>
          </w:p>
          <w:p>
            <w:r>
              <w:rPr>
                <w:sz w:val="20"/>
              </w:rPr>
              <w:t>• подпись крупным шрифтом: «Отличить безопасные и опасные цифровые ситуации?»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отличить безопасные и опасные цифровые ситуации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«безопасность в сети»</w:t>
            </w:r>
          </w:p>
          <w:p>
            <w:r>
              <w:rPr>
                <w:sz w:val="20"/>
              </w:rPr>
              <w:t>• Экран 4: крупный цифровые карточки ситуаций «безопасно / опасно»,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цифровые карточки ситуаций «безопасно / опасно»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цифровые карточки ситуаций «безопасно / опасно»;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отличить безопасные и опасные цифровые ситуации»,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цифровые карточки ситуаций «безопасно / опасно»</w:t>
            </w:r>
          </w:p>
          <w:p>
            <w:r>
              <w:rPr>
                <w:sz w:val="20"/>
              </w:rPr>
              <w:t>• вверху — задание крупным шрифтом: «Отличить безопасные и опасные цифровые ситуации»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цифровые карточки ситуаций «безопасно / опасно»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«безопасность в сети»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отличить безопасные и опасные цифровые ситуации»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цифровые карточки ситуаций «безопасно / опасно».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открывать ссылки от незнакомцев; не пересылать чужие фото.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Этикет — </w:t>
      </w:r>
      <w:r>
        <w:rPr>
          <w:sz w:val="22"/>
        </w:rPr>
        <w:t>правила вежливого поведения</w:t>
      </w:r>
    </w:p>
    <w:p>
      <w:r>
        <w:rPr>
          <w:b/>
          <w:sz w:val="22"/>
        </w:rPr>
        <w:t xml:space="preserve">Незнакомец — </w:t>
      </w:r>
      <w:r>
        <w:rPr>
          <w:sz w:val="22"/>
        </w:rPr>
        <w:t>человек, которого ты не знаешь</w:t>
      </w:r>
    </w:p>
    <w:p>
      <w:r>
        <w:rPr>
          <w:b/>
          <w:sz w:val="22"/>
        </w:rPr>
        <w:t xml:space="preserve">Личные данные — </w:t>
      </w:r>
      <w:r>
        <w:rPr>
          <w:sz w:val="22"/>
        </w:rPr>
        <w:t>адрес, номер, имена родителей — никому не давать</w:t>
      </w:r>
    </w:p>
    <w:p>
      <w:r>
        <w:rPr>
          <w:b/>
          <w:sz w:val="22"/>
        </w:rPr>
        <w:t xml:space="preserve">Пожаловаться — </w:t>
      </w:r>
      <w:r>
        <w:rPr>
          <w:sz w:val="22"/>
        </w:rPr>
        <w:t>сообщить взрослому или нажать кнопку «жалоба»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 «Средства связи» программы СБО. Она выбрана для урока потому, что естественно выводит на типовое и жизненно значимое цифровое действие — отличить безопасные и опасные цифровые ситуации,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«безопасность в сети», материализованное действие — на распознавании ключевых элементов цифровые карточки ситуаций «безопасно / опасно»,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безопасностный, социально-бытовой. Особое внимание уделяется безопасностному компоненту: правило «не открывать ссылки от незнакомцев; не пересылать чужие фото»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