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24</w:t>
      </w:r>
    </w:p>
    <w:p>
      <w:pPr>
        <w:jc w:val="center"/>
      </w:pPr>
      <w:r>
        <w:rPr>
          <w:b/>
          <w:sz w:val="28"/>
        </w:rPr>
        <w:t>Интернет-сайты и приложения (email, Telegram, WhatsApp)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(ключевой урок)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24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Интернет-сайты и приложения (email, Telegram, WhatsApp)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XI. Средства связи (программа 7 класса, тема 24)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коммуникация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инструктивный + знаково-символический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Работа с мессенджером: обучающийся выбирает контакт, набирает и отправляет сообщение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 (ключевой для предмета диссертации)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коммуникация» → модуль «Мессенджер»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«Интернет-сайты и приложения (email, Telegram, WhatsApp)» относится к содержательному блоку «Цифровая коммуникация» и формирует у обучающегося важное цифровое умение — отправить сообщение в мессенджере.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XI «Средства связи» программы СБО. Её социально-практическая значимость в том, что мессенджеры ежедневно встречаются в жизни обучающегося, и от умения работать с цифровой мессенджер с контактами и чатом зависит самостоятельность и безопасность выпускника. Урок выводит на типовое цифровое действие — отправить сообщение в мессенджере,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безопасностный, социально-бытовой. Особенно ярко выражен безопасностный компонент: урок прямо формирует привычку — не общаться с незнакомцами; не отправлять личные данные.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является ключевым для предмета диссертации: цифровое действие «отправить сообщение в мессенджере» находится в центре изучаемой проблемы — формирования цифровой коммуникации у обучающихся с F70.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мессенджер с контактами и чатом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мессенджеры;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цифровой мессенджер с контактами и чатом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цифровой мессенджер с контактами и чатом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мессенджер с контактами и чатом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«Интернет-сайты и приложения (email, Telegram, WhatsApp)»; сформировать цифровое действие — отправить сообщение в мессенджере; сформировать главное умение исследования — отправить сообщение в мессенджере.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«мессенджеры»; формировать привычку соблюдать правило безопасности — не общаться с незнакомцами; не отправлять личные данные;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мессенджеры,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отправить сообщение в мессенджере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цифровой мессенджер с контактами и чатом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не общаться с незнакомцами; не отправлять личные данные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23 (звонок и SMS)).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«мессенджеры».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«Отправить сообщение в мессенджере».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«мессенджеры». Читает по абзацам с иллюстрациями. Показывает цифровой мессенджер с контактами и чатом.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цифровой мессенджер с контактами и чатом.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цифровой мессенджер с контактами и чатом.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цифровой мессенджер с контактами и чатом.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отправить сообщение в мессенджере»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(цифровой мессенджер с контактами и чатом)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цифровой мессенджер с контактами и чатом.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цифровой мессенджер с контактами и чатом.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«мессенджеры»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цифровой мессенджер с контактами и чатом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цифровой мессенджер с контактами и чатом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цифровой мессенджер с контактами и чатом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цифровой мессенджер с контактами и чатом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цифровой мессенджер с контактами и чатом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не общаться с незнакомцами; не отправлять личные данные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коммуникация»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цифровой мессенджер с контактами и чатом,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Цифровой мессенджер с контактами и чатом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23 (звонок и SMS))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«мессенджеры»</w:t>
            </w:r>
          </w:p>
          <w:p>
            <w:r>
              <w:rPr>
                <w:sz w:val="20"/>
              </w:rPr>
              <w:t>• подпись крупным шрифтом: «Отправить сообщение в мессенджере?»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отправить сообщение в мессенджере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«мессенджеры»</w:t>
            </w:r>
          </w:p>
          <w:p>
            <w:r>
              <w:rPr>
                <w:sz w:val="20"/>
              </w:rPr>
              <w:t>• Экран 4: крупный цифровой мессенджер с контактами и чатом,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цифровой мессенджер с контактами и чатом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цифровой мессенджер с контактами и чатом;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отправить сообщение в мессенджере»,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цифровой мессенджер с контактами и чатом</w:t>
            </w:r>
          </w:p>
          <w:p>
            <w:r>
              <w:rPr>
                <w:sz w:val="20"/>
              </w:rPr>
              <w:t>• вверху — задание крупным шрифтом: «Отправить сообщение в мессенджере»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цифровой мессенджер с контактами и чатом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«мессенджеры»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отправить сообщение в мессенджере»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цифровой мессенджер с контактами и чатом.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не общаться с незнакомцами; не отправлять личные данные.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Мессенджер — </w:t>
      </w:r>
      <w:r>
        <w:rPr>
          <w:sz w:val="22"/>
        </w:rPr>
        <w:t>приложение для обмена сообщениями</w:t>
      </w:r>
    </w:p>
    <w:p>
      <w:r>
        <w:rPr>
          <w:b/>
          <w:sz w:val="22"/>
        </w:rPr>
        <w:t xml:space="preserve">Чат — </w:t>
      </w:r>
      <w:r>
        <w:rPr>
          <w:sz w:val="22"/>
        </w:rPr>
        <w:t>переписка с одним человеком или группой</w:t>
      </w:r>
    </w:p>
    <w:p>
      <w:r>
        <w:rPr>
          <w:b/>
          <w:sz w:val="22"/>
        </w:rPr>
        <w:t xml:space="preserve">Отправить — </w:t>
      </w:r>
      <w:r>
        <w:rPr>
          <w:sz w:val="22"/>
        </w:rPr>
        <w:t>нажать стрелку, чтобы сообщение ушло</w:t>
      </w:r>
    </w:p>
    <w:p>
      <w:r>
        <w:rPr>
          <w:b/>
          <w:sz w:val="22"/>
        </w:rPr>
        <w:t xml:space="preserve">Эмодзи — </w:t>
      </w:r>
      <w:r>
        <w:rPr>
          <w:sz w:val="22"/>
        </w:rPr>
        <w:t>маленькая картинка-настроение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XI «Средства связи» программы СБО. Она выбрана для урока потому, что естественно выводит на типовое и жизненно значимое цифровое действие — отправить сообщение в мессенджере,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«мессенджеры», материализованное действие — на распознавании ключевых элементов цифровой мессенджер с контактами и чатом,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безопасностный, социально-бытовой. Особое внимание уделяется безопасностному компоненту: правило «не общаться с незнакомцами; не отправлять личные данные»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