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9DD0F7">
      <w:pPr>
        <w:jc w:val="center"/>
        <w:rPr>
          <w:rFonts w:asciiTheme="majorBidi" w:hAnsiTheme="majorBidi" w:cstheme="majorBidi"/>
          <w:b/>
          <w:bCs/>
          <w:sz w:val="36"/>
          <w:szCs w:val="36"/>
        </w:rPr>
      </w:pPr>
      <w:r>
        <w:rPr>
          <w:rFonts w:asciiTheme="majorBidi" w:hAnsiTheme="majorBidi" w:cstheme="majorBidi"/>
          <w:b/>
          <w:bCs/>
          <w:sz w:val="36"/>
          <w:szCs w:val="36"/>
        </w:rPr>
        <w:t>Software Requirement Specifications</w:t>
      </w:r>
    </w:p>
    <w:p w14:paraId="6F53A3C4">
      <w:pPr>
        <w:pStyle w:val="6"/>
        <w:spacing w:before="0"/>
        <w:ind w:left="480"/>
        <w:jc w:val="center"/>
        <w:rPr>
          <w:rFonts w:ascii="Times New Roman" w:hAnsi="Times New Roman" w:cs="Times New Roman"/>
          <w:b/>
          <w:sz w:val="36"/>
          <w:szCs w:val="36"/>
        </w:rPr>
      </w:pPr>
      <w:r>
        <w:rPr>
          <w:rFonts w:ascii="Times New Roman" w:hAnsi="Times New Roman" w:cs="Times New Roman"/>
          <w:b/>
          <w:sz w:val="36"/>
          <w:szCs w:val="36"/>
        </w:rPr>
        <w:t xml:space="preserve">Comparison of Random Forest and SVM for Student Outcome </w:t>
      </w:r>
      <w:r>
        <w:rPr>
          <w:rFonts w:ascii="Times New Roman" w:hAnsi="Times New Roman" w:cs="Times New Roman"/>
          <w:b/>
          <w:spacing w:val="-2"/>
          <w:sz w:val="36"/>
          <w:szCs w:val="36"/>
        </w:rPr>
        <w:t>Prediction</w:t>
      </w:r>
    </w:p>
    <w:p w14:paraId="3F0B0154">
      <w:pPr>
        <w:jc w:val="center"/>
        <w:rPr>
          <w:rFonts w:ascii="Times New Roman" w:hAnsi="Times New Roman" w:cs="Times New Roman"/>
          <w:b/>
          <w:bCs/>
          <w:sz w:val="36"/>
          <w:szCs w:val="36"/>
        </w:rPr>
      </w:pPr>
    </w:p>
    <w:p w14:paraId="1A7B1529">
      <w:pPr>
        <w:jc w:val="center"/>
        <w:rPr>
          <w:rFonts w:asciiTheme="majorBidi" w:hAnsiTheme="majorBidi" w:cstheme="majorBidi"/>
          <w:b/>
          <w:bCs/>
          <w:sz w:val="36"/>
          <w:szCs w:val="36"/>
        </w:rPr>
      </w:pPr>
      <w:r>
        <w:drawing>
          <wp:inline distT="0" distB="0" distL="0" distR="0">
            <wp:extent cx="2578735"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585194" cy="2482449"/>
                    </a:xfrm>
                    <a:prstGeom prst="rect">
                      <a:avLst/>
                    </a:prstGeom>
                    <a:noFill/>
                    <a:ln>
                      <a:noFill/>
                    </a:ln>
                  </pic:spPr>
                </pic:pic>
              </a:graphicData>
            </a:graphic>
          </wp:inline>
        </w:drawing>
      </w:r>
    </w:p>
    <w:p w14:paraId="270A385B">
      <w:pPr>
        <w:rPr>
          <w:rFonts w:asciiTheme="majorBidi" w:hAnsiTheme="majorBidi" w:cstheme="majorBidi"/>
          <w:b/>
          <w:bCs/>
          <w:sz w:val="36"/>
          <w:szCs w:val="36"/>
        </w:rPr>
      </w:pPr>
    </w:p>
    <w:p w14:paraId="5C10132D">
      <w:pPr>
        <w:rPr>
          <w:rFonts w:asciiTheme="majorBidi" w:hAnsiTheme="majorBidi" w:cstheme="majorBidi"/>
          <w:b/>
          <w:bCs/>
          <w:sz w:val="24"/>
          <w:szCs w:val="24"/>
        </w:rPr>
      </w:pPr>
      <w:r>
        <w:rPr>
          <w:rFonts w:asciiTheme="majorBidi" w:hAnsiTheme="majorBidi" w:cstheme="majorBidi"/>
          <w:b/>
          <w:bCs/>
          <w:sz w:val="24"/>
          <w:szCs w:val="24"/>
        </w:rPr>
        <w:t>Submitted by</w:t>
      </w:r>
    </w:p>
    <w:p w14:paraId="64F37D51">
      <w:pPr>
        <w:rPr>
          <w:rFonts w:hint="default" w:asciiTheme="majorBidi" w:hAnsiTheme="majorBidi" w:cstheme="majorBidi"/>
          <w:sz w:val="24"/>
          <w:szCs w:val="24"/>
          <w:lang w:val="en-US"/>
        </w:rPr>
      </w:pPr>
      <w:r>
        <w:rPr>
          <w:rFonts w:hint="default" w:asciiTheme="majorBidi" w:hAnsiTheme="majorBidi" w:cstheme="majorBidi"/>
          <w:sz w:val="24"/>
          <w:szCs w:val="24"/>
          <w:lang w:val="en-US"/>
        </w:rPr>
        <w:t xml:space="preserve">Sana Sohail </w:t>
      </w:r>
    </w:p>
    <w:p w14:paraId="0B7D1FE6">
      <w:pPr>
        <w:rPr>
          <w:rFonts w:asciiTheme="majorBidi" w:hAnsiTheme="majorBidi" w:cstheme="majorBidi"/>
          <w:sz w:val="24"/>
          <w:szCs w:val="24"/>
        </w:rPr>
      </w:pPr>
      <w:r>
        <w:rPr>
          <w:rFonts w:asciiTheme="majorBidi" w:hAnsiTheme="majorBidi" w:cstheme="majorBidi"/>
          <w:sz w:val="24"/>
          <w:szCs w:val="24"/>
        </w:rPr>
        <w:t>F22BINFT1M01</w:t>
      </w:r>
      <w:r>
        <w:rPr>
          <w:rFonts w:hint="default" w:asciiTheme="majorBidi" w:hAnsiTheme="majorBidi" w:cstheme="majorBidi"/>
          <w:sz w:val="24"/>
          <w:szCs w:val="24"/>
          <w:lang w:val="en-US"/>
        </w:rPr>
        <w:t>084</w:t>
      </w:r>
      <w:r>
        <w:rPr>
          <w:rFonts w:asciiTheme="majorBidi" w:hAnsiTheme="majorBidi" w:cstheme="majorBidi"/>
          <w:sz w:val="24"/>
          <w:szCs w:val="24"/>
        </w:rPr>
        <w:t xml:space="preserve"> (2M)</w:t>
      </w:r>
    </w:p>
    <w:p w14:paraId="09B034DA">
      <w:pPr>
        <w:rPr>
          <w:rFonts w:asciiTheme="majorBidi" w:hAnsiTheme="majorBidi" w:cstheme="majorBidi"/>
          <w:sz w:val="24"/>
          <w:szCs w:val="24"/>
        </w:rPr>
      </w:pPr>
    </w:p>
    <w:p w14:paraId="3338DED5">
      <w:pPr>
        <w:rPr>
          <w:rFonts w:asciiTheme="majorBidi" w:hAnsiTheme="majorBidi" w:cstheme="majorBidi"/>
          <w:b/>
          <w:bCs/>
          <w:sz w:val="24"/>
          <w:szCs w:val="24"/>
        </w:rPr>
      </w:pPr>
      <w:r>
        <w:rPr>
          <w:rFonts w:asciiTheme="majorBidi" w:hAnsiTheme="majorBidi" w:cstheme="majorBidi"/>
          <w:b/>
          <w:bCs/>
          <w:sz w:val="24"/>
          <w:szCs w:val="24"/>
        </w:rPr>
        <w:t>Submitted to</w:t>
      </w:r>
    </w:p>
    <w:p w14:paraId="5F7A719E">
      <w:pPr>
        <w:rPr>
          <w:rFonts w:asciiTheme="majorBidi" w:hAnsiTheme="majorBidi" w:cstheme="majorBidi"/>
          <w:b/>
          <w:sz w:val="24"/>
          <w:szCs w:val="24"/>
        </w:rPr>
      </w:pPr>
      <w:r>
        <w:rPr>
          <w:rFonts w:asciiTheme="majorBidi" w:hAnsiTheme="majorBidi" w:cstheme="majorBidi"/>
          <w:b/>
          <w:sz w:val="24"/>
          <w:szCs w:val="24"/>
        </w:rPr>
        <w:t>Dr. Mustafa Hameed</w:t>
      </w:r>
    </w:p>
    <w:p w14:paraId="64C8F9E9">
      <w:pPr>
        <w:rPr>
          <w:rFonts w:asciiTheme="majorBidi" w:hAnsiTheme="majorBidi" w:cstheme="majorBidi"/>
          <w:sz w:val="24"/>
          <w:szCs w:val="24"/>
        </w:rPr>
      </w:pPr>
    </w:p>
    <w:p w14:paraId="4506F97F">
      <w:pPr>
        <w:rPr>
          <w:rFonts w:asciiTheme="majorBidi" w:hAnsiTheme="majorBidi" w:cstheme="majorBidi"/>
          <w:sz w:val="24"/>
          <w:szCs w:val="24"/>
        </w:rPr>
      </w:pPr>
    </w:p>
    <w:p w14:paraId="51B1F886">
      <w:pPr>
        <w:rPr>
          <w:rFonts w:asciiTheme="majorBidi" w:hAnsiTheme="majorBidi" w:cstheme="majorBidi"/>
          <w:sz w:val="24"/>
          <w:szCs w:val="24"/>
        </w:rPr>
      </w:pPr>
    </w:p>
    <w:p w14:paraId="08BA6954">
      <w:pPr>
        <w:jc w:val="center"/>
        <w:rPr>
          <w:rFonts w:asciiTheme="majorBidi" w:hAnsiTheme="majorBidi" w:cstheme="majorBidi"/>
          <w:b/>
          <w:bCs/>
          <w:sz w:val="32"/>
          <w:szCs w:val="32"/>
        </w:rPr>
      </w:pPr>
      <w:r>
        <w:rPr>
          <w:rFonts w:asciiTheme="majorBidi" w:hAnsiTheme="majorBidi" w:cstheme="majorBidi"/>
          <w:b/>
          <w:bCs/>
          <w:sz w:val="32"/>
          <w:szCs w:val="32"/>
        </w:rPr>
        <w:t>Department of Information Technology</w:t>
      </w:r>
    </w:p>
    <w:p w14:paraId="380E4B0E">
      <w:pPr>
        <w:jc w:val="center"/>
        <w:rPr>
          <w:rFonts w:asciiTheme="majorBidi" w:hAnsiTheme="majorBidi" w:cstheme="majorBidi"/>
          <w:b/>
          <w:bCs/>
          <w:sz w:val="32"/>
          <w:szCs w:val="32"/>
        </w:rPr>
      </w:pPr>
      <w:r>
        <w:rPr>
          <w:rFonts w:asciiTheme="majorBidi" w:hAnsiTheme="majorBidi" w:cstheme="majorBidi"/>
          <w:b/>
          <w:bCs/>
          <w:sz w:val="32"/>
          <w:szCs w:val="32"/>
        </w:rPr>
        <w:t>Faculty of Computing</w:t>
      </w:r>
    </w:p>
    <w:p w14:paraId="6B20CC8D">
      <w:pPr>
        <w:jc w:val="center"/>
        <w:rPr>
          <w:rFonts w:ascii="Old English Text MT" w:hAnsi="Old English Text MT" w:cstheme="majorBidi"/>
          <w:b/>
          <w:bCs/>
          <w:sz w:val="40"/>
          <w:szCs w:val="40"/>
        </w:rPr>
      </w:pPr>
      <w:r>
        <w:rPr>
          <w:rFonts w:ascii="Old English Text MT" w:hAnsi="Old English Text MT" w:cstheme="majorBidi"/>
          <w:b/>
          <w:bCs/>
          <w:sz w:val="40"/>
          <w:szCs w:val="40"/>
        </w:rPr>
        <w:t>The Islamia University of Bahawalpur</w:t>
      </w:r>
    </w:p>
    <w:p w14:paraId="23AC5776">
      <w:pPr>
        <w:jc w:val="center"/>
        <w:rPr>
          <w:rFonts w:ascii="Old English Text MT" w:hAnsi="Old English Text MT" w:cstheme="majorBidi"/>
          <w:b/>
          <w:bCs/>
          <w:sz w:val="40"/>
          <w:szCs w:val="40"/>
        </w:rPr>
      </w:pPr>
    </w:p>
    <w:p w14:paraId="7B9FA106">
      <w:pPr>
        <w:jc w:val="center"/>
        <w:rPr>
          <w:rFonts w:asciiTheme="majorBidi" w:hAnsiTheme="majorBidi" w:cstheme="majorBidi"/>
          <w:b/>
          <w:bCs/>
          <w:sz w:val="32"/>
          <w:szCs w:val="32"/>
        </w:rPr>
      </w:pPr>
    </w:p>
    <w:p w14:paraId="1DCBB760">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Meeting Details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7"/>
        <w:gridCol w:w="5332"/>
        <w:gridCol w:w="1429"/>
        <w:gridCol w:w="1337"/>
      </w:tblGrid>
      <w:tr w14:paraId="2769A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7" w:type="dxa"/>
            <w:vAlign w:val="center"/>
          </w:tcPr>
          <w:p w14:paraId="62A5029E">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Sr No</w:t>
            </w:r>
          </w:p>
        </w:tc>
        <w:tc>
          <w:tcPr>
            <w:tcW w:w="5332" w:type="dxa"/>
            <w:vAlign w:val="center"/>
          </w:tcPr>
          <w:p w14:paraId="6F6250F8">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Details</w:t>
            </w:r>
          </w:p>
        </w:tc>
        <w:tc>
          <w:tcPr>
            <w:tcW w:w="1429" w:type="dxa"/>
            <w:vAlign w:val="center"/>
          </w:tcPr>
          <w:p w14:paraId="29C937AD">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Date</w:t>
            </w:r>
          </w:p>
        </w:tc>
        <w:tc>
          <w:tcPr>
            <w:tcW w:w="1332" w:type="dxa"/>
            <w:vAlign w:val="center"/>
          </w:tcPr>
          <w:p w14:paraId="4653B134">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14:paraId="59239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57" w:type="dxa"/>
          </w:tcPr>
          <w:p w14:paraId="1BF0F460">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1.</w:t>
            </w:r>
          </w:p>
        </w:tc>
        <w:tc>
          <w:tcPr>
            <w:tcW w:w="5332" w:type="dxa"/>
          </w:tcPr>
          <w:p w14:paraId="05DBC7FE">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Topic assignment and proposal submission</w:t>
            </w:r>
          </w:p>
        </w:tc>
        <w:tc>
          <w:tcPr>
            <w:tcW w:w="1429" w:type="dxa"/>
          </w:tcPr>
          <w:p w14:paraId="5B9408D4">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Friday 7</w:t>
            </w:r>
            <w:r>
              <w:rPr>
                <w:rFonts w:asciiTheme="majorBidi" w:hAnsiTheme="majorBidi" w:cstheme="majorBidi"/>
                <w:b/>
                <w:bCs/>
                <w:sz w:val="24"/>
                <w:szCs w:val="24"/>
                <w:vertAlign w:val="superscript"/>
              </w:rPr>
              <w:t>th</w:t>
            </w:r>
            <w:r>
              <w:rPr>
                <w:rFonts w:asciiTheme="majorBidi" w:hAnsiTheme="majorBidi" w:cstheme="majorBidi"/>
                <w:b/>
                <w:bCs/>
                <w:sz w:val="24"/>
                <w:szCs w:val="24"/>
              </w:rPr>
              <w:t>, November 2025</w:t>
            </w:r>
          </w:p>
        </w:tc>
        <w:tc>
          <w:tcPr>
            <w:tcW w:w="1332" w:type="dxa"/>
          </w:tcPr>
          <w:p w14:paraId="1060DBC2">
            <w:pPr>
              <w:spacing w:after="0" w:line="360" w:lineRule="auto"/>
              <w:jc w:val="center"/>
              <w:rPr>
                <w:rFonts w:asciiTheme="majorBidi" w:hAnsiTheme="majorBidi" w:cstheme="majorBidi"/>
                <w:b/>
                <w:bCs/>
                <w:sz w:val="36"/>
                <w:szCs w:val="36"/>
              </w:rPr>
            </w:pPr>
          </w:p>
        </w:tc>
      </w:tr>
      <w:tr w14:paraId="4F33F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57" w:type="dxa"/>
          </w:tcPr>
          <w:p w14:paraId="457D3443">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2.</w:t>
            </w:r>
          </w:p>
        </w:tc>
        <w:tc>
          <w:tcPr>
            <w:tcW w:w="5332" w:type="dxa"/>
          </w:tcPr>
          <w:p w14:paraId="6F4AC554">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Introduction to Software Requirement Specification (SRS)</w:t>
            </w:r>
          </w:p>
        </w:tc>
        <w:tc>
          <w:tcPr>
            <w:tcW w:w="1429" w:type="dxa"/>
          </w:tcPr>
          <w:p w14:paraId="2281234D">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Wednesday 12</w:t>
            </w:r>
            <w:r>
              <w:rPr>
                <w:rFonts w:asciiTheme="majorBidi" w:hAnsiTheme="majorBidi" w:cstheme="majorBidi"/>
                <w:b/>
                <w:bCs/>
                <w:sz w:val="24"/>
                <w:szCs w:val="24"/>
                <w:vertAlign w:val="superscript"/>
              </w:rPr>
              <w:t>th</w:t>
            </w:r>
            <w:r>
              <w:rPr>
                <w:rFonts w:asciiTheme="majorBidi" w:hAnsiTheme="majorBidi" w:cstheme="majorBidi"/>
                <w:b/>
                <w:bCs/>
                <w:sz w:val="24"/>
                <w:szCs w:val="24"/>
              </w:rPr>
              <w:t>, November 2025</w:t>
            </w:r>
          </w:p>
        </w:tc>
        <w:tc>
          <w:tcPr>
            <w:tcW w:w="1332" w:type="dxa"/>
          </w:tcPr>
          <w:p w14:paraId="7095F7F4">
            <w:pPr>
              <w:spacing w:after="0" w:line="360" w:lineRule="auto"/>
              <w:jc w:val="center"/>
              <w:rPr>
                <w:rFonts w:asciiTheme="majorBidi" w:hAnsiTheme="majorBidi" w:cstheme="majorBidi"/>
                <w:b/>
                <w:bCs/>
                <w:sz w:val="36"/>
                <w:szCs w:val="36"/>
              </w:rPr>
            </w:pPr>
          </w:p>
        </w:tc>
      </w:tr>
      <w:tr w14:paraId="2F976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57" w:type="dxa"/>
          </w:tcPr>
          <w:p w14:paraId="179D2CCC">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3.</w:t>
            </w:r>
          </w:p>
        </w:tc>
        <w:tc>
          <w:tcPr>
            <w:tcW w:w="5332" w:type="dxa"/>
          </w:tcPr>
          <w:p w14:paraId="03CC463C">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Detailed Discussion on SRS</w:t>
            </w:r>
          </w:p>
        </w:tc>
        <w:tc>
          <w:tcPr>
            <w:tcW w:w="1429" w:type="dxa"/>
          </w:tcPr>
          <w:p w14:paraId="4EAF2125">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Wednesday 26</w:t>
            </w:r>
            <w:r>
              <w:rPr>
                <w:rFonts w:asciiTheme="majorBidi" w:hAnsiTheme="majorBidi" w:cstheme="majorBidi"/>
                <w:b/>
                <w:bCs/>
                <w:sz w:val="24"/>
                <w:szCs w:val="24"/>
                <w:vertAlign w:val="superscript"/>
              </w:rPr>
              <w:t>th</w:t>
            </w:r>
            <w:r>
              <w:rPr>
                <w:rFonts w:asciiTheme="majorBidi" w:hAnsiTheme="majorBidi" w:cstheme="majorBidi"/>
                <w:b/>
                <w:bCs/>
                <w:sz w:val="24"/>
                <w:szCs w:val="24"/>
              </w:rPr>
              <w:t>, November 2025</w:t>
            </w:r>
          </w:p>
        </w:tc>
        <w:tc>
          <w:tcPr>
            <w:tcW w:w="1332" w:type="dxa"/>
          </w:tcPr>
          <w:p w14:paraId="3E0A2AD2">
            <w:pPr>
              <w:spacing w:after="0" w:line="360" w:lineRule="auto"/>
              <w:jc w:val="center"/>
              <w:rPr>
                <w:rFonts w:asciiTheme="majorBidi" w:hAnsiTheme="majorBidi" w:cstheme="majorBidi"/>
                <w:b/>
                <w:bCs/>
                <w:sz w:val="36"/>
                <w:szCs w:val="36"/>
              </w:rPr>
            </w:pPr>
          </w:p>
        </w:tc>
      </w:tr>
      <w:tr w14:paraId="6A03D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57" w:type="dxa"/>
          </w:tcPr>
          <w:p w14:paraId="5F85201A">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4.</w:t>
            </w:r>
          </w:p>
        </w:tc>
        <w:tc>
          <w:tcPr>
            <w:tcW w:w="5332" w:type="dxa"/>
          </w:tcPr>
          <w:p w14:paraId="112D5D0A">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Finalization of SRS Document</w:t>
            </w:r>
          </w:p>
        </w:tc>
        <w:tc>
          <w:tcPr>
            <w:tcW w:w="1429" w:type="dxa"/>
          </w:tcPr>
          <w:p w14:paraId="14570913">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Wednesday 3</w:t>
            </w:r>
            <w:r>
              <w:rPr>
                <w:rFonts w:asciiTheme="majorBidi" w:hAnsiTheme="majorBidi" w:cstheme="majorBidi"/>
                <w:b/>
                <w:bCs/>
                <w:sz w:val="24"/>
                <w:szCs w:val="24"/>
                <w:vertAlign w:val="superscript"/>
              </w:rPr>
              <w:t>rd</w:t>
            </w:r>
            <w:r>
              <w:rPr>
                <w:rFonts w:asciiTheme="majorBidi" w:hAnsiTheme="majorBidi" w:cstheme="majorBidi"/>
                <w:b/>
                <w:bCs/>
                <w:sz w:val="24"/>
                <w:szCs w:val="24"/>
              </w:rPr>
              <w:t>, December 2025</w:t>
            </w:r>
          </w:p>
        </w:tc>
        <w:tc>
          <w:tcPr>
            <w:tcW w:w="1332" w:type="dxa"/>
          </w:tcPr>
          <w:p w14:paraId="188E879B">
            <w:pPr>
              <w:spacing w:after="0" w:line="360" w:lineRule="auto"/>
              <w:jc w:val="center"/>
              <w:rPr>
                <w:rFonts w:asciiTheme="majorBidi" w:hAnsiTheme="majorBidi" w:cstheme="majorBidi"/>
                <w:b/>
                <w:bCs/>
                <w:sz w:val="36"/>
                <w:szCs w:val="36"/>
              </w:rPr>
            </w:pPr>
          </w:p>
        </w:tc>
      </w:tr>
      <w:tr w14:paraId="772B2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57" w:type="dxa"/>
          </w:tcPr>
          <w:p w14:paraId="30BAB9F2">
            <w:pPr>
              <w:spacing w:after="0" w:line="360" w:lineRule="auto"/>
              <w:jc w:val="center"/>
              <w:rPr>
                <w:rFonts w:asciiTheme="majorBidi" w:hAnsiTheme="majorBidi" w:cstheme="majorBidi"/>
                <w:b/>
                <w:bCs/>
                <w:sz w:val="36"/>
                <w:szCs w:val="36"/>
              </w:rPr>
            </w:pPr>
          </w:p>
        </w:tc>
        <w:tc>
          <w:tcPr>
            <w:tcW w:w="5332" w:type="dxa"/>
          </w:tcPr>
          <w:p w14:paraId="067C3B3B">
            <w:pPr>
              <w:spacing w:after="0" w:line="360" w:lineRule="auto"/>
              <w:jc w:val="center"/>
              <w:rPr>
                <w:rFonts w:asciiTheme="majorBidi" w:hAnsiTheme="majorBidi" w:cstheme="majorBidi"/>
                <w:b/>
                <w:bCs/>
                <w:sz w:val="36"/>
                <w:szCs w:val="36"/>
              </w:rPr>
            </w:pPr>
          </w:p>
        </w:tc>
        <w:tc>
          <w:tcPr>
            <w:tcW w:w="1429" w:type="dxa"/>
          </w:tcPr>
          <w:p w14:paraId="66F8F064">
            <w:pPr>
              <w:spacing w:after="0" w:line="360" w:lineRule="auto"/>
              <w:jc w:val="center"/>
              <w:rPr>
                <w:rFonts w:asciiTheme="majorBidi" w:hAnsiTheme="majorBidi" w:cstheme="majorBidi"/>
                <w:b/>
                <w:bCs/>
                <w:sz w:val="36"/>
                <w:szCs w:val="36"/>
              </w:rPr>
            </w:pPr>
          </w:p>
        </w:tc>
        <w:tc>
          <w:tcPr>
            <w:tcW w:w="1332" w:type="dxa"/>
          </w:tcPr>
          <w:p w14:paraId="09F8862A">
            <w:pPr>
              <w:spacing w:after="0" w:line="360" w:lineRule="auto"/>
              <w:jc w:val="center"/>
              <w:rPr>
                <w:rFonts w:asciiTheme="majorBidi" w:hAnsiTheme="majorBidi" w:cstheme="majorBidi"/>
                <w:b/>
                <w:bCs/>
                <w:sz w:val="36"/>
                <w:szCs w:val="36"/>
              </w:rPr>
            </w:pPr>
          </w:p>
        </w:tc>
      </w:tr>
      <w:tr w14:paraId="3AA0F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57" w:type="dxa"/>
          </w:tcPr>
          <w:p w14:paraId="1E55DA7E">
            <w:pPr>
              <w:spacing w:after="0" w:line="360" w:lineRule="auto"/>
              <w:jc w:val="center"/>
              <w:rPr>
                <w:rFonts w:asciiTheme="majorBidi" w:hAnsiTheme="majorBidi" w:cstheme="majorBidi"/>
                <w:b/>
                <w:bCs/>
                <w:sz w:val="36"/>
                <w:szCs w:val="36"/>
              </w:rPr>
            </w:pPr>
          </w:p>
        </w:tc>
        <w:tc>
          <w:tcPr>
            <w:tcW w:w="5332" w:type="dxa"/>
          </w:tcPr>
          <w:p w14:paraId="5EABC7EC">
            <w:pPr>
              <w:spacing w:after="0" w:line="360" w:lineRule="auto"/>
              <w:jc w:val="center"/>
              <w:rPr>
                <w:rFonts w:asciiTheme="majorBidi" w:hAnsiTheme="majorBidi" w:cstheme="majorBidi"/>
                <w:b/>
                <w:bCs/>
                <w:sz w:val="36"/>
                <w:szCs w:val="36"/>
              </w:rPr>
            </w:pPr>
          </w:p>
        </w:tc>
        <w:tc>
          <w:tcPr>
            <w:tcW w:w="1429" w:type="dxa"/>
          </w:tcPr>
          <w:p w14:paraId="7F2192C1">
            <w:pPr>
              <w:spacing w:after="0" w:line="360" w:lineRule="auto"/>
              <w:jc w:val="center"/>
              <w:rPr>
                <w:rFonts w:asciiTheme="majorBidi" w:hAnsiTheme="majorBidi" w:cstheme="majorBidi"/>
                <w:b/>
                <w:bCs/>
                <w:sz w:val="36"/>
                <w:szCs w:val="36"/>
              </w:rPr>
            </w:pPr>
          </w:p>
        </w:tc>
        <w:tc>
          <w:tcPr>
            <w:tcW w:w="1332" w:type="dxa"/>
          </w:tcPr>
          <w:p w14:paraId="4607F724">
            <w:pPr>
              <w:spacing w:after="0" w:line="360" w:lineRule="auto"/>
              <w:jc w:val="center"/>
              <w:rPr>
                <w:rFonts w:asciiTheme="majorBidi" w:hAnsiTheme="majorBidi" w:cstheme="majorBidi"/>
                <w:b/>
                <w:bCs/>
                <w:sz w:val="36"/>
                <w:szCs w:val="36"/>
              </w:rPr>
            </w:pPr>
          </w:p>
        </w:tc>
      </w:tr>
      <w:tr w14:paraId="42BAA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57" w:type="dxa"/>
          </w:tcPr>
          <w:p w14:paraId="5981ADAB">
            <w:pPr>
              <w:spacing w:after="0" w:line="360" w:lineRule="auto"/>
              <w:jc w:val="center"/>
              <w:rPr>
                <w:rFonts w:asciiTheme="majorBidi" w:hAnsiTheme="majorBidi" w:cstheme="majorBidi"/>
                <w:b/>
                <w:bCs/>
                <w:sz w:val="36"/>
                <w:szCs w:val="36"/>
              </w:rPr>
            </w:pPr>
          </w:p>
        </w:tc>
        <w:tc>
          <w:tcPr>
            <w:tcW w:w="5332" w:type="dxa"/>
          </w:tcPr>
          <w:p w14:paraId="5EF04F83">
            <w:pPr>
              <w:spacing w:after="0" w:line="360" w:lineRule="auto"/>
              <w:jc w:val="center"/>
              <w:rPr>
                <w:rFonts w:asciiTheme="majorBidi" w:hAnsiTheme="majorBidi" w:cstheme="majorBidi"/>
                <w:b/>
                <w:bCs/>
                <w:sz w:val="36"/>
                <w:szCs w:val="36"/>
              </w:rPr>
            </w:pPr>
          </w:p>
        </w:tc>
        <w:tc>
          <w:tcPr>
            <w:tcW w:w="1429" w:type="dxa"/>
          </w:tcPr>
          <w:p w14:paraId="44273EFD">
            <w:pPr>
              <w:spacing w:after="0" w:line="360" w:lineRule="auto"/>
              <w:jc w:val="center"/>
              <w:rPr>
                <w:rFonts w:asciiTheme="majorBidi" w:hAnsiTheme="majorBidi" w:cstheme="majorBidi"/>
                <w:b/>
                <w:bCs/>
                <w:sz w:val="36"/>
                <w:szCs w:val="36"/>
              </w:rPr>
            </w:pPr>
          </w:p>
        </w:tc>
        <w:tc>
          <w:tcPr>
            <w:tcW w:w="1332" w:type="dxa"/>
          </w:tcPr>
          <w:p w14:paraId="30A8470E">
            <w:pPr>
              <w:spacing w:after="0" w:line="360" w:lineRule="auto"/>
              <w:jc w:val="center"/>
              <w:rPr>
                <w:rFonts w:asciiTheme="majorBidi" w:hAnsiTheme="majorBidi" w:cstheme="majorBidi"/>
                <w:b/>
                <w:bCs/>
                <w:sz w:val="36"/>
                <w:szCs w:val="36"/>
              </w:rPr>
            </w:pPr>
          </w:p>
        </w:tc>
      </w:tr>
    </w:tbl>
    <w:p w14:paraId="3FE9FB49">
      <w:pPr>
        <w:spacing w:after="0" w:line="360" w:lineRule="auto"/>
        <w:jc w:val="center"/>
        <w:rPr>
          <w:rFonts w:asciiTheme="majorBidi" w:hAnsiTheme="majorBidi" w:cstheme="majorBidi"/>
          <w:b/>
          <w:bCs/>
          <w:sz w:val="36"/>
          <w:szCs w:val="36"/>
        </w:rPr>
      </w:pPr>
    </w:p>
    <w:p w14:paraId="22C461E8">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Summary</w:t>
      </w:r>
    </w:p>
    <w:p w14:paraId="78609532">
      <w:r>
        <w:pict>
          <v:rect id="_x0000_i1025" o:spt="1" style="height:1.5pt;width:0pt;" fillcolor="#A0A0A0" filled="t" stroked="f" coordsize="21600,21600" o:hr="t" o:hrstd="t" o:hralign="center">
            <v:path/>
            <v:fill on="t" focussize="0,0"/>
            <v:stroke on="f"/>
            <v:imagedata o:title=""/>
            <o:lock v:ext="edit"/>
            <w10:wrap type="none"/>
            <w10:anchorlock/>
          </v:rect>
        </w:pict>
      </w:r>
    </w:p>
    <w:p w14:paraId="2C48A091">
      <w:pPr>
        <w:pStyle w:val="3"/>
        <w:rPr>
          <w:rFonts w:ascii="Times New Roman" w:hAnsi="Times New Roman" w:cs="Times New Roman"/>
        </w:rPr>
      </w:pPr>
      <w:r>
        <w:rPr>
          <w:rStyle w:val="10"/>
          <w:rFonts w:ascii="Times New Roman" w:hAnsi="Times New Roman" w:cs="Times New Roman"/>
          <w:b w:val="0"/>
          <w:bCs w:val="0"/>
        </w:rPr>
        <w:t xml:space="preserve">Summary: </w:t>
      </w:r>
      <w:r>
        <w:rPr>
          <w:rFonts w:ascii="SimSun" w:hAnsi="SimSun" w:eastAsia="SimSun" w:cs="SimSun"/>
          <w:sz w:val="24"/>
          <w:szCs w:val="24"/>
        </w:rPr>
        <w:t>Early Prediction of Dropout Students Using Logistic Regression Models</w:t>
      </w:r>
    </w:p>
    <w:p w14:paraId="13A81802">
      <w:pPr>
        <w:pStyle w:val="9"/>
        <w:keepNext w:val="0"/>
        <w:keepLines w:val="0"/>
        <w:widowControl/>
        <w:suppressLineNumbers w:val="0"/>
        <w:jc w:val="both"/>
      </w:pPr>
      <w:r>
        <w:t xml:space="preserve">The system is built using </w:t>
      </w:r>
      <w:r>
        <w:rPr>
          <w:rStyle w:val="10"/>
        </w:rPr>
        <w:t>HTML, CSS, JavaScript</w:t>
      </w:r>
      <w:r>
        <w:t xml:space="preserve"> for the frontend and </w:t>
      </w:r>
      <w:r>
        <w:rPr>
          <w:rStyle w:val="10"/>
        </w:rPr>
        <w:t>Python with Flask/Django, Scikit-learn, Pandas, NumPy</w:t>
      </w:r>
      <w:r>
        <w:t xml:space="preserve"> for the backend, with </w:t>
      </w:r>
      <w:r>
        <w:rPr>
          <w:rStyle w:val="10"/>
        </w:rPr>
        <w:t>MySQL/SQLite</w:t>
      </w:r>
      <w:r>
        <w:t xml:space="preserve"> for data storage. The expected output is a functional web platform that predicts the likelihood of student dropout and provides clear insights into the factors contributing to dropout risk.</w:t>
      </w:r>
    </w:p>
    <w:p w14:paraId="6F4829A3">
      <w:pPr>
        <w:pStyle w:val="9"/>
        <w:keepNext w:val="0"/>
        <w:keepLines w:val="0"/>
        <w:widowControl/>
        <w:suppressLineNumbers w:val="0"/>
        <w:jc w:val="both"/>
      </w:pPr>
      <w:r>
        <w:t xml:space="preserve">This project aims to develop a web-based system that predicts </w:t>
      </w:r>
      <w:r>
        <w:rPr>
          <w:rStyle w:val="10"/>
        </w:rPr>
        <w:t>student dropout risk</w:t>
      </w:r>
      <w:r>
        <w:t xml:space="preserve"> using machine learning techniques, primarily </w:t>
      </w:r>
      <w:r>
        <w:rPr>
          <w:rStyle w:val="10"/>
        </w:rPr>
        <w:t>Logistic Regression</w:t>
      </w:r>
      <w:r>
        <w:t>. The system analyzes multiple types of student data—including attendance records, academic performance, engagement indicators, and demographic information—to identify students who may be at high risk of dropping out.Logistic Regression is chosen because it is effective for binary classification problems and offers interpretable results, allowing institutions to understand which factors increase dropout probability. Additional machine-learning models may also be evaluated for comparison to ensure the highest predictive accuracy.</w:t>
      </w:r>
    </w:p>
    <w:p w14:paraId="2326DC54">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sz w:val="24"/>
          <w:szCs w:val="24"/>
        </w:rPr>
        <w:t xml:space="preserve">The workflow includes </w:t>
      </w:r>
      <w:r>
        <w:rPr>
          <w:rStyle w:val="10"/>
          <w:rFonts w:hint="default" w:ascii="Times New Roman" w:hAnsi="Times New Roman" w:eastAsia="SimSun" w:cs="Times New Roman"/>
          <w:sz w:val="24"/>
          <w:szCs w:val="24"/>
        </w:rPr>
        <w:t>data collection, preprocessing, model training, evaluation, and a prediction interface</w:t>
      </w:r>
      <w:r>
        <w:rPr>
          <w:rFonts w:hint="default" w:ascii="Times New Roman" w:hAnsi="Times New Roman" w:eastAsia="SimSun" w:cs="Times New Roman"/>
          <w:sz w:val="24"/>
          <w:szCs w:val="24"/>
        </w:rPr>
        <w:t>. The application enables teachers or administrators to enter student information and immediately view the predicted dropout probability. The system also provides insights into the most influential features contributing to dropout risk, helping institutions take early action to support at-risk students.</w:t>
      </w:r>
    </w:p>
    <w:p w14:paraId="1360129B">
      <w:pPr>
        <w:pStyle w:val="9"/>
        <w:rPr>
          <w:rFonts w:hint="default" w:ascii="Times New Roman" w:hAnsi="Times New Roman" w:cs="Times New Roman"/>
        </w:rPr>
      </w:pPr>
    </w:p>
    <w:p w14:paraId="4B1660AE">
      <w:r>
        <w:pict>
          <v:rect id="_x0000_i1026" o:spt="1" style="height:1.5pt;width:0pt;" fillcolor="#A0A0A0" filled="t" stroked="f" coordsize="21600,21600" o:hr="t" o:hrstd="t" o:hralign="center">
            <v:path/>
            <v:fill on="t" focussize="0,0"/>
            <v:stroke on="f"/>
            <v:imagedata o:title=""/>
            <o:lock v:ext="edit"/>
            <w10:wrap type="none"/>
            <w10:anchorlock/>
          </v:rect>
        </w:pict>
      </w:r>
    </w:p>
    <w:p w14:paraId="3EB9B706">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 </w:t>
      </w:r>
    </w:p>
    <w:p w14:paraId="24E40434">
      <w:pPr>
        <w:jc w:val="center"/>
        <w:rPr>
          <w:rFonts w:asciiTheme="majorBidi" w:hAnsiTheme="majorBidi" w:cstheme="majorBidi"/>
          <w:b/>
          <w:bCs/>
          <w:sz w:val="32"/>
          <w:szCs w:val="32"/>
        </w:rPr>
      </w:pPr>
    </w:p>
    <w:p w14:paraId="486978BB">
      <w:pPr>
        <w:jc w:val="center"/>
        <w:rPr>
          <w:rFonts w:asciiTheme="majorBidi" w:hAnsiTheme="majorBidi" w:cstheme="majorBidi"/>
          <w:b/>
          <w:bCs/>
          <w:sz w:val="32"/>
          <w:szCs w:val="32"/>
        </w:rPr>
      </w:pPr>
    </w:p>
    <w:p w14:paraId="4B5F2EC6">
      <w:pPr>
        <w:jc w:val="center"/>
        <w:rPr>
          <w:rFonts w:asciiTheme="majorBidi" w:hAnsiTheme="majorBidi" w:cstheme="majorBidi"/>
          <w:b/>
          <w:bCs/>
          <w:sz w:val="32"/>
          <w:szCs w:val="32"/>
        </w:rPr>
      </w:pPr>
    </w:p>
    <w:p w14:paraId="0D0911E2">
      <w:pPr>
        <w:jc w:val="center"/>
        <w:rPr>
          <w:rFonts w:asciiTheme="majorBidi" w:hAnsiTheme="majorBidi" w:cstheme="majorBidi"/>
          <w:b/>
          <w:bCs/>
          <w:sz w:val="32"/>
          <w:szCs w:val="32"/>
        </w:rPr>
      </w:pPr>
    </w:p>
    <w:p w14:paraId="7F451C32">
      <w:pPr>
        <w:jc w:val="center"/>
        <w:rPr>
          <w:rFonts w:asciiTheme="majorBidi" w:hAnsiTheme="majorBidi" w:cstheme="majorBidi"/>
          <w:b/>
          <w:bCs/>
          <w:sz w:val="32"/>
          <w:szCs w:val="32"/>
        </w:rPr>
      </w:pPr>
    </w:p>
    <w:p w14:paraId="529470E1">
      <w:pPr>
        <w:jc w:val="center"/>
        <w:rPr>
          <w:rFonts w:asciiTheme="majorBidi" w:hAnsiTheme="majorBidi" w:cstheme="majorBidi"/>
          <w:b/>
          <w:bCs/>
          <w:sz w:val="32"/>
          <w:szCs w:val="32"/>
        </w:rPr>
      </w:pPr>
    </w:p>
    <w:p w14:paraId="61A47E60">
      <w:pPr>
        <w:jc w:val="center"/>
        <w:rPr>
          <w:rFonts w:asciiTheme="majorBidi" w:hAnsiTheme="majorBidi" w:cstheme="majorBidi"/>
          <w:b/>
          <w:bCs/>
          <w:sz w:val="32"/>
          <w:szCs w:val="32"/>
        </w:rPr>
      </w:pPr>
    </w:p>
    <w:p w14:paraId="0C1D680F">
      <w:pPr>
        <w:pStyle w:val="17"/>
        <w:rPr>
          <w:rFonts w:asciiTheme="majorBidi" w:hAnsiTheme="majorBidi"/>
          <w:b/>
          <w:bCs/>
          <w:color w:val="auto"/>
          <w:sz w:val="36"/>
          <w:szCs w:val="36"/>
        </w:rPr>
      </w:pPr>
    </w:p>
    <w:p w14:paraId="3396C963">
      <w:pPr>
        <w:pStyle w:val="17"/>
        <w:rPr>
          <w:rFonts w:asciiTheme="majorBidi" w:hAnsiTheme="majorBidi"/>
          <w:b/>
          <w:bCs/>
          <w:color w:val="auto"/>
          <w:sz w:val="36"/>
          <w:szCs w:val="36"/>
        </w:rPr>
      </w:pPr>
      <w:r>
        <w:rPr>
          <w:rFonts w:asciiTheme="majorBidi" w:hAnsiTheme="majorBidi"/>
          <w:b/>
          <w:bCs/>
          <w:color w:val="auto"/>
          <w:sz w:val="36"/>
          <w:szCs w:val="36"/>
        </w:rPr>
        <w:t>Table of Contents</w:t>
      </w:r>
    </w:p>
    <w:p w14:paraId="159DDBFE"/>
    <w:p w14:paraId="640D5D89"/>
    <w:p w14:paraId="3F3DD5E1">
      <w:pPr>
        <w:jc w:val="center"/>
        <w:rPr>
          <w:rFonts w:asciiTheme="majorBidi" w:hAnsiTheme="majorBidi" w:cstheme="majorBidi"/>
          <w:b/>
          <w:bCs/>
          <w:sz w:val="32"/>
          <w:szCs w:val="32"/>
        </w:rPr>
      </w:pPr>
    </w:p>
    <w:sdt>
      <w:sdtPr>
        <w:id w:val="1172760145"/>
        <w:docPartObj>
          <w:docPartGallery w:val="Table of Contents"/>
          <w:docPartUnique/>
        </w:docPartObj>
      </w:sdtPr>
      <w:sdtEndPr>
        <w:rPr>
          <w:b/>
          <w:bCs/>
        </w:rPr>
      </w:sdtEndPr>
      <w:sdtContent>
        <w:p w14:paraId="4242F6A0">
          <w:pPr>
            <w:pStyle w:val="12"/>
            <w:tabs>
              <w:tab w:val="left" w:pos="440"/>
              <w:tab w:val="right" w:leader="dot" w:pos="9350"/>
            </w:tabs>
            <w:rPr>
              <w:rFonts w:eastAsiaTheme="minorEastAsia"/>
            </w:rPr>
          </w:pPr>
          <w:r>
            <w:rPr>
              <w:rFonts w:asciiTheme="majorBidi" w:hAnsiTheme="majorBidi" w:cstheme="majorBidi"/>
              <w:sz w:val="24"/>
              <w:szCs w:val="24"/>
            </w:rPr>
            <w:fldChar w:fldCharType="begin"/>
          </w:r>
          <w:r>
            <w:rPr>
              <w:rFonts w:asciiTheme="majorBidi" w:hAnsiTheme="majorBidi" w:cstheme="majorBidi"/>
              <w:sz w:val="24"/>
              <w:szCs w:val="24"/>
            </w:rPr>
            <w:instrText xml:space="preserve"> TOC \o "1-3" \h \z \u </w:instrText>
          </w:r>
          <w:r>
            <w:rPr>
              <w:rFonts w:asciiTheme="majorBidi" w:hAnsiTheme="majorBidi" w:cstheme="majorBidi"/>
              <w:sz w:val="24"/>
              <w:szCs w:val="24"/>
            </w:rPr>
            <w:fldChar w:fldCharType="separate"/>
          </w:r>
          <w:r>
            <w:fldChar w:fldCharType="begin"/>
          </w:r>
          <w:r>
            <w:instrText xml:space="preserve"> HYPERLINK \l "_Toc182254506" </w:instrText>
          </w:r>
          <w:r>
            <w:fldChar w:fldCharType="separate"/>
          </w:r>
          <w:r>
            <w:rPr>
              <w:rStyle w:val="8"/>
              <w:rFonts w:asciiTheme="majorBidi" w:hAnsiTheme="majorBidi" w:cstheme="majorBidi"/>
              <w:b/>
              <w:bCs/>
            </w:rPr>
            <w:t>1.</w:t>
          </w:r>
          <w:r>
            <w:rPr>
              <w:rFonts w:eastAsiaTheme="minorEastAsia"/>
            </w:rPr>
            <w:tab/>
          </w:r>
          <w:r>
            <w:rPr>
              <w:rStyle w:val="8"/>
              <w:rFonts w:asciiTheme="majorBidi" w:hAnsiTheme="majorBidi" w:cstheme="majorBidi"/>
              <w:b/>
              <w:bCs/>
            </w:rPr>
            <w:t>Introduction</w:t>
          </w:r>
          <w:r>
            <w:tab/>
          </w:r>
          <w:r>
            <w:fldChar w:fldCharType="end"/>
          </w:r>
          <w:r>
            <w:t>5</w:t>
          </w:r>
        </w:p>
        <w:p w14:paraId="1DFC2275">
          <w:pPr>
            <w:pStyle w:val="13"/>
            <w:tabs>
              <w:tab w:val="left" w:pos="880"/>
              <w:tab w:val="right" w:leader="dot" w:pos="9350"/>
            </w:tabs>
            <w:rPr>
              <w:rFonts w:eastAsiaTheme="minorEastAsia"/>
            </w:rPr>
          </w:pPr>
          <w:r>
            <w:fldChar w:fldCharType="begin"/>
          </w:r>
          <w:r>
            <w:instrText xml:space="preserve"> HYPERLINK \l "_Toc182254507" </w:instrText>
          </w:r>
          <w:r>
            <w:fldChar w:fldCharType="separate"/>
          </w:r>
          <w:r>
            <w:rPr>
              <w:rStyle w:val="8"/>
              <w:rFonts w:asciiTheme="majorBidi" w:hAnsiTheme="majorBidi" w:cstheme="majorBidi"/>
              <w:b/>
              <w:bCs/>
            </w:rPr>
            <w:t>1.1.</w:t>
          </w:r>
          <w:r>
            <w:rPr>
              <w:rFonts w:eastAsiaTheme="minorEastAsia"/>
            </w:rPr>
            <w:tab/>
          </w:r>
          <w:r>
            <w:rPr>
              <w:rStyle w:val="8"/>
              <w:rFonts w:asciiTheme="majorBidi" w:hAnsiTheme="majorBidi" w:cstheme="majorBidi"/>
              <w:b/>
              <w:bCs/>
            </w:rPr>
            <w:t>Purpose</w:t>
          </w:r>
          <w:r>
            <w:tab/>
          </w:r>
          <w:r>
            <w:fldChar w:fldCharType="end"/>
          </w:r>
          <w:r>
            <w:t>5</w:t>
          </w:r>
        </w:p>
        <w:p w14:paraId="6CC29D2C">
          <w:pPr>
            <w:pStyle w:val="13"/>
            <w:tabs>
              <w:tab w:val="left" w:pos="880"/>
              <w:tab w:val="right" w:leader="dot" w:pos="9350"/>
            </w:tabs>
            <w:rPr>
              <w:rFonts w:eastAsiaTheme="minorEastAsia"/>
            </w:rPr>
          </w:pPr>
          <w:r>
            <w:fldChar w:fldCharType="begin"/>
          </w:r>
          <w:r>
            <w:instrText xml:space="preserve"> HYPERLINK \l "_Toc182254508" </w:instrText>
          </w:r>
          <w:r>
            <w:fldChar w:fldCharType="separate"/>
          </w:r>
          <w:r>
            <w:rPr>
              <w:rStyle w:val="8"/>
              <w:rFonts w:asciiTheme="majorBidi" w:hAnsiTheme="majorBidi" w:cstheme="majorBidi"/>
              <w:b/>
              <w:bCs/>
            </w:rPr>
            <w:t>1.2.</w:t>
          </w:r>
          <w:r>
            <w:rPr>
              <w:rFonts w:eastAsiaTheme="minorEastAsia"/>
            </w:rPr>
            <w:tab/>
          </w:r>
          <w:r>
            <w:rPr>
              <w:rStyle w:val="8"/>
              <w:rFonts w:asciiTheme="majorBidi" w:hAnsiTheme="majorBidi" w:cstheme="majorBidi"/>
              <w:b/>
              <w:bCs/>
            </w:rPr>
            <w:t>Scope</w:t>
          </w:r>
          <w:r>
            <w:tab/>
          </w:r>
          <w:r>
            <w:fldChar w:fldCharType="end"/>
          </w:r>
          <w:r>
            <w:t>5</w:t>
          </w:r>
        </w:p>
        <w:p w14:paraId="01148372">
          <w:pPr>
            <w:pStyle w:val="13"/>
            <w:tabs>
              <w:tab w:val="left" w:pos="880"/>
              <w:tab w:val="right" w:leader="dot" w:pos="9350"/>
            </w:tabs>
            <w:rPr>
              <w:rFonts w:eastAsiaTheme="minorEastAsia"/>
            </w:rPr>
          </w:pPr>
          <w:r>
            <w:fldChar w:fldCharType="begin"/>
          </w:r>
          <w:r>
            <w:instrText xml:space="preserve"> HYPERLINK \l "_Toc182254509" </w:instrText>
          </w:r>
          <w:r>
            <w:fldChar w:fldCharType="separate"/>
          </w:r>
          <w:r>
            <w:rPr>
              <w:rStyle w:val="8"/>
              <w:rFonts w:asciiTheme="majorBidi" w:hAnsiTheme="majorBidi" w:cstheme="majorBidi"/>
              <w:b/>
              <w:bCs/>
            </w:rPr>
            <w:t>1.3.</w:t>
          </w:r>
          <w:r>
            <w:rPr>
              <w:rFonts w:eastAsiaTheme="minorEastAsia"/>
            </w:rPr>
            <w:tab/>
          </w:r>
          <w:r>
            <w:rPr>
              <w:rStyle w:val="8"/>
              <w:rFonts w:asciiTheme="majorBidi" w:hAnsiTheme="majorBidi" w:cstheme="majorBidi"/>
              <w:b/>
              <w:bCs/>
            </w:rPr>
            <w:t>Product Perspective</w:t>
          </w:r>
          <w:r>
            <w:tab/>
          </w:r>
          <w:r>
            <w:fldChar w:fldCharType="end"/>
          </w:r>
          <w:r>
            <w:t>5</w:t>
          </w:r>
        </w:p>
        <w:p w14:paraId="0B03539B">
          <w:pPr>
            <w:pStyle w:val="13"/>
            <w:tabs>
              <w:tab w:val="left" w:pos="880"/>
              <w:tab w:val="right" w:leader="dot" w:pos="9350"/>
            </w:tabs>
            <w:rPr>
              <w:rFonts w:eastAsiaTheme="minorEastAsia"/>
            </w:rPr>
          </w:pPr>
          <w:r>
            <w:fldChar w:fldCharType="begin"/>
          </w:r>
          <w:r>
            <w:instrText xml:space="preserve"> HYPERLINK \l "_Toc182254510" </w:instrText>
          </w:r>
          <w:r>
            <w:fldChar w:fldCharType="separate"/>
          </w:r>
          <w:r>
            <w:rPr>
              <w:rStyle w:val="8"/>
              <w:rFonts w:asciiTheme="majorBidi" w:hAnsiTheme="majorBidi" w:cstheme="majorBidi"/>
              <w:b/>
              <w:bCs/>
            </w:rPr>
            <w:t>1.4.</w:t>
          </w:r>
          <w:r>
            <w:rPr>
              <w:rFonts w:eastAsiaTheme="minorEastAsia"/>
            </w:rPr>
            <w:tab/>
          </w:r>
          <w:r>
            <w:rPr>
              <w:rStyle w:val="8"/>
              <w:rFonts w:asciiTheme="majorBidi" w:hAnsiTheme="majorBidi" w:cstheme="majorBidi"/>
              <w:b/>
              <w:bCs/>
            </w:rPr>
            <w:t>User Characteristics</w:t>
          </w:r>
          <w:r>
            <w:tab/>
          </w:r>
          <w:r>
            <w:fldChar w:fldCharType="end"/>
          </w:r>
          <w:r>
            <w:t>5</w:t>
          </w:r>
        </w:p>
        <w:p w14:paraId="19AB14B7">
          <w:pPr>
            <w:pStyle w:val="13"/>
            <w:tabs>
              <w:tab w:val="left" w:pos="880"/>
              <w:tab w:val="right" w:leader="dot" w:pos="9350"/>
            </w:tabs>
            <w:rPr>
              <w:rFonts w:eastAsiaTheme="minorEastAsia"/>
            </w:rPr>
          </w:pPr>
          <w:r>
            <w:fldChar w:fldCharType="begin"/>
          </w:r>
          <w:r>
            <w:instrText xml:space="preserve"> HYPERLINK \l "_Toc182254511" </w:instrText>
          </w:r>
          <w:r>
            <w:fldChar w:fldCharType="separate"/>
          </w:r>
          <w:r>
            <w:rPr>
              <w:rStyle w:val="8"/>
              <w:rFonts w:asciiTheme="majorBidi" w:hAnsiTheme="majorBidi" w:cstheme="majorBidi"/>
              <w:b/>
              <w:bCs/>
            </w:rPr>
            <w:t>1.5.</w:t>
          </w:r>
          <w:r>
            <w:rPr>
              <w:rFonts w:eastAsiaTheme="minorEastAsia"/>
            </w:rPr>
            <w:tab/>
          </w:r>
          <w:r>
            <w:rPr>
              <w:rStyle w:val="8"/>
              <w:rFonts w:asciiTheme="majorBidi" w:hAnsiTheme="majorBidi" w:cstheme="majorBidi"/>
              <w:b/>
              <w:bCs/>
            </w:rPr>
            <w:t>Similar apps and systems/Literature Review</w:t>
          </w:r>
          <w:r>
            <w:tab/>
          </w:r>
          <w:r>
            <w:fldChar w:fldCharType="end"/>
          </w:r>
          <w:r>
            <w:t>5</w:t>
          </w:r>
        </w:p>
        <w:p w14:paraId="53466052">
          <w:pPr>
            <w:pStyle w:val="13"/>
            <w:tabs>
              <w:tab w:val="left" w:pos="880"/>
              <w:tab w:val="right" w:leader="dot" w:pos="9350"/>
            </w:tabs>
            <w:rPr>
              <w:rFonts w:eastAsiaTheme="minorEastAsia"/>
            </w:rPr>
          </w:pPr>
          <w:r>
            <w:fldChar w:fldCharType="begin"/>
          </w:r>
          <w:r>
            <w:instrText xml:space="preserve"> HYPERLINK \l "_Toc182254512" </w:instrText>
          </w:r>
          <w:r>
            <w:fldChar w:fldCharType="separate"/>
          </w:r>
          <w:r>
            <w:rPr>
              <w:rStyle w:val="8"/>
              <w:rFonts w:asciiTheme="majorBidi" w:hAnsiTheme="majorBidi" w:cstheme="majorBidi"/>
              <w:b/>
              <w:bCs/>
            </w:rPr>
            <w:t>1.6.</w:t>
          </w:r>
          <w:r>
            <w:rPr>
              <w:rFonts w:eastAsiaTheme="minorEastAsia"/>
            </w:rPr>
            <w:tab/>
          </w:r>
          <w:r>
            <w:rPr>
              <w:rStyle w:val="8"/>
              <w:rFonts w:asciiTheme="majorBidi" w:hAnsiTheme="majorBidi" w:cstheme="majorBidi"/>
              <w:b/>
              <w:bCs/>
            </w:rPr>
            <w:t>Proposed Technologies</w:t>
          </w:r>
          <w:r>
            <w:tab/>
          </w:r>
          <w:r>
            <w:fldChar w:fldCharType="end"/>
          </w:r>
          <w:r>
            <w:t>5</w:t>
          </w:r>
        </w:p>
        <w:p w14:paraId="4DEA15F3">
          <w:pPr>
            <w:pStyle w:val="12"/>
            <w:tabs>
              <w:tab w:val="left" w:pos="440"/>
              <w:tab w:val="right" w:leader="dot" w:pos="9350"/>
            </w:tabs>
            <w:rPr>
              <w:rFonts w:eastAsiaTheme="minorEastAsia"/>
            </w:rPr>
          </w:pPr>
          <w:r>
            <w:fldChar w:fldCharType="begin"/>
          </w:r>
          <w:r>
            <w:instrText xml:space="preserve"> HYPERLINK \l "_Toc182254513" </w:instrText>
          </w:r>
          <w:r>
            <w:fldChar w:fldCharType="separate"/>
          </w:r>
          <w:r>
            <w:rPr>
              <w:rStyle w:val="8"/>
              <w:rFonts w:asciiTheme="majorBidi" w:hAnsiTheme="majorBidi" w:cstheme="majorBidi"/>
              <w:b/>
              <w:bCs/>
            </w:rPr>
            <w:t>2.</w:t>
          </w:r>
          <w:r>
            <w:rPr>
              <w:rFonts w:eastAsiaTheme="minorEastAsia"/>
            </w:rPr>
            <w:t xml:space="preserve">   </w:t>
          </w:r>
          <w:r>
            <w:rPr>
              <w:rStyle w:val="8"/>
              <w:rFonts w:asciiTheme="majorBidi" w:hAnsiTheme="majorBidi" w:cstheme="majorBidi"/>
              <w:b/>
              <w:bCs/>
            </w:rPr>
            <w:t>Requirements</w:t>
          </w:r>
          <w:r>
            <w:tab/>
          </w:r>
          <w:r>
            <w:fldChar w:fldCharType="end"/>
          </w:r>
          <w:r>
            <w:t>6</w:t>
          </w:r>
        </w:p>
        <w:p w14:paraId="2858D981">
          <w:pPr>
            <w:pStyle w:val="13"/>
            <w:tabs>
              <w:tab w:val="left" w:pos="880"/>
              <w:tab w:val="right" w:leader="dot" w:pos="9350"/>
            </w:tabs>
            <w:rPr>
              <w:rFonts w:eastAsiaTheme="minorEastAsia"/>
            </w:rPr>
          </w:pPr>
          <w:r>
            <w:fldChar w:fldCharType="begin"/>
          </w:r>
          <w:r>
            <w:instrText xml:space="preserve"> HYPERLINK \l "_Toc182254514" </w:instrText>
          </w:r>
          <w:r>
            <w:fldChar w:fldCharType="separate"/>
          </w:r>
          <w:r>
            <w:rPr>
              <w:rStyle w:val="8"/>
              <w:rFonts w:asciiTheme="majorBidi" w:hAnsiTheme="majorBidi" w:cstheme="majorBidi"/>
              <w:b/>
              <w:bCs/>
            </w:rPr>
            <w:t>2.1.     Function Requirements</w:t>
          </w:r>
          <w:r>
            <w:tab/>
          </w:r>
          <w:r>
            <w:fldChar w:fldCharType="end"/>
          </w:r>
          <w:r>
            <w:t>6</w:t>
          </w:r>
        </w:p>
        <w:p w14:paraId="67877A60">
          <w:pPr>
            <w:pStyle w:val="13"/>
            <w:tabs>
              <w:tab w:val="left" w:pos="880"/>
              <w:tab w:val="right" w:leader="dot" w:pos="9350"/>
            </w:tabs>
            <w:rPr>
              <w:rFonts w:eastAsiaTheme="minorEastAsia"/>
            </w:rPr>
          </w:pPr>
          <w:r>
            <w:fldChar w:fldCharType="begin"/>
          </w:r>
          <w:r>
            <w:instrText xml:space="preserve"> HYPERLINK \l "_Toc182254516" </w:instrText>
          </w:r>
          <w:r>
            <w:fldChar w:fldCharType="separate"/>
          </w:r>
          <w:r>
            <w:rPr>
              <w:rStyle w:val="8"/>
              <w:rFonts w:asciiTheme="majorBidi" w:hAnsiTheme="majorBidi" w:cstheme="majorBidi"/>
              <w:b/>
              <w:bCs/>
            </w:rPr>
            <w:t>2.2.</w:t>
          </w:r>
          <w:r>
            <w:rPr>
              <w:rFonts w:eastAsiaTheme="minorEastAsia"/>
            </w:rPr>
            <w:tab/>
          </w:r>
          <w:r>
            <w:rPr>
              <w:rStyle w:val="8"/>
              <w:rFonts w:asciiTheme="majorBidi" w:hAnsiTheme="majorBidi" w:cstheme="majorBidi"/>
              <w:b/>
              <w:bCs/>
            </w:rPr>
            <w:t>Non-Functional Requirements</w:t>
          </w:r>
          <w:r>
            <w:tab/>
          </w:r>
          <w:r>
            <w:fldChar w:fldCharType="end"/>
          </w:r>
          <w:r>
            <w:t>7</w:t>
          </w:r>
        </w:p>
        <w:p w14:paraId="536E95E8">
          <w:pPr>
            <w:pStyle w:val="12"/>
            <w:tabs>
              <w:tab w:val="left" w:pos="440"/>
              <w:tab w:val="right" w:leader="dot" w:pos="9350"/>
            </w:tabs>
            <w:rPr>
              <w:rFonts w:eastAsiaTheme="minorEastAsia"/>
            </w:rPr>
          </w:pPr>
          <w:r>
            <w:fldChar w:fldCharType="begin"/>
          </w:r>
          <w:r>
            <w:instrText xml:space="preserve"> HYPERLINK \l "_Toc182254517" </w:instrText>
          </w:r>
          <w:r>
            <w:fldChar w:fldCharType="separate"/>
          </w:r>
          <w:r>
            <w:rPr>
              <w:rStyle w:val="8"/>
              <w:rFonts w:asciiTheme="majorBidi" w:hAnsiTheme="majorBidi" w:cstheme="majorBidi"/>
              <w:b/>
              <w:bCs/>
            </w:rPr>
            <w:t>3.</w:t>
          </w:r>
          <w:r>
            <w:rPr>
              <w:rFonts w:eastAsiaTheme="minorEastAsia"/>
            </w:rPr>
            <w:tab/>
          </w:r>
          <w:r>
            <w:rPr>
              <w:rStyle w:val="8"/>
              <w:rFonts w:asciiTheme="majorBidi" w:hAnsiTheme="majorBidi" w:cstheme="majorBidi"/>
              <w:b/>
              <w:bCs/>
            </w:rPr>
            <w:t>Use Cases and Flow of Processes</w:t>
          </w:r>
          <w:r>
            <w:tab/>
          </w:r>
          <w:r>
            <w:fldChar w:fldCharType="end"/>
          </w:r>
          <w:r>
            <w:t>7</w:t>
          </w:r>
        </w:p>
        <w:p w14:paraId="5479C7BC">
          <w:pPr>
            <w:pStyle w:val="13"/>
            <w:tabs>
              <w:tab w:val="left" w:pos="880"/>
              <w:tab w:val="right" w:leader="dot" w:pos="9350"/>
            </w:tabs>
            <w:rPr>
              <w:rFonts w:eastAsiaTheme="minorEastAsia"/>
            </w:rPr>
          </w:pPr>
          <w:r>
            <w:fldChar w:fldCharType="begin"/>
          </w:r>
          <w:r>
            <w:instrText xml:space="preserve"> HYPERLINK \l "_Toc182254518" </w:instrText>
          </w:r>
          <w:r>
            <w:fldChar w:fldCharType="separate"/>
          </w:r>
          <w:r>
            <w:rPr>
              <w:rStyle w:val="8"/>
              <w:rFonts w:asciiTheme="majorBidi" w:hAnsiTheme="majorBidi" w:cstheme="majorBidi"/>
              <w:b/>
              <w:bCs/>
            </w:rPr>
            <w:t>3.1.</w:t>
          </w:r>
          <w:r>
            <w:rPr>
              <w:rFonts w:eastAsiaTheme="minorEastAsia"/>
            </w:rPr>
            <w:tab/>
          </w:r>
          <w:r>
            <w:rPr>
              <w:rStyle w:val="8"/>
              <w:rFonts w:asciiTheme="majorBidi" w:hAnsiTheme="majorBidi" w:cstheme="majorBidi"/>
              <w:b/>
              <w:bCs/>
            </w:rPr>
            <w:t>Use Case 1</w:t>
          </w:r>
          <w:r>
            <w:tab/>
          </w:r>
          <w:r>
            <w:fldChar w:fldCharType="end"/>
          </w:r>
          <w:r>
            <w:t>8</w:t>
          </w:r>
        </w:p>
        <w:p w14:paraId="5EF06B0F">
          <w:pPr>
            <w:pStyle w:val="12"/>
            <w:tabs>
              <w:tab w:val="left" w:pos="440"/>
              <w:tab w:val="right" w:leader="dot" w:pos="9350"/>
            </w:tabs>
            <w:rPr>
              <w:rFonts w:eastAsiaTheme="minorEastAsia"/>
            </w:rPr>
          </w:pPr>
          <w:r>
            <w:fldChar w:fldCharType="begin"/>
          </w:r>
          <w:r>
            <w:instrText xml:space="preserve"> HYPERLINK \l "_Toc182254519" </w:instrText>
          </w:r>
          <w:r>
            <w:fldChar w:fldCharType="separate"/>
          </w:r>
          <w:r>
            <w:rPr>
              <w:rStyle w:val="8"/>
              <w:rFonts w:asciiTheme="majorBidi" w:hAnsiTheme="majorBidi" w:cstheme="majorBidi"/>
              <w:b/>
              <w:bCs/>
            </w:rPr>
            <w:t>4.</w:t>
          </w:r>
          <w:r>
            <w:rPr>
              <w:rFonts w:eastAsiaTheme="minorEastAsia"/>
            </w:rPr>
            <w:tab/>
          </w:r>
          <w:r>
            <w:rPr>
              <w:rStyle w:val="8"/>
              <w:rFonts w:asciiTheme="majorBidi" w:hAnsiTheme="majorBidi" w:cstheme="majorBidi"/>
              <w:b/>
              <w:bCs/>
            </w:rPr>
            <w:t>References</w:t>
          </w:r>
          <w:r>
            <w:tab/>
          </w:r>
          <w:r>
            <w:fldChar w:fldCharType="begin"/>
          </w:r>
          <w:r>
            <w:instrText xml:space="preserve"> PAGEREF _Toc182254519 \h </w:instrText>
          </w:r>
          <w:r>
            <w:fldChar w:fldCharType="separate"/>
          </w:r>
          <w:r>
            <w:t>8</w:t>
          </w:r>
          <w:r>
            <w:fldChar w:fldCharType="end"/>
          </w:r>
          <w:r>
            <w:fldChar w:fldCharType="end"/>
          </w:r>
        </w:p>
        <w:p w14:paraId="6FCA4ECC">
          <w:r>
            <w:rPr>
              <w:rFonts w:asciiTheme="majorBidi" w:hAnsiTheme="majorBidi" w:cstheme="majorBidi"/>
              <w:b/>
              <w:bCs/>
              <w:sz w:val="24"/>
              <w:szCs w:val="24"/>
            </w:rPr>
            <w:fldChar w:fldCharType="end"/>
          </w:r>
        </w:p>
      </w:sdtContent>
    </w:sdt>
    <w:p w14:paraId="5D870BF3">
      <w:pPr>
        <w:jc w:val="center"/>
        <w:rPr>
          <w:rFonts w:asciiTheme="majorBidi" w:hAnsiTheme="majorBidi" w:cstheme="majorBidi"/>
          <w:b/>
          <w:bCs/>
          <w:sz w:val="32"/>
          <w:szCs w:val="32"/>
        </w:rPr>
      </w:pPr>
    </w:p>
    <w:p w14:paraId="251891D8">
      <w:pPr>
        <w:jc w:val="center"/>
        <w:rPr>
          <w:rFonts w:asciiTheme="majorBidi" w:hAnsiTheme="majorBidi" w:cstheme="majorBidi"/>
          <w:b/>
          <w:bCs/>
          <w:sz w:val="32"/>
          <w:szCs w:val="32"/>
        </w:rPr>
      </w:pPr>
    </w:p>
    <w:p w14:paraId="22D69D41">
      <w:pPr>
        <w:jc w:val="center"/>
        <w:rPr>
          <w:rFonts w:asciiTheme="majorBidi" w:hAnsiTheme="majorBidi" w:cstheme="majorBidi"/>
          <w:b/>
          <w:bCs/>
          <w:sz w:val="32"/>
          <w:szCs w:val="32"/>
        </w:rPr>
      </w:pPr>
    </w:p>
    <w:p w14:paraId="379E0810">
      <w:pPr>
        <w:jc w:val="center"/>
        <w:rPr>
          <w:rFonts w:asciiTheme="majorBidi" w:hAnsiTheme="majorBidi" w:cstheme="majorBidi"/>
          <w:b/>
          <w:bCs/>
          <w:sz w:val="32"/>
          <w:szCs w:val="32"/>
        </w:rPr>
      </w:pPr>
    </w:p>
    <w:p w14:paraId="4751D3BD"/>
    <w:p w14:paraId="4BA0F2C6">
      <w:pPr>
        <w:rPr>
          <w:rFonts w:asciiTheme="majorBidi" w:hAnsiTheme="majorBidi" w:cstheme="majorBidi"/>
          <w:b/>
          <w:bCs/>
          <w:sz w:val="32"/>
          <w:szCs w:val="32"/>
        </w:rPr>
      </w:pPr>
    </w:p>
    <w:p w14:paraId="43CFCD78">
      <w:pPr>
        <w:jc w:val="center"/>
        <w:rPr>
          <w:rFonts w:asciiTheme="majorBidi" w:hAnsiTheme="majorBidi" w:cstheme="majorBidi"/>
          <w:b/>
          <w:bCs/>
          <w:sz w:val="32"/>
          <w:szCs w:val="32"/>
        </w:rPr>
      </w:pPr>
    </w:p>
    <w:p w14:paraId="264A14A9">
      <w:pPr>
        <w:jc w:val="center"/>
        <w:rPr>
          <w:rFonts w:asciiTheme="majorBidi" w:hAnsiTheme="majorBidi" w:cstheme="majorBidi"/>
          <w:b/>
          <w:bCs/>
          <w:sz w:val="32"/>
          <w:szCs w:val="32"/>
        </w:rPr>
      </w:pPr>
    </w:p>
    <w:p w14:paraId="7E97C8CE">
      <w:pPr>
        <w:rPr>
          <w:rFonts w:asciiTheme="majorBidi" w:hAnsiTheme="majorBidi" w:cstheme="majorBidi"/>
          <w:b/>
          <w:bCs/>
          <w:sz w:val="32"/>
          <w:szCs w:val="32"/>
        </w:rPr>
      </w:pPr>
    </w:p>
    <w:p w14:paraId="2FECE1EA">
      <w:pPr>
        <w:pStyle w:val="15"/>
        <w:numPr>
          <w:ilvl w:val="0"/>
          <w:numId w:val="1"/>
        </w:numPr>
        <w:spacing w:after="0" w:line="360" w:lineRule="auto"/>
        <w:outlineLvl w:val="0"/>
        <w:rPr>
          <w:rFonts w:asciiTheme="majorBidi" w:hAnsiTheme="majorBidi" w:cstheme="majorBidi"/>
          <w:b/>
          <w:bCs/>
          <w:sz w:val="36"/>
          <w:szCs w:val="36"/>
        </w:rPr>
      </w:pPr>
      <w:bookmarkStart w:id="0" w:name="_Toc182254506"/>
      <w:r>
        <w:rPr>
          <w:rFonts w:asciiTheme="majorBidi" w:hAnsiTheme="majorBidi" w:cstheme="majorBidi"/>
          <w:b/>
          <w:bCs/>
          <w:sz w:val="36"/>
          <w:szCs w:val="36"/>
        </w:rPr>
        <w:t>Introduction</w:t>
      </w:r>
      <w:bookmarkEnd w:id="0"/>
    </w:p>
    <w:p w14:paraId="119297C7">
      <w:pPr>
        <w:spacing w:after="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Educational institutions are increasingly adopting data-driven systems to analyze and predict student retention. This project develops a machine-learning-based module that predicts the likelihood of student dropout using Logistic Regression. The system helps identify at-risk students early and supports informed decision-making by enabling timely academic interventions.</w:t>
      </w:r>
    </w:p>
    <w:p w14:paraId="3513AE2F">
      <w:pPr>
        <w:spacing w:after="0" w:line="360" w:lineRule="auto"/>
        <w:jc w:val="both"/>
        <w:rPr>
          <w:rFonts w:hint="default" w:ascii="Times New Roman" w:hAnsi="Times New Roman" w:eastAsia="SimSun" w:cs="Times New Roman"/>
          <w:sz w:val="24"/>
          <w:szCs w:val="24"/>
        </w:rPr>
      </w:pPr>
    </w:p>
    <w:p w14:paraId="035FB52D">
      <w:pPr>
        <w:pStyle w:val="15"/>
        <w:numPr>
          <w:ilvl w:val="1"/>
          <w:numId w:val="2"/>
        </w:numPr>
        <w:spacing w:after="0" w:line="360" w:lineRule="auto"/>
        <w:ind w:left="0" w:firstLine="0"/>
        <w:jc w:val="both"/>
        <w:outlineLvl w:val="1"/>
      </w:pPr>
      <w:bookmarkStart w:id="1" w:name="_Toc182254507"/>
      <w:r>
        <w:rPr>
          <w:rFonts w:asciiTheme="majorBidi" w:hAnsiTheme="majorBidi" w:cstheme="majorBidi"/>
          <w:b/>
          <w:bCs/>
          <w:sz w:val="32"/>
          <w:szCs w:val="32"/>
        </w:rPr>
        <w:t>Purpose</w:t>
      </w:r>
      <w:bookmarkEnd w:id="1"/>
      <w:bookmarkStart w:id="12" w:name="_GoBack"/>
      <w:bookmarkEnd w:id="12"/>
    </w:p>
    <w:p w14:paraId="4B7CC35E">
      <w:pPr>
        <w:spacing w:beforeLines="0" w:after="200" w:afterLines="0" w:line="276" w:lineRule="auto"/>
        <w:jc w:val="both"/>
        <w:rPr>
          <w:rFonts w:hint="default" w:ascii="Cambria" w:hAnsi="Cambria" w:eastAsia="Cambria"/>
          <w:sz w:val="22"/>
          <w:szCs w:val="24"/>
          <w:lang w:val="en"/>
        </w:rPr>
      </w:pPr>
      <w:bookmarkStart w:id="2" w:name="_Toc182254508"/>
      <w:r>
        <w:rPr>
          <w:rFonts w:hint="default" w:ascii="Times New Roman" w:hAnsi="Times New Roman" w:eastAsia="Cambria" w:cs="Times New Roman"/>
          <w:sz w:val="24"/>
          <w:szCs w:val="24"/>
          <w:lang w:val="en"/>
        </w:rPr>
        <w:t>The purpose of this project is to develop a web-based system that predicts student dropout risk using Logistic Regression. The system allows teachers and administrators to input student data, evaluate dropout probability, and identify key factors influencing the prediction. The objective is to support early intervention, improve learning outcomes, and enhance institutional retention strategies.</w:t>
      </w:r>
    </w:p>
    <w:p w14:paraId="0020ED1E">
      <w:pPr>
        <w:pStyle w:val="15"/>
        <w:numPr>
          <w:ilvl w:val="1"/>
          <w:numId w:val="2"/>
        </w:numPr>
        <w:spacing w:after="0" w:line="360" w:lineRule="auto"/>
        <w:ind w:left="0" w:firstLine="0"/>
        <w:jc w:val="both"/>
        <w:outlineLvl w:val="1"/>
      </w:pPr>
      <w:r>
        <w:rPr>
          <w:rFonts w:asciiTheme="majorBidi" w:hAnsiTheme="majorBidi" w:cstheme="majorBidi"/>
          <w:b/>
          <w:bCs/>
          <w:sz w:val="32"/>
          <w:szCs w:val="32"/>
        </w:rPr>
        <w:t>Scope</w:t>
      </w:r>
      <w:bookmarkEnd w:id="2"/>
    </w:p>
    <w:p w14:paraId="259D228A">
      <w:pPr>
        <w:spacing w:beforeLines="0" w:after="200" w:afterLines="0" w:line="276" w:lineRule="auto"/>
        <w:jc w:val="both"/>
        <w:rPr>
          <w:rFonts w:hint="default" w:ascii="Times New Roman" w:hAnsi="Times New Roman" w:eastAsia="Cambria" w:cs="Times New Roman"/>
          <w:sz w:val="24"/>
          <w:szCs w:val="24"/>
          <w:lang w:val="en"/>
        </w:rPr>
      </w:pPr>
      <w:bookmarkStart w:id="3" w:name="_Toc182254509"/>
      <w:r>
        <w:rPr>
          <w:rFonts w:hint="default" w:ascii="Times New Roman" w:hAnsi="Times New Roman" w:eastAsia="Cambria" w:cs="Times New Roman"/>
          <w:sz w:val="24"/>
          <w:szCs w:val="24"/>
          <w:lang w:val="en"/>
        </w:rPr>
        <w:t>The scope of this project includes data preprocessing such as cleaning, encoding, and normalizing student records, training a Logistic Regression model, and developing a web interface for entering data and viewing dropout predictions. It includes database storage for student information and prediction outcomes, along with feature-importance insights that highlight key dropout indicators. The scope does not include automated data retrieval from institutional systems, mobile app development, or psychological modeling beyond available data.</w:t>
      </w:r>
    </w:p>
    <w:p w14:paraId="2BD13389">
      <w:pPr>
        <w:pStyle w:val="15"/>
        <w:numPr>
          <w:ilvl w:val="1"/>
          <w:numId w:val="2"/>
        </w:numPr>
        <w:spacing w:after="0" w:line="360" w:lineRule="auto"/>
        <w:ind w:left="0" w:firstLine="0"/>
        <w:jc w:val="both"/>
        <w:outlineLvl w:val="1"/>
        <w:rPr>
          <w:rFonts w:asciiTheme="majorBidi" w:hAnsiTheme="majorBidi" w:cstheme="majorBidi"/>
          <w:b/>
          <w:bCs/>
          <w:sz w:val="32"/>
          <w:szCs w:val="32"/>
        </w:rPr>
      </w:pPr>
      <w:r>
        <w:rPr>
          <w:rFonts w:asciiTheme="majorBidi" w:hAnsiTheme="majorBidi" w:cstheme="majorBidi"/>
          <w:b/>
          <w:bCs/>
          <w:sz w:val="32"/>
          <w:szCs w:val="32"/>
        </w:rPr>
        <w:t>Product Perspective</w:t>
      </w:r>
      <w:bookmarkEnd w:id="3"/>
    </w:p>
    <w:p w14:paraId="0A50A7E2">
      <w:pPr>
        <w:spacing w:beforeLines="0" w:after="200" w:afterLines="0" w:line="276" w:lineRule="auto"/>
        <w:jc w:val="both"/>
        <w:rPr>
          <w:rFonts w:hint="default" w:ascii="Times New Roman" w:hAnsi="Times New Roman" w:eastAsia="Cambria" w:cs="Times New Roman"/>
          <w:sz w:val="24"/>
          <w:szCs w:val="24"/>
          <w:lang w:val="en"/>
        </w:rPr>
      </w:pPr>
      <w:r>
        <w:rPr>
          <w:rFonts w:hint="default" w:ascii="Times New Roman" w:hAnsi="Times New Roman" w:eastAsia="Cambria" w:cs="Times New Roman"/>
          <w:sz w:val="24"/>
          <w:szCs w:val="24"/>
          <w:lang w:val="en"/>
        </w:rPr>
        <w:t>This system functions as a standalone predictive module that can later be integrated with university management systems. Users manually input student data, and the backend processes it through a trained Logistic Regression model to generate dropout-risk predictions. The system provides interpretability and transparency, making it suitable for teachers, advisors, and administrators seeking early risk identification.</w:t>
      </w:r>
    </w:p>
    <w:p w14:paraId="3B282231">
      <w:pPr>
        <w:spacing w:after="0" w:line="360" w:lineRule="auto"/>
        <w:jc w:val="both"/>
        <w:rPr>
          <w:rFonts w:hint="default" w:ascii="Times New Roman" w:hAnsi="Times New Roman" w:cs="Times New Roman"/>
          <w:sz w:val="24"/>
          <w:szCs w:val="24"/>
        </w:rPr>
      </w:pPr>
    </w:p>
    <w:p w14:paraId="05584045">
      <w:pPr>
        <w:pStyle w:val="15"/>
        <w:numPr>
          <w:ilvl w:val="1"/>
          <w:numId w:val="2"/>
        </w:numPr>
        <w:spacing w:after="0" w:line="360" w:lineRule="auto"/>
        <w:ind w:left="0" w:firstLine="0"/>
        <w:jc w:val="both"/>
        <w:outlineLvl w:val="1"/>
        <w:rPr>
          <w:rFonts w:asciiTheme="majorBidi" w:hAnsiTheme="majorBidi" w:cstheme="majorBidi"/>
          <w:b/>
          <w:bCs/>
          <w:sz w:val="32"/>
          <w:szCs w:val="32"/>
        </w:rPr>
      </w:pPr>
      <w:bookmarkStart w:id="4" w:name="_Toc182254510"/>
      <w:r>
        <w:rPr>
          <w:rFonts w:asciiTheme="majorBidi" w:hAnsiTheme="majorBidi" w:cstheme="majorBidi"/>
          <w:b/>
          <w:bCs/>
          <w:sz w:val="32"/>
          <w:szCs w:val="32"/>
        </w:rPr>
        <w:t>User Characteristics</w:t>
      </w:r>
      <w:bookmarkEnd w:id="4"/>
    </w:p>
    <w:p w14:paraId="37F2EB9B">
      <w:pPr>
        <w:spacing w:beforeLines="0" w:after="200" w:afterLines="0" w:line="276" w:lineRule="auto"/>
        <w:jc w:val="left"/>
        <w:rPr>
          <w:rFonts w:hint="default" w:ascii="Cambria" w:hAnsi="Cambria" w:eastAsia="Cambria"/>
          <w:sz w:val="22"/>
          <w:szCs w:val="24"/>
          <w:lang w:val="en"/>
        </w:rPr>
      </w:pPr>
      <w:r>
        <w:rPr>
          <w:rFonts w:hint="default" w:ascii="Times New Roman" w:hAnsi="Times New Roman" w:eastAsia="Cambria" w:cs="Times New Roman"/>
          <w:sz w:val="24"/>
          <w:szCs w:val="24"/>
          <w:lang w:val="en"/>
        </w:rPr>
        <w:t>Admin: Manages the system, user accounts, and model training.</w:t>
      </w:r>
      <w:r>
        <w:rPr>
          <w:rFonts w:hint="default" w:ascii="Times New Roman" w:hAnsi="Times New Roman" w:eastAsia="Cambria" w:cs="Times New Roman"/>
          <w:sz w:val="24"/>
          <w:szCs w:val="24"/>
          <w:lang w:val="en"/>
        </w:rPr>
        <w:br w:type="textWrapping"/>
      </w:r>
      <w:r>
        <w:rPr>
          <w:rFonts w:hint="default" w:ascii="Times New Roman" w:hAnsi="Times New Roman" w:eastAsia="Cambria" w:cs="Times New Roman"/>
          <w:sz w:val="24"/>
          <w:szCs w:val="24"/>
          <w:lang w:val="en"/>
        </w:rPr>
        <w:t>Teacher: Inputs student data and views dropout-risk predictions.</w:t>
      </w:r>
      <w:r>
        <w:rPr>
          <w:rFonts w:hint="default" w:ascii="Times New Roman" w:hAnsi="Times New Roman" w:eastAsia="Cambria" w:cs="Times New Roman"/>
          <w:sz w:val="24"/>
          <w:szCs w:val="24"/>
          <w:lang w:val="en"/>
        </w:rPr>
        <w:br w:type="textWrapping"/>
      </w:r>
      <w:r>
        <w:rPr>
          <w:rFonts w:hint="default" w:ascii="Times New Roman" w:hAnsi="Times New Roman" w:eastAsia="Cambria" w:cs="Times New Roman"/>
          <w:sz w:val="24"/>
          <w:szCs w:val="24"/>
          <w:lang w:val="en"/>
        </w:rPr>
        <w:t>Data Entry Operator: Handles bulk student data uploads and management.</w:t>
      </w:r>
    </w:p>
    <w:p w14:paraId="69E5B559">
      <w:pPr>
        <w:spacing w:after="0" w:line="360" w:lineRule="auto"/>
        <w:jc w:val="both"/>
        <w:rPr>
          <w:rFonts w:ascii="Times New Roman" w:hAnsi="Times New Roman" w:cs="Times New Roman"/>
          <w:sz w:val="24"/>
          <w:szCs w:val="24"/>
        </w:rPr>
      </w:pPr>
    </w:p>
    <w:p w14:paraId="4C770F43">
      <w:pPr>
        <w:pStyle w:val="15"/>
        <w:numPr>
          <w:ilvl w:val="1"/>
          <w:numId w:val="2"/>
        </w:numPr>
        <w:spacing w:after="0" w:line="360" w:lineRule="auto"/>
        <w:ind w:left="0" w:firstLine="0"/>
        <w:jc w:val="both"/>
        <w:outlineLvl w:val="1"/>
        <w:rPr>
          <w:rFonts w:asciiTheme="majorBidi" w:hAnsiTheme="majorBidi" w:cstheme="majorBidi"/>
          <w:b/>
          <w:bCs/>
          <w:sz w:val="32"/>
          <w:szCs w:val="32"/>
        </w:rPr>
      </w:pPr>
      <w:bookmarkStart w:id="5" w:name="_Toc182254511"/>
      <w:r>
        <w:rPr>
          <w:rFonts w:asciiTheme="majorBidi" w:hAnsiTheme="majorBidi" w:cstheme="majorBidi"/>
          <w:b/>
          <w:bCs/>
          <w:sz w:val="32"/>
          <w:szCs w:val="32"/>
        </w:rPr>
        <w:t>Similar apps and systems/Literature Review</w:t>
      </w:r>
      <w:bookmarkEnd w:id="5"/>
    </w:p>
    <w:p w14:paraId="39633239">
      <w:pPr>
        <w:spacing w:beforeLines="0" w:after="200" w:afterLines="0" w:line="276" w:lineRule="auto"/>
        <w:jc w:val="both"/>
        <w:rPr>
          <w:rFonts w:hint="default" w:ascii="Times New Roman" w:hAnsi="Times New Roman" w:eastAsia="Cambria" w:cs="Times New Roman"/>
          <w:sz w:val="24"/>
          <w:szCs w:val="24"/>
          <w:lang w:val="en"/>
        </w:rPr>
      </w:pPr>
      <w:r>
        <w:rPr>
          <w:rFonts w:hint="default" w:ascii="Times New Roman" w:hAnsi="Times New Roman" w:eastAsia="Cambria" w:cs="Times New Roman"/>
          <w:sz w:val="24"/>
          <w:szCs w:val="24"/>
          <w:lang w:val="en"/>
        </w:rPr>
        <w:t>Several studies highlight the effectiveness of machine learning models, particularly Logistic Regression, in predicting dropout likelihood. Existing systems focus on early identification but often lack interpretability or user-friendly interfaces. This project improves on these gaps by providing a transparent and accessible prediction platform for academic institutions.</w:t>
      </w:r>
    </w:p>
    <w:p w14:paraId="0EF4DFF4">
      <w:pPr>
        <w:pStyle w:val="6"/>
        <w:spacing w:line="249" w:lineRule="auto"/>
        <w:jc w:val="both"/>
        <w:rPr>
          <w:rFonts w:hint="default" w:ascii="Times New Roman" w:hAnsi="Times New Roman" w:cs="Times New Roman"/>
          <w:sz w:val="24"/>
          <w:szCs w:val="24"/>
        </w:rPr>
      </w:pPr>
    </w:p>
    <w:p w14:paraId="23B570CD">
      <w:pPr>
        <w:spacing w:after="0" w:line="360" w:lineRule="auto"/>
        <w:jc w:val="both"/>
        <w:rPr>
          <w:rFonts w:ascii="Times New Roman" w:hAnsi="Times New Roman" w:cs="Times New Roman"/>
          <w:sz w:val="24"/>
          <w:szCs w:val="24"/>
        </w:rPr>
      </w:pPr>
    </w:p>
    <w:p w14:paraId="47D7EDCC">
      <w:pPr>
        <w:pStyle w:val="15"/>
        <w:numPr>
          <w:ilvl w:val="1"/>
          <w:numId w:val="2"/>
        </w:numPr>
        <w:spacing w:after="0" w:line="360" w:lineRule="auto"/>
        <w:ind w:left="0" w:firstLine="0"/>
        <w:jc w:val="both"/>
        <w:outlineLvl w:val="1"/>
        <w:rPr>
          <w:rFonts w:asciiTheme="majorBidi" w:hAnsiTheme="majorBidi" w:cstheme="majorBidi"/>
          <w:b/>
          <w:bCs/>
          <w:sz w:val="32"/>
          <w:szCs w:val="32"/>
        </w:rPr>
      </w:pPr>
      <w:bookmarkStart w:id="6" w:name="_Toc182254512"/>
      <w:r>
        <w:rPr>
          <w:rFonts w:asciiTheme="majorBidi" w:hAnsiTheme="majorBidi" w:cstheme="majorBidi"/>
          <w:b/>
          <w:bCs/>
          <w:sz w:val="32"/>
          <w:szCs w:val="32"/>
        </w:rPr>
        <w:t>Proposed Technologies</w:t>
      </w:r>
      <w:bookmarkEnd w:id="6"/>
    </w:p>
    <w:p w14:paraId="6CE70B2F">
      <w:pPr>
        <w:spacing w:before="10" w:line="249" w:lineRule="auto"/>
        <w:ind w:right="333"/>
        <w:jc w:val="left"/>
        <w:rPr>
          <w:rFonts w:hint="default" w:ascii="Times New Roman" w:hAnsi="Times New Roman" w:cs="Times New Roman"/>
          <w:sz w:val="24"/>
          <w:szCs w:val="24"/>
        </w:rPr>
      </w:pPr>
      <w:r>
        <w:rPr>
          <w:rFonts w:ascii="Times New Roman" w:hAnsi="Times New Roman" w:cs="Times New Roman"/>
          <w:b/>
          <w:sz w:val="24"/>
          <w:szCs w:val="24"/>
        </w:rPr>
        <w:t xml:space="preserve">           Frontend:</w:t>
      </w:r>
      <w:r>
        <w:rPr>
          <w:rFonts w:ascii="Times New Roman" w:hAnsi="Times New Roman" w:cs="Times New Roman"/>
          <w:b/>
          <w:spacing w:val="-5"/>
          <w:sz w:val="24"/>
          <w:szCs w:val="24"/>
        </w:rPr>
        <w:t xml:space="preserve"> </w:t>
      </w:r>
      <w:r>
        <w:rPr>
          <w:rFonts w:hint="default" w:ascii="Times New Roman" w:hAnsi="Times New Roman" w:cs="Times New Roman"/>
          <w:sz w:val="24"/>
          <w:szCs w:val="24"/>
        </w:rPr>
        <w:t>HTML,</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CSS,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JavaScript</w:t>
      </w:r>
    </w:p>
    <w:p w14:paraId="310CFFA2">
      <w:pPr>
        <w:spacing w:before="10" w:line="249" w:lineRule="auto"/>
        <w:ind w:right="333"/>
        <w:jc w:val="left"/>
        <w:rPr>
          <w:rFonts w:hint="default" w:ascii="Times New Roman" w:hAnsi="Times New Roman" w:cs="Times New Roman"/>
          <w:sz w:val="24"/>
          <w:szCs w:val="24"/>
        </w:rPr>
      </w:pPr>
      <w:r>
        <w:rPr>
          <w:rFonts w:hint="default" w:ascii="Times New Roman" w:hAnsi="Times New Roman" w:cs="Times New Roman"/>
          <w:b/>
          <w:sz w:val="24"/>
          <w:szCs w:val="24"/>
        </w:rPr>
        <w:t xml:space="preserve">           Backend:</w:t>
      </w:r>
      <w:r>
        <w:rPr>
          <w:rFonts w:hint="default" w:ascii="Times New Roman" w:hAnsi="Times New Roman" w:cs="Times New Roman"/>
          <w:b/>
          <w:spacing w:val="-5"/>
          <w:sz w:val="24"/>
          <w:szCs w:val="24"/>
        </w:rPr>
        <w:t xml:space="preserve"> </w:t>
      </w:r>
      <w:r>
        <w:rPr>
          <w:rFonts w:hint="default" w:ascii="Times New Roman" w:hAnsi="Times New Roman" w:cs="Times New Roman"/>
          <w:sz w:val="24"/>
          <w:szCs w:val="24"/>
        </w:rPr>
        <w:t>Python</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(Flask/Django)</w:t>
      </w:r>
      <w:r>
        <w:rPr>
          <w:rFonts w:hint="default" w:ascii="Times New Roman" w:hAnsi="Times New Roman" w:cs="Times New Roman"/>
          <w:spacing w:val="-5"/>
          <w:sz w:val="24"/>
          <w:szCs w:val="24"/>
        </w:rPr>
        <w:t xml:space="preserve"> </w:t>
      </w:r>
    </w:p>
    <w:p w14:paraId="45AA76EC">
      <w:pPr>
        <w:spacing w:before="10" w:line="249" w:lineRule="auto"/>
        <w:ind w:right="333"/>
        <w:jc w:val="left"/>
        <w:rPr>
          <w:rFonts w:hint="default" w:ascii="Times New Roman" w:hAnsi="Times New Roman" w:cs="Times New Roman"/>
          <w:sz w:val="24"/>
          <w:szCs w:val="24"/>
        </w:rPr>
      </w:pPr>
      <w:r>
        <w:rPr>
          <w:rFonts w:hint="default" w:ascii="Times New Roman" w:hAnsi="Times New Roman" w:cs="Times New Roman"/>
          <w:b/>
          <w:sz w:val="24"/>
          <w:szCs w:val="24"/>
        </w:rPr>
        <w:t xml:space="preserve">           ML</w:t>
      </w:r>
      <w:r>
        <w:rPr>
          <w:rFonts w:hint="default" w:ascii="Times New Roman" w:hAnsi="Times New Roman" w:cs="Times New Roman"/>
          <w:b/>
          <w:spacing w:val="-5"/>
          <w:sz w:val="24"/>
          <w:szCs w:val="24"/>
        </w:rPr>
        <w:t xml:space="preserve"> </w:t>
      </w:r>
      <w:r>
        <w:rPr>
          <w:rFonts w:hint="default" w:ascii="Times New Roman" w:hAnsi="Times New Roman" w:cs="Times New Roman"/>
          <w:b/>
          <w:sz w:val="24"/>
          <w:szCs w:val="24"/>
        </w:rPr>
        <w:t>Libraries:</w:t>
      </w:r>
      <w:r>
        <w:rPr>
          <w:rFonts w:hint="default" w:ascii="Times New Roman" w:hAnsi="Times New Roman" w:cs="Times New Roman"/>
          <w:b/>
          <w:spacing w:val="-5"/>
          <w:sz w:val="24"/>
          <w:szCs w:val="24"/>
        </w:rPr>
        <w:t xml:space="preserve"> </w:t>
      </w:r>
      <w:r>
        <w:rPr>
          <w:rFonts w:hint="default" w:ascii="Times New Roman" w:hAnsi="Times New Roman" w:cs="Times New Roman"/>
          <w:sz w:val="24"/>
          <w:szCs w:val="24"/>
        </w:rPr>
        <w:t xml:space="preserve">Scikit-learn, Pandas, NumPy, Matplotlib </w:t>
      </w:r>
    </w:p>
    <w:p w14:paraId="47AC5383">
      <w:pPr>
        <w:spacing w:before="10" w:line="249" w:lineRule="auto"/>
        <w:ind w:right="333"/>
        <w:jc w:val="left"/>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sz w:val="24"/>
          <w:szCs w:val="24"/>
        </w:rPr>
        <w:t xml:space="preserve">Database: </w:t>
      </w:r>
      <w:r>
        <w:rPr>
          <w:rFonts w:hint="default" w:ascii="Times New Roman" w:hAnsi="Times New Roman" w:cs="Times New Roman"/>
          <w:sz w:val="24"/>
          <w:szCs w:val="24"/>
        </w:rPr>
        <w:t>MySQL/SQLite</w:t>
      </w:r>
    </w:p>
    <w:p w14:paraId="11AEBEB1">
      <w:pPr>
        <w:spacing w:after="0" w:line="360" w:lineRule="auto"/>
        <w:jc w:val="left"/>
        <w:rPr>
          <w:rFonts w:hint="default" w:ascii="Times New Roman" w:hAnsi="Times New Roman" w:cs="Times New Roman"/>
          <w:sz w:val="24"/>
          <w:szCs w:val="24"/>
        </w:rPr>
      </w:pPr>
    </w:p>
    <w:p w14:paraId="6CF485F4">
      <w:pPr>
        <w:pStyle w:val="15"/>
        <w:numPr>
          <w:ilvl w:val="0"/>
          <w:numId w:val="1"/>
        </w:numPr>
        <w:spacing w:after="0" w:line="360" w:lineRule="auto"/>
        <w:outlineLvl w:val="0"/>
        <w:rPr>
          <w:rFonts w:asciiTheme="majorBidi" w:hAnsiTheme="majorBidi" w:cstheme="majorBidi"/>
          <w:b/>
          <w:bCs/>
          <w:sz w:val="36"/>
          <w:szCs w:val="36"/>
        </w:rPr>
      </w:pPr>
      <w:bookmarkStart w:id="7" w:name="_Toc182254513"/>
      <w:r>
        <w:rPr>
          <w:rFonts w:asciiTheme="majorBidi" w:hAnsiTheme="majorBidi" w:cstheme="majorBidi"/>
          <w:b/>
          <w:bCs/>
          <w:sz w:val="36"/>
          <w:szCs w:val="36"/>
        </w:rPr>
        <w:t>Requirements</w:t>
      </w:r>
      <w:bookmarkEnd w:id="7"/>
    </w:p>
    <w:p w14:paraId="2692ED00">
      <w:pPr>
        <w:spacing w:beforeLines="0" w:after="200" w:afterLines="0" w:line="276" w:lineRule="auto"/>
        <w:jc w:val="both"/>
        <w:rPr>
          <w:rFonts w:hint="default" w:ascii="Cambria" w:hAnsi="Cambria" w:eastAsia="Cambria"/>
          <w:sz w:val="22"/>
          <w:szCs w:val="24"/>
          <w:lang w:val="en"/>
        </w:rPr>
      </w:pPr>
      <w:r>
        <w:rPr>
          <w:rFonts w:hint="default" w:ascii="Times New Roman" w:hAnsi="Times New Roman" w:eastAsia="Cambria" w:cs="Times New Roman"/>
          <w:sz w:val="24"/>
          <w:szCs w:val="24"/>
          <w:lang w:val="en"/>
        </w:rPr>
        <w:t>The system supports student data input, preprocessing, model training, prediction generation, and storage of results. It provides a simple and interactive interface for administrators and teachers to analyze dropout risk.</w:t>
      </w:r>
    </w:p>
    <w:p w14:paraId="48E4325B">
      <w:pPr>
        <w:spacing w:after="0" w:line="360" w:lineRule="auto"/>
        <w:jc w:val="both"/>
        <w:rPr>
          <w:rFonts w:asciiTheme="majorBidi" w:hAnsiTheme="majorBidi" w:cstheme="majorBidi"/>
          <w:sz w:val="24"/>
          <w:szCs w:val="24"/>
        </w:rPr>
      </w:pPr>
    </w:p>
    <w:p w14:paraId="13CAC191">
      <w:pPr>
        <w:pStyle w:val="15"/>
        <w:numPr>
          <w:ilvl w:val="1"/>
          <w:numId w:val="1"/>
        </w:numPr>
        <w:spacing w:after="0" w:line="360" w:lineRule="auto"/>
        <w:ind w:left="0" w:firstLine="1"/>
        <w:outlineLvl w:val="1"/>
        <w:rPr>
          <w:rFonts w:asciiTheme="majorBidi" w:hAnsiTheme="majorBidi" w:cstheme="majorBidi"/>
          <w:b/>
          <w:bCs/>
          <w:sz w:val="32"/>
          <w:szCs w:val="32"/>
        </w:rPr>
      </w:pPr>
      <w:bookmarkStart w:id="8" w:name="_Toc182254514"/>
      <w:r>
        <w:rPr>
          <w:rFonts w:asciiTheme="majorBidi" w:hAnsiTheme="majorBidi" w:cstheme="majorBidi"/>
          <w:b/>
          <w:bCs/>
          <w:sz w:val="32"/>
          <w:szCs w:val="32"/>
        </w:rPr>
        <w:t>Function Requirements</w:t>
      </w:r>
      <w:bookmarkEnd w:id="8"/>
    </w:p>
    <w:p w14:paraId="5FA569C3">
      <w:pPr>
        <w:pStyle w:val="6"/>
        <w:spacing w:before="11"/>
      </w:pPr>
    </w:p>
    <w:p w14:paraId="40DC05DF">
      <w:pPr>
        <w:tabs>
          <w:tab w:val="left" w:pos="360"/>
        </w:tabs>
        <w:spacing w:beforeLines="0" w:after="200" w:afterLines="0" w:line="276" w:lineRule="auto"/>
        <w:ind w:left="360" w:hanging="360"/>
        <w:jc w:val="left"/>
        <w:rPr>
          <w:rFonts w:hint="default" w:ascii="Times New Roman" w:hAnsi="Times New Roman" w:eastAsia="Cambria" w:cs="Times New Roman"/>
          <w:sz w:val="24"/>
          <w:szCs w:val="24"/>
          <w:lang w:val="en"/>
        </w:rPr>
      </w:pPr>
      <w:r>
        <w:rPr>
          <w:rFonts w:hint="default" w:ascii="Times New Roman" w:hAnsi="Times New Roman" w:eastAsia="Cambria" w:cs="Times New Roman"/>
          <w:sz w:val="24"/>
          <w:szCs w:val="24"/>
          <w:lang w:val="en"/>
        </w:rPr>
        <w:t>FR001 – Sign Up</w:t>
      </w:r>
    </w:p>
    <w:p w14:paraId="61CE482D">
      <w:pPr>
        <w:spacing w:beforeLines="0" w:after="200" w:afterLines="0" w:line="276" w:lineRule="auto"/>
        <w:jc w:val="left"/>
        <w:rPr>
          <w:rFonts w:hint="default" w:ascii="Times New Roman" w:hAnsi="Times New Roman" w:eastAsia="Cambria" w:cs="Times New Roman"/>
          <w:sz w:val="24"/>
          <w:szCs w:val="24"/>
          <w:lang w:val="en"/>
        </w:rPr>
      </w:pPr>
      <w:r>
        <w:rPr>
          <w:rFonts w:hint="default" w:ascii="Times New Roman" w:hAnsi="Times New Roman" w:eastAsia="Cambria" w:cs="Times New Roman"/>
          <w:sz w:val="24"/>
          <w:szCs w:val="24"/>
          <w:lang w:val="en"/>
        </w:rPr>
        <w:t>Allows new users to register by providing required account details.</w:t>
      </w:r>
    </w:p>
    <w:p w14:paraId="1AEA0151">
      <w:pPr>
        <w:tabs>
          <w:tab w:val="left" w:pos="360"/>
        </w:tabs>
        <w:spacing w:beforeLines="0" w:after="200" w:afterLines="0" w:line="276" w:lineRule="auto"/>
        <w:ind w:left="360" w:hanging="360"/>
        <w:jc w:val="left"/>
        <w:rPr>
          <w:rFonts w:hint="default" w:ascii="Times New Roman" w:hAnsi="Times New Roman" w:eastAsia="Cambria" w:cs="Times New Roman"/>
          <w:sz w:val="24"/>
          <w:szCs w:val="24"/>
          <w:lang w:val="en"/>
        </w:rPr>
      </w:pPr>
      <w:r>
        <w:rPr>
          <w:rFonts w:hint="default" w:ascii="Times New Roman" w:hAnsi="Times New Roman" w:eastAsia="Cambria" w:cs="Times New Roman"/>
          <w:sz w:val="24"/>
          <w:szCs w:val="24"/>
          <w:lang w:val="en"/>
        </w:rPr>
        <w:t>FR002 – Login</w:t>
      </w:r>
    </w:p>
    <w:p w14:paraId="161D7DB8">
      <w:pPr>
        <w:spacing w:beforeLines="0" w:after="200" w:afterLines="0" w:line="276" w:lineRule="auto"/>
        <w:jc w:val="left"/>
        <w:rPr>
          <w:rFonts w:hint="default" w:ascii="Times New Roman" w:hAnsi="Times New Roman" w:eastAsia="Cambria" w:cs="Times New Roman"/>
          <w:sz w:val="24"/>
          <w:szCs w:val="24"/>
          <w:lang w:val="en"/>
        </w:rPr>
      </w:pPr>
      <w:r>
        <w:rPr>
          <w:rFonts w:hint="default" w:ascii="Times New Roman" w:hAnsi="Times New Roman" w:eastAsia="Cambria" w:cs="Times New Roman"/>
          <w:sz w:val="24"/>
          <w:szCs w:val="24"/>
          <w:lang w:val="en"/>
        </w:rPr>
        <w:t>Allows authenticated access to the system.</w:t>
      </w:r>
    </w:p>
    <w:p w14:paraId="7A13ED84">
      <w:pPr>
        <w:tabs>
          <w:tab w:val="left" w:pos="360"/>
        </w:tabs>
        <w:spacing w:beforeLines="0" w:after="200" w:afterLines="0" w:line="276" w:lineRule="auto"/>
        <w:ind w:left="360" w:hanging="360"/>
        <w:jc w:val="left"/>
        <w:rPr>
          <w:rFonts w:hint="default" w:ascii="Times New Roman" w:hAnsi="Times New Roman" w:eastAsia="Cambria" w:cs="Times New Roman"/>
          <w:sz w:val="24"/>
          <w:szCs w:val="24"/>
          <w:lang w:val="en"/>
        </w:rPr>
      </w:pPr>
      <w:r>
        <w:rPr>
          <w:rFonts w:hint="default" w:ascii="Times New Roman" w:hAnsi="Times New Roman" w:eastAsia="Cambria" w:cs="Times New Roman"/>
          <w:sz w:val="24"/>
          <w:szCs w:val="24"/>
          <w:lang w:val="en"/>
        </w:rPr>
        <w:t>FR003 – Student Data Entry</w:t>
      </w:r>
    </w:p>
    <w:p w14:paraId="1A3FFF2B">
      <w:pPr>
        <w:spacing w:beforeLines="0" w:after="200" w:afterLines="0" w:line="276" w:lineRule="auto"/>
        <w:jc w:val="left"/>
        <w:rPr>
          <w:rFonts w:hint="default" w:ascii="Times New Roman" w:hAnsi="Times New Roman" w:eastAsia="Cambria" w:cs="Times New Roman"/>
          <w:sz w:val="24"/>
          <w:szCs w:val="24"/>
          <w:lang w:val="en"/>
        </w:rPr>
      </w:pPr>
      <w:r>
        <w:rPr>
          <w:rFonts w:hint="default" w:ascii="Times New Roman" w:hAnsi="Times New Roman" w:eastAsia="Cambria" w:cs="Times New Roman"/>
          <w:sz w:val="24"/>
          <w:szCs w:val="24"/>
          <w:lang w:val="en"/>
        </w:rPr>
        <w:t>Teachers or operators input academic and personal details.</w:t>
      </w:r>
    </w:p>
    <w:p w14:paraId="2508F1E5">
      <w:pPr>
        <w:tabs>
          <w:tab w:val="left" w:pos="360"/>
        </w:tabs>
        <w:spacing w:beforeLines="0" w:after="200" w:afterLines="0" w:line="276" w:lineRule="auto"/>
        <w:ind w:left="360" w:hanging="360"/>
        <w:jc w:val="left"/>
        <w:rPr>
          <w:rFonts w:hint="default" w:ascii="Times New Roman" w:hAnsi="Times New Roman" w:eastAsia="Cambria" w:cs="Times New Roman"/>
          <w:sz w:val="24"/>
          <w:szCs w:val="24"/>
          <w:lang w:val="en"/>
        </w:rPr>
      </w:pPr>
      <w:r>
        <w:rPr>
          <w:rFonts w:hint="default" w:ascii="Times New Roman" w:hAnsi="Times New Roman" w:eastAsia="Cambria" w:cs="Times New Roman"/>
          <w:sz w:val="24"/>
          <w:szCs w:val="24"/>
          <w:lang w:val="en"/>
        </w:rPr>
        <w:t>FR004 – Data Preprocessing</w:t>
      </w:r>
    </w:p>
    <w:p w14:paraId="4FBF43B2">
      <w:pPr>
        <w:spacing w:beforeLines="0" w:after="200" w:afterLines="0" w:line="276" w:lineRule="auto"/>
        <w:jc w:val="left"/>
        <w:rPr>
          <w:rFonts w:hint="default" w:ascii="Times New Roman" w:hAnsi="Times New Roman" w:eastAsia="Cambria" w:cs="Times New Roman"/>
          <w:sz w:val="24"/>
          <w:szCs w:val="24"/>
          <w:lang w:val="en"/>
        </w:rPr>
      </w:pPr>
      <w:r>
        <w:rPr>
          <w:rFonts w:hint="default" w:ascii="Times New Roman" w:hAnsi="Times New Roman" w:eastAsia="Cambria" w:cs="Times New Roman"/>
          <w:sz w:val="24"/>
          <w:szCs w:val="24"/>
          <w:lang w:val="en"/>
        </w:rPr>
        <w:t>System cleans and encodes data for model use.</w:t>
      </w:r>
    </w:p>
    <w:p w14:paraId="0AF9608F">
      <w:pPr>
        <w:tabs>
          <w:tab w:val="left" w:pos="360"/>
        </w:tabs>
        <w:spacing w:beforeLines="0" w:after="200" w:afterLines="0" w:line="276" w:lineRule="auto"/>
        <w:ind w:left="360" w:hanging="360"/>
        <w:jc w:val="left"/>
        <w:rPr>
          <w:rFonts w:hint="default" w:ascii="Times New Roman" w:hAnsi="Times New Roman" w:eastAsia="Cambria" w:cs="Times New Roman"/>
          <w:sz w:val="24"/>
          <w:szCs w:val="24"/>
          <w:lang w:val="en"/>
        </w:rPr>
      </w:pPr>
      <w:r>
        <w:rPr>
          <w:rFonts w:hint="default" w:ascii="Times New Roman" w:hAnsi="Times New Roman" w:eastAsia="Cambria" w:cs="Times New Roman"/>
          <w:sz w:val="24"/>
          <w:szCs w:val="24"/>
          <w:lang w:val="en"/>
        </w:rPr>
        <w:t>FR005 – Model Training</w:t>
      </w:r>
    </w:p>
    <w:p w14:paraId="5AD9F2A9">
      <w:pPr>
        <w:spacing w:beforeLines="0" w:after="200" w:afterLines="0" w:line="276" w:lineRule="auto"/>
        <w:jc w:val="left"/>
        <w:rPr>
          <w:rFonts w:hint="default" w:ascii="Times New Roman" w:hAnsi="Times New Roman" w:eastAsia="Cambria" w:cs="Times New Roman"/>
          <w:sz w:val="24"/>
          <w:szCs w:val="24"/>
          <w:lang w:val="en"/>
        </w:rPr>
      </w:pPr>
      <w:r>
        <w:rPr>
          <w:rFonts w:hint="default" w:ascii="Times New Roman" w:hAnsi="Times New Roman" w:eastAsia="Cambria" w:cs="Times New Roman"/>
          <w:sz w:val="24"/>
          <w:szCs w:val="24"/>
          <w:lang w:val="en"/>
        </w:rPr>
        <w:t>Admin trains Logistic Regression using stored data.</w:t>
      </w:r>
    </w:p>
    <w:p w14:paraId="1B5A2A67">
      <w:pPr>
        <w:tabs>
          <w:tab w:val="left" w:pos="360"/>
        </w:tabs>
        <w:spacing w:beforeLines="0" w:after="200" w:afterLines="0" w:line="276" w:lineRule="auto"/>
        <w:ind w:left="360" w:hanging="360"/>
        <w:jc w:val="left"/>
        <w:rPr>
          <w:rFonts w:hint="default" w:ascii="Times New Roman" w:hAnsi="Times New Roman" w:eastAsia="Cambria" w:cs="Times New Roman"/>
          <w:sz w:val="24"/>
          <w:szCs w:val="24"/>
          <w:lang w:val="en"/>
        </w:rPr>
      </w:pPr>
      <w:r>
        <w:rPr>
          <w:rFonts w:hint="default" w:ascii="Times New Roman" w:hAnsi="Times New Roman" w:eastAsia="Cambria" w:cs="Times New Roman"/>
          <w:sz w:val="24"/>
          <w:szCs w:val="24"/>
          <w:lang w:val="en"/>
        </w:rPr>
        <w:t>FR006 – Predict Dropout</w:t>
      </w:r>
    </w:p>
    <w:p w14:paraId="1E927C39">
      <w:pPr>
        <w:spacing w:beforeLines="0" w:after="200" w:afterLines="0" w:line="276" w:lineRule="auto"/>
        <w:jc w:val="left"/>
        <w:rPr>
          <w:rFonts w:hint="default" w:ascii="Times New Roman" w:hAnsi="Times New Roman" w:eastAsia="Cambria" w:cs="Times New Roman"/>
          <w:sz w:val="24"/>
          <w:szCs w:val="24"/>
          <w:lang w:val="en"/>
        </w:rPr>
      </w:pPr>
      <w:r>
        <w:rPr>
          <w:rFonts w:hint="default" w:ascii="Times New Roman" w:hAnsi="Times New Roman" w:eastAsia="Cambria" w:cs="Times New Roman"/>
          <w:sz w:val="24"/>
          <w:szCs w:val="24"/>
          <w:lang w:val="en"/>
        </w:rPr>
        <w:t>System predicts dropout risk based on student inputs.</w:t>
      </w:r>
    </w:p>
    <w:p w14:paraId="219232C5">
      <w:pPr>
        <w:tabs>
          <w:tab w:val="left" w:pos="360"/>
        </w:tabs>
        <w:spacing w:beforeLines="0" w:after="200" w:afterLines="0" w:line="276" w:lineRule="auto"/>
        <w:ind w:left="360" w:hanging="360"/>
        <w:jc w:val="left"/>
        <w:rPr>
          <w:rFonts w:hint="default" w:ascii="Times New Roman" w:hAnsi="Times New Roman" w:eastAsia="Cambria" w:cs="Times New Roman"/>
          <w:sz w:val="24"/>
          <w:szCs w:val="24"/>
          <w:lang w:val="en"/>
        </w:rPr>
      </w:pPr>
      <w:r>
        <w:rPr>
          <w:rFonts w:hint="default" w:ascii="Times New Roman" w:hAnsi="Times New Roman" w:eastAsia="Cambria" w:cs="Times New Roman"/>
          <w:sz w:val="24"/>
          <w:szCs w:val="24"/>
          <w:lang w:val="en"/>
        </w:rPr>
        <w:t>FR007 – View Insights</w:t>
      </w:r>
    </w:p>
    <w:p w14:paraId="0E3DE6A0">
      <w:pPr>
        <w:spacing w:beforeLines="0" w:after="200" w:afterLines="0" w:line="276" w:lineRule="auto"/>
        <w:jc w:val="left"/>
        <w:rPr>
          <w:rFonts w:hint="default" w:ascii="Times New Roman" w:hAnsi="Times New Roman" w:eastAsia="Cambria" w:cs="Times New Roman"/>
          <w:sz w:val="24"/>
          <w:szCs w:val="24"/>
          <w:lang w:val="en"/>
        </w:rPr>
      </w:pPr>
      <w:r>
        <w:rPr>
          <w:rFonts w:hint="default" w:ascii="Times New Roman" w:hAnsi="Times New Roman" w:eastAsia="Cambria" w:cs="Times New Roman"/>
          <w:sz w:val="24"/>
          <w:szCs w:val="24"/>
          <w:lang w:val="en"/>
        </w:rPr>
        <w:t>Displays feature importance and prediction explanation.</w:t>
      </w:r>
    </w:p>
    <w:p w14:paraId="1EB435BE">
      <w:pPr>
        <w:tabs>
          <w:tab w:val="left" w:pos="360"/>
        </w:tabs>
        <w:spacing w:beforeLines="0" w:after="200" w:afterLines="0" w:line="276" w:lineRule="auto"/>
        <w:ind w:left="360" w:hanging="360"/>
        <w:jc w:val="left"/>
        <w:rPr>
          <w:rFonts w:hint="default" w:ascii="Times New Roman" w:hAnsi="Times New Roman" w:eastAsia="Cambria" w:cs="Times New Roman"/>
          <w:sz w:val="24"/>
          <w:szCs w:val="24"/>
          <w:lang w:val="en"/>
        </w:rPr>
      </w:pPr>
      <w:r>
        <w:rPr>
          <w:rFonts w:hint="default" w:ascii="Times New Roman" w:hAnsi="Times New Roman" w:eastAsia="Cambria" w:cs="Times New Roman"/>
          <w:sz w:val="24"/>
          <w:szCs w:val="24"/>
          <w:lang w:val="en"/>
        </w:rPr>
        <w:t>FR008 – Store Results</w:t>
      </w:r>
    </w:p>
    <w:p w14:paraId="6B1456A8">
      <w:pPr>
        <w:spacing w:beforeLines="0" w:after="200" w:afterLines="0" w:line="276" w:lineRule="auto"/>
        <w:jc w:val="left"/>
        <w:rPr>
          <w:rFonts w:hint="default" w:ascii="Times New Roman" w:hAnsi="Times New Roman" w:eastAsia="Cambria" w:cs="Times New Roman"/>
          <w:sz w:val="24"/>
          <w:szCs w:val="24"/>
          <w:lang w:val="en"/>
        </w:rPr>
      </w:pPr>
      <w:r>
        <w:rPr>
          <w:rFonts w:hint="default" w:ascii="Times New Roman" w:hAnsi="Times New Roman" w:eastAsia="Cambria" w:cs="Times New Roman"/>
          <w:sz w:val="24"/>
          <w:szCs w:val="24"/>
          <w:lang w:val="en"/>
        </w:rPr>
        <w:t>Saves predictions and history in database.</w:t>
      </w:r>
    </w:p>
    <w:p w14:paraId="4BBEACC5">
      <w:pPr>
        <w:pStyle w:val="15"/>
        <w:spacing w:after="0" w:line="360" w:lineRule="auto"/>
        <w:ind w:left="993"/>
        <w:rPr>
          <w:rFonts w:hint="default" w:ascii="Times New Roman" w:hAnsi="Times New Roman" w:cs="Times New Roman"/>
          <w:sz w:val="24"/>
          <w:szCs w:val="24"/>
        </w:rPr>
      </w:pPr>
    </w:p>
    <w:p w14:paraId="795DB80E">
      <w:pPr>
        <w:pStyle w:val="15"/>
        <w:spacing w:after="0" w:line="360" w:lineRule="auto"/>
        <w:ind w:left="993"/>
        <w:rPr>
          <w:rFonts w:asciiTheme="majorBidi" w:hAnsiTheme="majorBidi" w:cstheme="majorBidi"/>
          <w:sz w:val="24"/>
          <w:szCs w:val="24"/>
        </w:rPr>
      </w:pPr>
    </w:p>
    <w:p w14:paraId="58EBBC87">
      <w:pPr>
        <w:pStyle w:val="15"/>
        <w:numPr>
          <w:ilvl w:val="1"/>
          <w:numId w:val="1"/>
        </w:numPr>
        <w:spacing w:after="0" w:line="360" w:lineRule="auto"/>
        <w:ind w:left="0" w:firstLine="1"/>
        <w:outlineLvl w:val="1"/>
        <w:rPr>
          <w:rFonts w:asciiTheme="majorBidi" w:hAnsiTheme="majorBidi" w:cstheme="majorBidi"/>
          <w:b/>
          <w:bCs/>
          <w:sz w:val="32"/>
          <w:szCs w:val="32"/>
        </w:rPr>
      </w:pPr>
      <w:bookmarkStart w:id="9" w:name="_Toc182254516"/>
      <w:r>
        <w:rPr>
          <w:rFonts w:asciiTheme="majorBidi" w:hAnsiTheme="majorBidi" w:cstheme="majorBidi"/>
          <w:b/>
          <w:bCs/>
          <w:sz w:val="32"/>
          <w:szCs w:val="32"/>
        </w:rPr>
        <w:t>Non-Functional Requirement</w:t>
      </w:r>
      <w:bookmarkEnd w:id="9"/>
    </w:p>
    <w:p w14:paraId="6C2D4CA8">
      <w:pPr>
        <w:spacing w:beforeLines="0" w:after="200" w:afterLines="0" w:line="276" w:lineRule="auto"/>
        <w:jc w:val="left"/>
        <w:rPr>
          <w:rFonts w:hint="default" w:ascii="Times New Roman" w:hAnsi="Times New Roman" w:eastAsia="Cambria" w:cs="Times New Roman"/>
          <w:sz w:val="24"/>
          <w:szCs w:val="24"/>
          <w:lang w:val="en"/>
        </w:rPr>
      </w:pPr>
      <w:r>
        <w:rPr>
          <w:rFonts w:hint="default" w:ascii="Times New Roman" w:hAnsi="Times New Roman" w:eastAsia="Cambria" w:cs="Times New Roman"/>
          <w:b/>
          <w:bCs/>
          <w:sz w:val="24"/>
          <w:szCs w:val="24"/>
          <w:lang w:val="en"/>
        </w:rPr>
        <w:t>Performance</w:t>
      </w:r>
      <w:r>
        <w:rPr>
          <w:rFonts w:hint="default" w:ascii="Times New Roman" w:hAnsi="Times New Roman" w:eastAsia="Cambria" w:cs="Times New Roman"/>
          <w:sz w:val="24"/>
          <w:szCs w:val="24"/>
          <w:lang w:val="en"/>
        </w:rPr>
        <w:t>: Predictions must be generated within seconds.</w:t>
      </w:r>
      <w:r>
        <w:rPr>
          <w:rFonts w:hint="default" w:ascii="Times New Roman" w:hAnsi="Times New Roman" w:eastAsia="Cambria" w:cs="Times New Roman"/>
          <w:sz w:val="24"/>
          <w:szCs w:val="24"/>
          <w:lang w:val="en"/>
        </w:rPr>
        <w:br w:type="textWrapping"/>
      </w:r>
      <w:r>
        <w:rPr>
          <w:rFonts w:hint="default" w:ascii="Times New Roman" w:hAnsi="Times New Roman" w:eastAsia="Cambria" w:cs="Times New Roman"/>
          <w:b/>
          <w:bCs/>
          <w:sz w:val="24"/>
          <w:szCs w:val="24"/>
          <w:lang w:val="en"/>
        </w:rPr>
        <w:t>Usability</w:t>
      </w:r>
      <w:r>
        <w:rPr>
          <w:rFonts w:hint="default" w:ascii="Times New Roman" w:hAnsi="Times New Roman" w:eastAsia="Cambria" w:cs="Times New Roman"/>
          <w:sz w:val="24"/>
          <w:szCs w:val="24"/>
          <w:lang w:val="en"/>
        </w:rPr>
        <w:t>: Interface must be simple and intuitive.</w:t>
      </w:r>
      <w:r>
        <w:rPr>
          <w:rFonts w:hint="default" w:ascii="Times New Roman" w:hAnsi="Times New Roman" w:eastAsia="Cambria" w:cs="Times New Roman"/>
          <w:sz w:val="24"/>
          <w:szCs w:val="24"/>
          <w:lang w:val="en"/>
        </w:rPr>
        <w:br w:type="textWrapping"/>
      </w:r>
      <w:r>
        <w:rPr>
          <w:rFonts w:hint="default" w:ascii="Times New Roman" w:hAnsi="Times New Roman" w:eastAsia="Cambria" w:cs="Times New Roman"/>
          <w:b/>
          <w:bCs/>
          <w:sz w:val="24"/>
          <w:szCs w:val="24"/>
          <w:lang w:val="en"/>
        </w:rPr>
        <w:t>Security</w:t>
      </w:r>
      <w:r>
        <w:rPr>
          <w:rFonts w:hint="default" w:ascii="Times New Roman" w:hAnsi="Times New Roman" w:eastAsia="Cambria" w:cs="Times New Roman"/>
          <w:sz w:val="24"/>
          <w:szCs w:val="24"/>
          <w:lang w:val="en"/>
        </w:rPr>
        <w:t>: User authentication and data privacy enforced.</w:t>
      </w:r>
      <w:r>
        <w:rPr>
          <w:rFonts w:hint="default" w:ascii="Times New Roman" w:hAnsi="Times New Roman" w:eastAsia="Cambria" w:cs="Times New Roman"/>
          <w:sz w:val="24"/>
          <w:szCs w:val="24"/>
          <w:lang w:val="en"/>
        </w:rPr>
        <w:br w:type="textWrapping"/>
      </w:r>
      <w:r>
        <w:rPr>
          <w:rFonts w:hint="default" w:ascii="Times New Roman" w:hAnsi="Times New Roman" w:eastAsia="Cambria" w:cs="Times New Roman"/>
          <w:b/>
          <w:bCs/>
          <w:sz w:val="24"/>
          <w:szCs w:val="24"/>
          <w:lang w:val="en"/>
        </w:rPr>
        <w:t>Reliability</w:t>
      </w:r>
      <w:r>
        <w:rPr>
          <w:rFonts w:hint="default" w:ascii="Times New Roman" w:hAnsi="Times New Roman" w:eastAsia="Cambria" w:cs="Times New Roman"/>
          <w:sz w:val="24"/>
          <w:szCs w:val="24"/>
          <w:lang w:val="en"/>
        </w:rPr>
        <w:t>: System must handle missing or inconsistent data.</w:t>
      </w:r>
      <w:r>
        <w:rPr>
          <w:rFonts w:hint="default" w:ascii="Times New Roman" w:hAnsi="Times New Roman" w:eastAsia="Cambria" w:cs="Times New Roman"/>
          <w:sz w:val="24"/>
          <w:szCs w:val="24"/>
          <w:lang w:val="en"/>
        </w:rPr>
        <w:br w:type="textWrapping"/>
      </w:r>
      <w:r>
        <w:rPr>
          <w:rFonts w:hint="default" w:ascii="Times New Roman" w:hAnsi="Times New Roman" w:eastAsia="Cambria" w:cs="Times New Roman"/>
          <w:b/>
          <w:bCs/>
          <w:sz w:val="24"/>
          <w:szCs w:val="24"/>
          <w:lang w:val="en"/>
        </w:rPr>
        <w:t>Scalability</w:t>
      </w:r>
      <w:r>
        <w:rPr>
          <w:rFonts w:hint="default" w:ascii="Times New Roman" w:hAnsi="Times New Roman" w:eastAsia="Cambria" w:cs="Times New Roman"/>
          <w:sz w:val="24"/>
          <w:szCs w:val="24"/>
          <w:lang w:val="en"/>
        </w:rPr>
        <w:t>: Support future integration of more ML models.</w:t>
      </w:r>
    </w:p>
    <w:p w14:paraId="5B48939C">
      <w:pPr>
        <w:pStyle w:val="15"/>
        <w:spacing w:line="249" w:lineRule="auto"/>
        <w:ind w:left="360" w:right="333"/>
        <w:rPr>
          <w:rFonts w:hint="default" w:ascii="Times New Roman" w:hAnsi="Times New Roman" w:cs="Times New Roman"/>
          <w:sz w:val="24"/>
          <w:szCs w:val="24"/>
        </w:rPr>
      </w:pPr>
      <w:r>
        <w:rPr>
          <w:rFonts w:hint="default" w:ascii="Times New Roman" w:hAnsi="Times New Roman" w:cs="Times New Roman"/>
          <w:sz w:val="24"/>
          <w:szCs w:val="24"/>
        </w:rPr>
        <w:t>le.</w:t>
      </w:r>
    </w:p>
    <w:p w14:paraId="110CAC18">
      <w:pPr>
        <w:spacing w:after="0" w:line="360" w:lineRule="auto"/>
        <w:rPr>
          <w:rFonts w:asciiTheme="majorBidi" w:hAnsiTheme="majorBidi" w:cstheme="majorBidi"/>
          <w:sz w:val="24"/>
          <w:szCs w:val="24"/>
        </w:rPr>
      </w:pPr>
    </w:p>
    <w:p w14:paraId="3DD5DDFF">
      <w:pPr>
        <w:pStyle w:val="15"/>
        <w:numPr>
          <w:ilvl w:val="0"/>
          <w:numId w:val="1"/>
        </w:numPr>
        <w:spacing w:after="0" w:line="360" w:lineRule="auto"/>
        <w:ind w:left="0" w:firstLine="0"/>
        <w:outlineLvl w:val="0"/>
        <w:rPr>
          <w:rFonts w:asciiTheme="majorBidi" w:hAnsiTheme="majorBidi" w:cstheme="majorBidi"/>
          <w:b/>
          <w:bCs/>
          <w:sz w:val="36"/>
          <w:szCs w:val="36"/>
        </w:rPr>
      </w:pPr>
      <w:bookmarkStart w:id="10" w:name="_Toc182254517"/>
      <w:r>
        <w:rPr>
          <w:rFonts w:asciiTheme="majorBidi" w:hAnsiTheme="majorBidi" w:cstheme="majorBidi"/>
          <w:b/>
          <w:bCs/>
          <w:sz w:val="36"/>
          <w:szCs w:val="36"/>
        </w:rPr>
        <w:t>Use Cases and Flow of Processes</w:t>
      </w:r>
      <w:bookmarkEnd w:id="10"/>
    </w:p>
    <w:p w14:paraId="2C68683E">
      <w:pPr>
        <w:spacing w:beforeLines="0" w:after="200" w:afterLines="0" w:line="276" w:lineRule="auto"/>
        <w:jc w:val="left"/>
        <w:rPr>
          <w:rFonts w:hint="default" w:ascii="Times New Roman" w:hAnsi="Times New Roman" w:eastAsia="Cambria" w:cs="Times New Roman"/>
          <w:sz w:val="28"/>
          <w:szCs w:val="28"/>
          <w:lang w:val="en"/>
        </w:rPr>
      </w:pPr>
      <w:r>
        <w:rPr>
          <w:rFonts w:hint="default" w:ascii="Times New Roman" w:hAnsi="Times New Roman" w:eastAsia="Cambria" w:cs="Times New Roman"/>
          <w:sz w:val="28"/>
          <w:szCs w:val="28"/>
          <w:lang w:val="en"/>
        </w:rPr>
        <w:t>The following diagram represents system-level use cases for the dropout prediction system.</w:t>
      </w:r>
    </w:p>
    <w:p w14:paraId="06507C10">
      <w:pPr>
        <w:spacing w:beforeLines="0" w:after="200" w:afterLines="0" w:line="276" w:lineRule="auto"/>
        <w:jc w:val="left"/>
        <w:rPr>
          <w:rFonts w:hint="default" w:ascii="Cambria" w:hAnsi="Cambria" w:eastAsia="Cambria"/>
          <w:sz w:val="22"/>
          <w:szCs w:val="24"/>
          <w:lang w:val="en"/>
        </w:rPr>
      </w:pPr>
      <w:r>
        <w:rPr>
          <w:rFonts w:hint="default" w:ascii="Cambria" w:hAnsi="Cambria" w:eastAsia="Cambria"/>
          <w:sz w:val="22"/>
          <w:szCs w:val="24"/>
          <w:lang w:val="en"/>
        </w:rPr>
        <w:object>
          <v:shape id="_x0000_i1027" o:spt="75" type="#_x0000_t75" style="height:283.6pt;width:467.7pt;" o:ole="t" filled="f" o:preferrelative="t" stroked="f" coordsize="21600,21600">
            <v:path/>
            <v:fill on="f" focussize="0,0"/>
            <v:stroke on="f"/>
            <v:imagedata r:id="rId8" o:title=""/>
            <o:lock v:ext="edit" aspectratio="f"/>
            <w10:wrap type="none"/>
            <w10:anchorlock/>
          </v:shape>
          <o:OLEObject Type="Embed" ProgID="StaticMetafile" ShapeID="_x0000_i1027" DrawAspect="Content" ObjectID="_1468075725" r:id="rId7">
            <o:LockedField>false</o:LockedField>
          </o:OLEObject>
        </w:object>
      </w:r>
    </w:p>
    <w:p w14:paraId="347CBC0B">
      <w:pPr>
        <w:spacing w:beforeLines="0" w:after="200" w:afterLines="0" w:line="276" w:lineRule="auto"/>
        <w:jc w:val="left"/>
      </w:pPr>
    </w:p>
    <w:p w14:paraId="709075C7">
      <w:pPr>
        <w:spacing w:after="0" w:line="360" w:lineRule="auto"/>
        <w:rPr>
          <w:rFonts w:hint="default" w:asciiTheme="majorBidi" w:hAnsiTheme="majorBidi" w:cstheme="majorBidi"/>
          <w:b/>
          <w:bCs/>
          <w:sz w:val="32"/>
          <w:szCs w:val="32"/>
          <w:lang w:val="en-US"/>
        </w:rPr>
      </w:pPr>
    </w:p>
    <w:p w14:paraId="27B84FB2">
      <w:pPr>
        <w:pStyle w:val="7"/>
        <w:jc w:val="center"/>
        <w:rPr>
          <w:rFonts w:asciiTheme="majorBidi" w:hAnsiTheme="majorBidi" w:cstheme="majorBidi"/>
          <w:color w:val="auto"/>
          <w:sz w:val="24"/>
          <w:szCs w:val="24"/>
        </w:rPr>
      </w:pPr>
      <w:r>
        <w:rPr>
          <w:rFonts w:asciiTheme="majorBidi" w:hAnsiTheme="majorBidi" w:cstheme="majorBidi"/>
          <w:color w:val="auto"/>
          <w:sz w:val="24"/>
          <w:szCs w:val="24"/>
        </w:rPr>
        <w:t xml:space="preserve">Figure </w:t>
      </w:r>
      <w:r>
        <w:rPr>
          <w:rFonts w:asciiTheme="majorBidi" w:hAnsiTheme="majorBidi" w:cstheme="majorBidi"/>
          <w:color w:val="auto"/>
          <w:sz w:val="24"/>
          <w:szCs w:val="24"/>
        </w:rPr>
        <w:fldChar w:fldCharType="begin"/>
      </w:r>
      <w:r>
        <w:rPr>
          <w:rFonts w:asciiTheme="majorBidi" w:hAnsiTheme="majorBidi" w:cstheme="majorBidi"/>
          <w:color w:val="auto"/>
          <w:sz w:val="24"/>
          <w:szCs w:val="24"/>
        </w:rPr>
        <w:instrText xml:space="preserve"> SEQ Figure \* ARABIC </w:instrText>
      </w:r>
      <w:r>
        <w:rPr>
          <w:rFonts w:asciiTheme="majorBidi" w:hAnsiTheme="majorBidi" w:cstheme="majorBidi"/>
          <w:color w:val="auto"/>
          <w:sz w:val="24"/>
          <w:szCs w:val="24"/>
        </w:rPr>
        <w:fldChar w:fldCharType="separate"/>
      </w:r>
      <w:r>
        <w:rPr>
          <w:rFonts w:asciiTheme="majorBidi" w:hAnsiTheme="majorBidi" w:cstheme="majorBidi"/>
          <w:color w:val="auto"/>
          <w:sz w:val="24"/>
          <w:szCs w:val="24"/>
        </w:rPr>
        <w:t>1</w:t>
      </w:r>
      <w:r>
        <w:rPr>
          <w:rFonts w:asciiTheme="majorBidi" w:hAnsiTheme="majorBidi" w:cstheme="majorBidi"/>
          <w:color w:val="auto"/>
          <w:sz w:val="24"/>
          <w:szCs w:val="24"/>
        </w:rPr>
        <w:fldChar w:fldCharType="end"/>
      </w:r>
      <w:r>
        <w:rPr>
          <w:rFonts w:asciiTheme="majorBidi" w:hAnsiTheme="majorBidi" w:cstheme="majorBidi"/>
          <w:color w:val="auto"/>
          <w:sz w:val="24"/>
          <w:szCs w:val="24"/>
        </w:rPr>
        <w:t>: System Level Use Case Diagram</w:t>
      </w:r>
    </w:p>
    <w:p w14:paraId="702E6ECD">
      <w:pPr>
        <w:spacing w:after="0" w:line="360" w:lineRule="auto"/>
        <w:rPr>
          <w:rFonts w:asciiTheme="majorBidi" w:hAnsiTheme="majorBidi" w:cstheme="majorBidi"/>
          <w:b/>
          <w:bCs/>
          <w:sz w:val="32"/>
          <w:szCs w:val="32"/>
        </w:rPr>
      </w:pPr>
    </w:p>
    <w:p w14:paraId="12EB1066">
      <w:pPr>
        <w:spacing w:after="0" w:line="360" w:lineRule="auto"/>
        <w:rPr>
          <w:rFonts w:asciiTheme="majorBidi" w:hAnsiTheme="majorBidi" w:cstheme="majorBidi"/>
          <w:b/>
          <w:bCs/>
          <w:sz w:val="32"/>
          <w:szCs w:val="32"/>
        </w:rPr>
      </w:pPr>
    </w:p>
    <w:p w14:paraId="36FF4998">
      <w:pPr>
        <w:spacing w:after="0" w:line="360" w:lineRule="auto"/>
        <w:rPr>
          <w:rFonts w:asciiTheme="majorBidi" w:hAnsiTheme="majorBidi" w:cstheme="majorBidi"/>
          <w:b/>
          <w:bCs/>
          <w:sz w:val="32"/>
          <w:szCs w:val="32"/>
        </w:rPr>
      </w:pPr>
    </w:p>
    <w:p w14:paraId="3FE0C603">
      <w:pPr>
        <w:spacing w:after="0" w:line="360" w:lineRule="auto"/>
        <w:rPr>
          <w:rFonts w:asciiTheme="majorBidi" w:hAnsiTheme="majorBidi" w:cstheme="majorBidi"/>
          <w:b/>
          <w:bCs/>
          <w:sz w:val="32"/>
          <w:szCs w:val="32"/>
        </w:rPr>
      </w:pPr>
    </w:p>
    <w:p w14:paraId="573213F9">
      <w:pPr>
        <w:pStyle w:val="15"/>
        <w:numPr>
          <w:ilvl w:val="1"/>
          <w:numId w:val="1"/>
        </w:numPr>
        <w:spacing w:after="0" w:line="360" w:lineRule="auto"/>
        <w:ind w:left="0" w:firstLine="0"/>
        <w:outlineLvl w:val="1"/>
        <w:rPr>
          <w:rFonts w:asciiTheme="majorBidi" w:hAnsiTheme="majorBidi" w:cstheme="majorBidi"/>
          <w:b/>
          <w:bCs/>
          <w:sz w:val="32"/>
          <w:szCs w:val="32"/>
        </w:rPr>
      </w:pPr>
      <w:bookmarkStart w:id="11" w:name="_Toc182254518"/>
      <w:r>
        <w:rPr>
          <w:rFonts w:asciiTheme="majorBidi" w:hAnsiTheme="majorBidi" w:cstheme="majorBidi"/>
          <w:b/>
          <w:bCs/>
          <w:sz w:val="32"/>
          <w:szCs w:val="32"/>
        </w:rPr>
        <w:t>Use Case 1</w:t>
      </w:r>
      <w:bookmarkEnd w:id="11"/>
    </w:p>
    <w:tbl>
      <w:tblPr>
        <w:tblStyle w:val="11"/>
        <w:tblW w:w="0" w:type="auto"/>
        <w:tblInd w:w="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3"/>
        <w:gridCol w:w="7087"/>
      </w:tblGrid>
      <w:tr w14:paraId="441F1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08F283FB">
            <w:pPr>
              <w:spacing w:after="0" w:line="360" w:lineRule="auto"/>
              <w:rPr>
                <w:rFonts w:asciiTheme="majorBidi" w:hAnsiTheme="majorBidi" w:cstheme="majorBidi"/>
                <w:b/>
                <w:bCs/>
                <w:sz w:val="24"/>
                <w:szCs w:val="24"/>
              </w:rPr>
            </w:pPr>
            <w:r>
              <w:rPr>
                <w:rFonts w:asciiTheme="majorBidi" w:hAnsiTheme="majorBidi" w:cstheme="majorBidi"/>
                <w:b/>
                <w:bCs/>
                <w:sz w:val="24"/>
                <w:szCs w:val="24"/>
              </w:rPr>
              <w:t>ID</w:t>
            </w:r>
          </w:p>
        </w:tc>
        <w:tc>
          <w:tcPr>
            <w:tcW w:w="7087" w:type="dxa"/>
          </w:tcPr>
          <w:p w14:paraId="5ABDF2F9">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UC001</w:t>
            </w:r>
          </w:p>
        </w:tc>
      </w:tr>
      <w:tr w14:paraId="2812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7896AB0D">
            <w:pPr>
              <w:spacing w:after="0"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472D1885">
            <w:pPr>
              <w:spacing w:beforeLines="0" w:after="200" w:afterLines="0" w:line="276" w:lineRule="auto"/>
              <w:jc w:val="left"/>
              <w:rPr>
                <w:rFonts w:hint="default" w:ascii="Times New Roman" w:hAnsi="Times New Roman" w:cs="Times New Roman"/>
                <w:sz w:val="24"/>
                <w:szCs w:val="24"/>
                <w:lang w:val="en-US"/>
              </w:rPr>
            </w:pPr>
            <w:r>
              <w:rPr>
                <w:rFonts w:hint="default" w:ascii="Times New Roman" w:hAnsi="Times New Roman" w:eastAsia="Cambria" w:cs="Times New Roman"/>
                <w:sz w:val="24"/>
                <w:szCs w:val="24"/>
                <w:lang w:val="en"/>
              </w:rPr>
              <w:t>Predict Dropout</w:t>
            </w:r>
          </w:p>
        </w:tc>
      </w:tr>
      <w:tr w14:paraId="150CA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677DDF34">
            <w:pPr>
              <w:spacing w:after="0"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62E8B8F6">
            <w:pPr>
              <w:spacing w:beforeLines="0" w:after="200" w:afterLines="0" w:line="276" w:lineRule="auto"/>
              <w:jc w:val="left"/>
              <w:rPr>
                <w:rFonts w:hint="default" w:ascii="Times New Roman" w:hAnsi="Times New Roman" w:cs="Times New Roman"/>
                <w:sz w:val="24"/>
                <w:szCs w:val="24"/>
              </w:rPr>
            </w:pPr>
            <w:r>
              <w:rPr>
                <w:rFonts w:hint="default" w:ascii="Times New Roman" w:hAnsi="Times New Roman" w:eastAsia="Cambria" w:cs="Times New Roman"/>
                <w:sz w:val="24"/>
                <w:szCs w:val="24"/>
                <w:lang w:val="en"/>
              </w:rPr>
              <w:t>This use case describes how a teacher or admin predicts student dropout risk.</w:t>
            </w:r>
          </w:p>
        </w:tc>
      </w:tr>
      <w:tr w14:paraId="4D22F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211D708E">
            <w:pPr>
              <w:spacing w:after="0"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0173A8E5">
            <w:pPr>
              <w:spacing w:beforeLines="0" w:after="200" w:afterLines="0" w:line="276" w:lineRule="auto"/>
              <w:jc w:val="left"/>
              <w:rPr>
                <w:rFonts w:hint="default" w:ascii="Times New Roman" w:hAnsi="Times New Roman" w:cs="Times New Roman"/>
                <w:sz w:val="24"/>
                <w:szCs w:val="24"/>
              </w:rPr>
            </w:pPr>
            <w:r>
              <w:rPr>
                <w:rFonts w:hint="default" w:ascii="Times New Roman" w:hAnsi="Times New Roman" w:eastAsia="Cambria" w:cs="Times New Roman"/>
                <w:sz w:val="24"/>
                <w:szCs w:val="24"/>
                <w:lang w:val="en"/>
              </w:rPr>
              <w:t>FR003, FR004, FR006</w:t>
            </w:r>
          </w:p>
        </w:tc>
      </w:tr>
      <w:tr w14:paraId="0515C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51E6AD9C">
            <w:pPr>
              <w:spacing w:after="0"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Actor(s)</w:t>
            </w:r>
          </w:p>
        </w:tc>
        <w:tc>
          <w:tcPr>
            <w:tcW w:w="7087" w:type="dxa"/>
          </w:tcPr>
          <w:p w14:paraId="199F0880">
            <w:pPr>
              <w:spacing w:after="0"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Admin, Teacher, Data </w:t>
            </w:r>
            <w:r>
              <w:rPr>
                <w:rFonts w:hint="default" w:ascii="Times New Roman" w:hAnsi="Times New Roman" w:cs="Times New Roman"/>
                <w:sz w:val="24"/>
                <w:szCs w:val="24"/>
                <w:lang w:val="en-US"/>
              </w:rPr>
              <w:t>Entry</w:t>
            </w:r>
          </w:p>
        </w:tc>
      </w:tr>
      <w:tr w14:paraId="37914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3070C7CE">
            <w:pPr>
              <w:spacing w:after="0"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Precondition</w:t>
            </w:r>
          </w:p>
        </w:tc>
        <w:tc>
          <w:tcPr>
            <w:tcW w:w="7087" w:type="dxa"/>
          </w:tcPr>
          <w:p w14:paraId="71ADE759">
            <w:pPr>
              <w:spacing w:beforeLines="0" w:after="200" w:afterLines="0" w:line="276" w:lineRule="auto"/>
              <w:jc w:val="left"/>
              <w:rPr>
                <w:rFonts w:hint="default" w:ascii="Times New Roman" w:hAnsi="Times New Roman" w:cs="Times New Roman"/>
                <w:sz w:val="24"/>
                <w:szCs w:val="24"/>
              </w:rPr>
            </w:pPr>
            <w:r>
              <w:rPr>
                <w:rFonts w:hint="default" w:ascii="Times New Roman" w:hAnsi="Times New Roman" w:eastAsia="Cambria" w:cs="Times New Roman"/>
                <w:sz w:val="24"/>
                <w:szCs w:val="24"/>
                <w:lang w:val="en"/>
              </w:rPr>
              <w:t>User must be logged in.</w:t>
            </w:r>
          </w:p>
        </w:tc>
      </w:tr>
      <w:tr w14:paraId="2D81E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0D134515">
            <w:pPr>
              <w:spacing w:after="0" w:line="360" w:lineRule="auto"/>
              <w:rPr>
                <w:rFonts w:hint="default" w:ascii="Times New Roman" w:hAnsi="Times New Roman" w:cs="Times New Roman"/>
                <w:b/>
                <w:bCs/>
                <w:sz w:val="24"/>
                <w:szCs w:val="24"/>
              </w:rPr>
            </w:pPr>
          </w:p>
          <w:p w14:paraId="5B46CE09">
            <w:pPr>
              <w:spacing w:after="0"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Postcondition</w:t>
            </w:r>
          </w:p>
        </w:tc>
        <w:tc>
          <w:tcPr>
            <w:tcW w:w="7087" w:type="dxa"/>
          </w:tcPr>
          <w:tbl>
            <w:tblPr>
              <w:tblStyle w:val="5"/>
              <w:tblW w:w="0" w:type="auto"/>
              <w:tblCellSpacing w:w="15" w:type="dxa"/>
              <w:tblInd w:w="0" w:type="dxa"/>
              <w:tblLayout w:type="autofit"/>
              <w:tblCellMar>
                <w:top w:w="15" w:type="dxa"/>
                <w:left w:w="15" w:type="dxa"/>
                <w:bottom w:w="15" w:type="dxa"/>
                <w:right w:w="15" w:type="dxa"/>
              </w:tblCellMar>
            </w:tblPr>
            <w:tblGrid>
              <w:gridCol w:w="96"/>
            </w:tblGrid>
            <w:tr w14:paraId="672C8E98">
              <w:trPr>
                <w:tblCellSpacing w:w="15" w:type="dxa"/>
              </w:trPr>
              <w:tc>
                <w:tcPr>
                  <w:tcW w:w="0" w:type="auto"/>
                  <w:vAlign w:val="center"/>
                </w:tcPr>
                <w:p w14:paraId="598F3D39">
                  <w:pPr>
                    <w:spacing w:after="0" w:line="240" w:lineRule="auto"/>
                    <w:jc w:val="left"/>
                    <w:rPr>
                      <w:rFonts w:hint="default" w:ascii="Times New Roman" w:hAnsi="Times New Roman" w:eastAsia="Times New Roman" w:cs="Times New Roman"/>
                      <w:kern w:val="0"/>
                      <w:sz w:val="24"/>
                      <w:szCs w:val="24"/>
                      <w14:ligatures w14:val="none"/>
                    </w:rPr>
                  </w:pPr>
                </w:p>
              </w:tc>
            </w:tr>
          </w:tbl>
          <w:p w14:paraId="336743B9">
            <w:pPr>
              <w:spacing w:after="0" w:line="240" w:lineRule="auto"/>
              <w:jc w:val="left"/>
              <w:rPr>
                <w:rFonts w:hint="default" w:ascii="Times New Roman" w:hAnsi="Times New Roman" w:eastAsia="Times New Roman" w:cs="Times New Roman"/>
                <w:vanish/>
                <w:kern w:val="0"/>
                <w:sz w:val="24"/>
                <w:szCs w:val="24"/>
                <w14:ligatures w14:val="none"/>
              </w:rPr>
            </w:pPr>
          </w:p>
          <w:tbl>
            <w:tblPr>
              <w:tblStyle w:val="5"/>
              <w:tblW w:w="0" w:type="auto"/>
              <w:tblCellSpacing w:w="15" w:type="dxa"/>
              <w:tblInd w:w="0" w:type="dxa"/>
              <w:tblLayout w:type="autofit"/>
              <w:tblCellMar>
                <w:top w:w="15" w:type="dxa"/>
                <w:left w:w="15" w:type="dxa"/>
                <w:bottom w:w="15" w:type="dxa"/>
                <w:right w:w="15" w:type="dxa"/>
              </w:tblCellMar>
            </w:tblPr>
            <w:tblGrid>
              <w:gridCol w:w="3608"/>
            </w:tblGrid>
            <w:tr w14:paraId="1131C22D">
              <w:trPr>
                <w:trHeight w:val="81" w:hRule="atLeast"/>
                <w:tblCellSpacing w:w="15" w:type="dxa"/>
              </w:trPr>
              <w:tc>
                <w:tcPr>
                  <w:tcW w:w="0" w:type="auto"/>
                  <w:vAlign w:val="center"/>
                </w:tcPr>
                <w:p w14:paraId="1B9DD644">
                  <w:pPr>
                    <w:spacing w:beforeLines="0" w:after="200" w:afterLines="0" w:line="276" w:lineRule="auto"/>
                    <w:jc w:val="left"/>
                    <w:rPr>
                      <w:rFonts w:hint="default" w:ascii="Times New Roman" w:hAnsi="Times New Roman" w:eastAsia="Times New Roman" w:cs="Times New Roman"/>
                      <w:kern w:val="0"/>
                      <w:sz w:val="24"/>
                      <w:szCs w:val="24"/>
                      <w14:ligatures w14:val="none"/>
                    </w:rPr>
                  </w:pPr>
                  <w:r>
                    <w:rPr>
                      <w:rFonts w:hint="default" w:ascii="Times New Roman" w:hAnsi="Times New Roman" w:eastAsia="Cambria" w:cs="Times New Roman"/>
                      <w:sz w:val="24"/>
                      <w:szCs w:val="24"/>
                      <w:lang w:val="en"/>
                    </w:rPr>
                    <w:t>System displays dropout probability.</w:t>
                  </w:r>
                </w:p>
              </w:tc>
            </w:tr>
          </w:tbl>
          <w:p w14:paraId="465B0955">
            <w:pPr>
              <w:spacing w:after="0" w:line="360" w:lineRule="auto"/>
              <w:jc w:val="left"/>
              <w:rPr>
                <w:rFonts w:hint="default" w:ascii="Times New Roman" w:hAnsi="Times New Roman" w:cs="Times New Roman"/>
                <w:sz w:val="24"/>
                <w:szCs w:val="24"/>
              </w:rPr>
            </w:pPr>
          </w:p>
        </w:tc>
      </w:tr>
      <w:tr w14:paraId="16B38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6BBF9D87">
            <w:pPr>
              <w:spacing w:after="0"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5B4CA91B">
            <w:pPr>
              <w:spacing w:after="0" w:line="360" w:lineRule="auto"/>
              <w:jc w:val="left"/>
              <w:rPr>
                <w:rFonts w:hint="default" w:ascii="Times New Roman" w:hAnsi="Times New Roman" w:cs="Times New Roman"/>
                <w:b/>
                <w:bCs/>
                <w:i/>
                <w:iCs/>
                <w:sz w:val="24"/>
                <w:szCs w:val="24"/>
              </w:rPr>
            </w:pPr>
            <w:r>
              <w:rPr>
                <w:rFonts w:hint="default" w:ascii="Times New Roman" w:hAnsi="Times New Roman" w:cs="Times New Roman"/>
                <w:b/>
                <w:bCs/>
                <w:i/>
                <w:iCs/>
                <w:sz w:val="24"/>
                <w:szCs w:val="24"/>
              </w:rPr>
              <w:t>Basic Flow</w:t>
            </w:r>
          </w:p>
          <w:p w14:paraId="310B39C2">
            <w:pPr>
              <w:spacing w:beforeLines="0" w:after="200" w:afterLines="0" w:line="276" w:lineRule="auto"/>
              <w:jc w:val="left"/>
              <w:rPr>
                <w:rFonts w:hint="default" w:ascii="Times New Roman" w:hAnsi="Times New Roman" w:cs="Times New Roman"/>
                <w:b/>
                <w:bCs/>
                <w:i/>
                <w:iCs/>
                <w:sz w:val="24"/>
                <w:szCs w:val="24"/>
              </w:rPr>
            </w:pPr>
            <w:r>
              <w:rPr>
                <w:rFonts w:hint="default" w:ascii="Times New Roman" w:hAnsi="Times New Roman" w:eastAsia="Cambria" w:cs="Times New Roman"/>
                <w:sz w:val="24"/>
                <w:szCs w:val="24"/>
                <w:lang w:val="en"/>
              </w:rPr>
              <w:t>1. User enters student data.</w:t>
            </w:r>
            <w:r>
              <w:rPr>
                <w:rFonts w:hint="default" w:ascii="Times New Roman" w:hAnsi="Times New Roman" w:eastAsia="Cambria" w:cs="Times New Roman"/>
                <w:sz w:val="24"/>
                <w:szCs w:val="24"/>
                <w:lang w:val="en"/>
              </w:rPr>
              <w:br w:type="textWrapping"/>
            </w:r>
            <w:r>
              <w:rPr>
                <w:rFonts w:hint="default" w:ascii="Times New Roman" w:hAnsi="Times New Roman" w:eastAsia="Cambria" w:cs="Times New Roman"/>
                <w:sz w:val="24"/>
                <w:szCs w:val="24"/>
                <w:lang w:val="en"/>
              </w:rPr>
              <w:t>2. System preprocesses the data.</w:t>
            </w:r>
            <w:r>
              <w:rPr>
                <w:rFonts w:hint="default" w:ascii="Times New Roman" w:hAnsi="Times New Roman" w:eastAsia="Cambria" w:cs="Times New Roman"/>
                <w:sz w:val="24"/>
                <w:szCs w:val="24"/>
                <w:lang w:val="en"/>
              </w:rPr>
              <w:br w:type="textWrapping"/>
            </w:r>
            <w:r>
              <w:rPr>
                <w:rFonts w:hint="default" w:ascii="Times New Roman" w:hAnsi="Times New Roman" w:eastAsia="Cambria" w:cs="Times New Roman"/>
                <w:sz w:val="24"/>
                <w:szCs w:val="24"/>
                <w:lang w:val="en"/>
              </w:rPr>
              <w:t>3. Model predicts dropout risk.</w:t>
            </w:r>
            <w:r>
              <w:rPr>
                <w:rFonts w:hint="default" w:ascii="Times New Roman" w:hAnsi="Times New Roman" w:eastAsia="Cambria" w:cs="Times New Roman"/>
                <w:sz w:val="24"/>
                <w:szCs w:val="24"/>
                <w:lang w:val="en"/>
              </w:rPr>
              <w:br w:type="textWrapping"/>
            </w:r>
            <w:r>
              <w:rPr>
                <w:rFonts w:hint="default" w:ascii="Times New Roman" w:hAnsi="Times New Roman" w:eastAsia="Cambria" w:cs="Times New Roman"/>
                <w:sz w:val="24"/>
                <w:szCs w:val="24"/>
                <w:lang w:val="en"/>
              </w:rPr>
              <w:t>4. System shows probability and insights.</w:t>
            </w:r>
          </w:p>
        </w:tc>
      </w:tr>
      <w:tr w14:paraId="6CBC74E5">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 w:hRule="atLeast"/>
        </w:trPr>
        <w:tc>
          <w:tcPr>
            <w:tcW w:w="8990" w:type="dxa"/>
            <w:gridSpan w:val="2"/>
          </w:tcPr>
          <w:p w14:paraId="291D8678">
            <w:pPr>
              <w:pStyle w:val="15"/>
              <w:spacing w:after="0" w:line="360" w:lineRule="auto"/>
              <w:ind w:left="0"/>
              <w:outlineLvl w:val="0"/>
              <w:rPr>
                <w:rFonts w:asciiTheme="majorBidi" w:hAnsiTheme="majorBidi" w:cstheme="majorBidi"/>
                <w:b/>
                <w:bCs/>
                <w:sz w:val="36"/>
                <w:szCs w:val="36"/>
              </w:rPr>
            </w:pPr>
          </w:p>
        </w:tc>
      </w:tr>
    </w:tbl>
    <w:p w14:paraId="250C38DB">
      <w:pPr>
        <w:pStyle w:val="15"/>
        <w:spacing w:after="0" w:line="360" w:lineRule="auto"/>
        <w:ind w:left="0"/>
        <w:outlineLvl w:val="0"/>
        <w:rPr>
          <w:rFonts w:asciiTheme="majorBidi" w:hAnsiTheme="majorBidi" w:cstheme="majorBidi"/>
          <w:b/>
          <w:bCs/>
          <w:sz w:val="36"/>
          <w:szCs w:val="36"/>
        </w:rPr>
      </w:pPr>
      <w:r>
        <w:rPr>
          <w:rFonts w:asciiTheme="majorBidi" w:hAnsiTheme="majorBidi" w:cstheme="majorBidi"/>
          <w:b/>
          <w:bCs/>
          <w:sz w:val="36"/>
          <w:szCs w:val="36"/>
        </w:rPr>
        <w:t xml:space="preserve">  4. References</w:t>
      </w:r>
    </w:p>
    <w:p w14:paraId="66E90671">
      <w:pPr>
        <w:spacing w:beforeLines="0" w:after="200" w:afterLines="0" w:line="276" w:lineRule="auto"/>
        <w:jc w:val="both"/>
        <w:rPr>
          <w:rFonts w:hint="default" w:ascii="Times New Roman" w:hAnsi="Times New Roman" w:eastAsia="Cambria" w:cs="Times New Roman"/>
          <w:sz w:val="24"/>
          <w:szCs w:val="24"/>
          <w:lang w:val="en"/>
        </w:rPr>
      </w:pPr>
      <w:r>
        <w:rPr>
          <w:rFonts w:hint="default" w:ascii="Times New Roman" w:hAnsi="Times New Roman" w:eastAsia="Cambria" w:cs="Times New Roman"/>
          <w:sz w:val="24"/>
          <w:szCs w:val="24"/>
          <w:lang w:val="en"/>
        </w:rPr>
        <w:t>Hosmer, D.W., Lemeshow, S., Sturdivant, R.X., 'Applied Logistic Regression', 3rd Edition.</w:t>
      </w:r>
    </w:p>
    <w:p w14:paraId="135B5D24">
      <w:pPr>
        <w:spacing w:beforeLines="0" w:after="200" w:afterLines="0" w:line="276" w:lineRule="auto"/>
        <w:jc w:val="both"/>
        <w:rPr>
          <w:rFonts w:hint="default" w:ascii="Times New Roman" w:hAnsi="Times New Roman" w:eastAsia="Cambria" w:cs="Times New Roman"/>
          <w:sz w:val="24"/>
          <w:szCs w:val="24"/>
          <w:lang w:val="en"/>
        </w:rPr>
      </w:pPr>
      <w:r>
        <w:rPr>
          <w:rFonts w:hint="default" w:ascii="Times New Roman" w:hAnsi="Times New Roman" w:eastAsia="Cambria" w:cs="Times New Roman"/>
          <w:sz w:val="24"/>
          <w:szCs w:val="24"/>
          <w:lang w:val="en"/>
        </w:rPr>
        <w:t>Scikit-learn Documentation.</w:t>
      </w:r>
    </w:p>
    <w:p w14:paraId="19D720B3">
      <w:pPr>
        <w:spacing w:beforeLines="0" w:after="200" w:afterLines="0" w:line="276" w:lineRule="auto"/>
        <w:jc w:val="both"/>
        <w:rPr>
          <w:rFonts w:hint="default" w:ascii="Times New Roman" w:hAnsi="Times New Roman" w:eastAsia="Cambria" w:cs="Times New Roman"/>
          <w:sz w:val="24"/>
          <w:szCs w:val="24"/>
          <w:lang w:val="en"/>
        </w:rPr>
      </w:pPr>
      <w:r>
        <w:rPr>
          <w:rFonts w:hint="default" w:ascii="Times New Roman" w:hAnsi="Times New Roman" w:eastAsia="Cambria" w:cs="Times New Roman"/>
          <w:sz w:val="24"/>
          <w:szCs w:val="24"/>
          <w:lang w:val="en"/>
        </w:rPr>
        <w:t>Educational Data Mining Research Papers on Dropout Prediction.</w:t>
      </w:r>
    </w:p>
    <w:p w14:paraId="1FB41B36">
      <w:pPr>
        <w:widowControl w:val="0"/>
        <w:tabs>
          <w:tab w:val="left" w:pos="702"/>
        </w:tabs>
        <w:autoSpaceDE w:val="0"/>
        <w:autoSpaceDN w:val="0"/>
        <w:spacing w:before="10" w:after="0" w:line="240" w:lineRule="auto"/>
        <w:jc w:val="both"/>
        <w:rPr>
          <w:rFonts w:hint="default" w:ascii="Times New Roman" w:hAnsi="Times New Roman" w:cs="Times New Roman"/>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Old English Text MT">
    <w:altName w:val="Mongolian Baiti"/>
    <w:panose1 w:val="03040902040508030806"/>
    <w:charset w:val="00"/>
    <w:family w:val="script"/>
    <w:pitch w:val="default"/>
    <w:sig w:usb0="00000000" w:usb1="00000000" w:usb2="00000000" w:usb3="00000000" w:csb0="00000001" w:csb1="00000000"/>
  </w:font>
  <w:font w:name="等线">
    <w:altName w:val="Microsoft YaHei"/>
    <w:panose1 w:val="00000000000000000000"/>
    <w:charset w:val="00"/>
    <w:family w:val="auto"/>
    <w:pitch w:val="default"/>
    <w:sig w:usb0="00000000" w:usb1="00000000" w:usb2="00000000" w:usb3="00000000" w:csb0="00000000" w:csb1="00000000"/>
  </w:font>
  <w:font w:name="Mongolian Baiti">
    <w:panose1 w:val="03000500000000000000"/>
    <w:charset w:val="00"/>
    <w:family w:val="auto"/>
    <w:pitch w:val="default"/>
    <w:sig w:usb0="80000023" w:usb1="00000000" w:usb2="00020000" w:usb3="00000000" w:csb0="0000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Semilight">
    <w:panose1 w:val="020B0402040204020203"/>
    <w:charset w:val="00"/>
    <w:family w:val="auto"/>
    <w:pitch w:val="default"/>
    <w:sig w:usb0="E4002EFF" w:usb1="C000E47F" w:usb2="00000009" w:usb3="00000000" w:csb0="200001FF" w:csb1="00000000"/>
  </w:font>
  <w:font w:name="Nirmala UI">
    <w:panose1 w:val="020B0502040204020203"/>
    <w:charset w:val="00"/>
    <w:family w:val="auto"/>
    <w:pitch w:val="default"/>
    <w:sig w:usb0="80FF8023" w:usb1="0200004A" w:usb2="00000200" w:usb3="00040000" w:csb0="00000001" w:csb1="00000000"/>
  </w:font>
  <w:font w:name="Myanmar Text">
    <w:panose1 w:val="020B0502040204020203"/>
    <w:charset w:val="00"/>
    <w:family w:val="auto"/>
    <w:pitch w:val="default"/>
    <w:sig w:usb0="80000003" w:usb1="00000000" w:usb2="00000400" w:usb3="00000000" w:csb0="00000001" w:csb1="00000000"/>
  </w:font>
  <w:font w:name="MS UI Gothic">
    <w:panose1 w:val="020B0600070205080204"/>
    <w:charset w:val="80"/>
    <w:family w:val="auto"/>
    <w:pitch w:val="default"/>
    <w:sig w:usb0="E00002FF" w:usb1="6AC7FDFB" w:usb2="08000012" w:usb3="00000000" w:csb0="4002009F" w:csb1="DFD7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 w:name="Bahnschrift Light Condensed">
    <w:panose1 w:val="020B0502040204020203"/>
    <w:charset w:val="00"/>
    <w:family w:val="auto"/>
    <w:pitch w:val="default"/>
    <w:sig w:usb0="A00002C7" w:usb1="00000002"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7964E8"/>
    <w:multiLevelType w:val="multilevel"/>
    <w:tmpl w:val="757964E8"/>
    <w:lvl w:ilvl="0" w:tentative="0">
      <w:start w:val="1"/>
      <w:numFmt w:val="decimal"/>
      <w:lvlText w:val="%1."/>
      <w:lvlJc w:val="left"/>
      <w:pPr>
        <w:ind w:left="360" w:hanging="360"/>
      </w:pPr>
    </w:lvl>
    <w:lvl w:ilvl="1" w:tentative="0">
      <w:start w:val="1"/>
      <w:numFmt w:val="decimal"/>
      <w:lvlText w:val="%1.%2."/>
      <w:lvlJc w:val="left"/>
      <w:pPr>
        <w:ind w:left="9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
    <w:nsid w:val="7D8F2E83"/>
    <w:multiLevelType w:val="multilevel"/>
    <w:tmpl w:val="7D8F2E83"/>
    <w:lvl w:ilvl="0" w:tentative="0">
      <w:start w:val="1"/>
      <w:numFmt w:val="decimal"/>
      <w:lvlText w:val="%1."/>
      <w:lvlJc w:val="left"/>
      <w:pPr>
        <w:ind w:left="360" w:hanging="360"/>
      </w:pPr>
    </w:lvl>
    <w:lvl w:ilvl="1" w:tentative="0">
      <w:start w:val="1"/>
      <w:numFmt w:val="decimal"/>
      <w:lvlText w:val="%1.%2."/>
      <w:lvlJc w:val="left"/>
      <w:pPr>
        <w:ind w:left="792" w:hanging="432"/>
      </w:pPr>
      <w:rPr>
        <w:b/>
        <w:bCs/>
        <w:sz w:val="32"/>
        <w:szCs w:val="32"/>
      </w:r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25E7E"/>
    <w:rsid w:val="0004314F"/>
    <w:rsid w:val="00085B65"/>
    <w:rsid w:val="000A6778"/>
    <w:rsid w:val="000F68C3"/>
    <w:rsid w:val="001363EB"/>
    <w:rsid w:val="001368FB"/>
    <w:rsid w:val="001468C0"/>
    <w:rsid w:val="001757CD"/>
    <w:rsid w:val="001B3842"/>
    <w:rsid w:val="001B7411"/>
    <w:rsid w:val="001B7C36"/>
    <w:rsid w:val="001D65ED"/>
    <w:rsid w:val="001E1436"/>
    <w:rsid w:val="00210375"/>
    <w:rsid w:val="002111FC"/>
    <w:rsid w:val="0024377F"/>
    <w:rsid w:val="00252721"/>
    <w:rsid w:val="00262E9A"/>
    <w:rsid w:val="00272580"/>
    <w:rsid w:val="0029117A"/>
    <w:rsid w:val="002A0AEF"/>
    <w:rsid w:val="00302B9C"/>
    <w:rsid w:val="00335AC3"/>
    <w:rsid w:val="003531AB"/>
    <w:rsid w:val="00403114"/>
    <w:rsid w:val="004145A0"/>
    <w:rsid w:val="00432703"/>
    <w:rsid w:val="00456390"/>
    <w:rsid w:val="00492F88"/>
    <w:rsid w:val="004A039D"/>
    <w:rsid w:val="004D5FDF"/>
    <w:rsid w:val="0052533B"/>
    <w:rsid w:val="005349E9"/>
    <w:rsid w:val="005A6BF6"/>
    <w:rsid w:val="005B7F0B"/>
    <w:rsid w:val="005C04B5"/>
    <w:rsid w:val="005E180A"/>
    <w:rsid w:val="006037D9"/>
    <w:rsid w:val="00612DC8"/>
    <w:rsid w:val="006161BE"/>
    <w:rsid w:val="006425D7"/>
    <w:rsid w:val="00662A0D"/>
    <w:rsid w:val="006B661E"/>
    <w:rsid w:val="006E42F6"/>
    <w:rsid w:val="006F53DE"/>
    <w:rsid w:val="007457B4"/>
    <w:rsid w:val="00750C77"/>
    <w:rsid w:val="00764489"/>
    <w:rsid w:val="007A411E"/>
    <w:rsid w:val="007B39C5"/>
    <w:rsid w:val="007C2DC6"/>
    <w:rsid w:val="00836F5C"/>
    <w:rsid w:val="00842CC4"/>
    <w:rsid w:val="00852B80"/>
    <w:rsid w:val="00855A34"/>
    <w:rsid w:val="00856097"/>
    <w:rsid w:val="00860601"/>
    <w:rsid w:val="00893153"/>
    <w:rsid w:val="008C2A67"/>
    <w:rsid w:val="008D6FC1"/>
    <w:rsid w:val="00947A77"/>
    <w:rsid w:val="00954F2D"/>
    <w:rsid w:val="009937A3"/>
    <w:rsid w:val="009A66A7"/>
    <w:rsid w:val="009B3CC2"/>
    <w:rsid w:val="009D6356"/>
    <w:rsid w:val="00A170EC"/>
    <w:rsid w:val="00A81ACB"/>
    <w:rsid w:val="00AD192B"/>
    <w:rsid w:val="00AD5833"/>
    <w:rsid w:val="00AF4FBE"/>
    <w:rsid w:val="00B121D3"/>
    <w:rsid w:val="00B55AB7"/>
    <w:rsid w:val="00B91DB2"/>
    <w:rsid w:val="00BA20A8"/>
    <w:rsid w:val="00BE01D8"/>
    <w:rsid w:val="00BE7C8F"/>
    <w:rsid w:val="00C26084"/>
    <w:rsid w:val="00C52D4F"/>
    <w:rsid w:val="00CF1756"/>
    <w:rsid w:val="00DC027C"/>
    <w:rsid w:val="00DC28E4"/>
    <w:rsid w:val="00DC5E03"/>
    <w:rsid w:val="00DF347F"/>
    <w:rsid w:val="00E359AF"/>
    <w:rsid w:val="00E5439A"/>
    <w:rsid w:val="00EE22C0"/>
    <w:rsid w:val="00F06792"/>
    <w:rsid w:val="00F10AF7"/>
    <w:rsid w:val="00F4457E"/>
    <w:rsid w:val="00F51206"/>
    <w:rsid w:val="00F666AB"/>
    <w:rsid w:val="00F674B5"/>
    <w:rsid w:val="00F97C42"/>
    <w:rsid w:val="00FA6A6C"/>
    <w:rsid w:val="00FC3BEF"/>
    <w:rsid w:val="04736C9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6"/>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3"/>
    <w:basedOn w:val="1"/>
    <w:next w:val="1"/>
    <w:link w:val="19"/>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ody Text"/>
    <w:basedOn w:val="1"/>
    <w:link w:val="18"/>
    <w:qFormat/>
    <w:uiPriority w:val="1"/>
    <w:pPr>
      <w:widowControl w:val="0"/>
      <w:autoSpaceDE w:val="0"/>
      <w:autoSpaceDN w:val="0"/>
      <w:spacing w:before="10" w:after="0" w:line="240" w:lineRule="auto"/>
    </w:pPr>
    <w:rPr>
      <w:rFonts w:ascii="Arial MT" w:hAnsi="Arial MT" w:eastAsia="Arial MT" w:cs="Arial MT"/>
      <w:kern w:val="0"/>
      <w:sz w:val="20"/>
      <w:szCs w:val="20"/>
      <w14:ligatures w14:val="none"/>
    </w:rPr>
  </w:style>
  <w:style w:type="paragraph" w:styleId="7">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8">
    <w:name w:val="Hyperlink"/>
    <w:basedOn w:val="4"/>
    <w:unhideWhenUsed/>
    <w:uiPriority w:val="99"/>
    <w:rPr>
      <w:color w:val="0563C1" w:themeColor="hyperlink"/>
      <w:u w:val="single"/>
      <w14:textFill>
        <w14:solidFill>
          <w14:schemeClr w14:val="hlink"/>
        </w14:solidFill>
      </w14:textFill>
    </w:rPr>
  </w:style>
  <w:style w:type="paragraph" w:styleId="9">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10">
    <w:name w:val="Strong"/>
    <w:basedOn w:val="4"/>
    <w:qFormat/>
    <w:uiPriority w:val="22"/>
    <w:rPr>
      <w:b/>
      <w:bCs/>
    </w:rPr>
  </w:style>
  <w:style w:type="table" w:styleId="11">
    <w:name w:val="Table Grid"/>
    <w:basedOn w:val="5"/>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2">
    <w:name w:val="toc 1"/>
    <w:basedOn w:val="1"/>
    <w:next w:val="1"/>
    <w:autoRedefine/>
    <w:unhideWhenUsed/>
    <w:uiPriority w:val="39"/>
    <w:pPr>
      <w:spacing w:after="100"/>
    </w:pPr>
  </w:style>
  <w:style w:type="paragraph" w:styleId="13">
    <w:name w:val="toc 2"/>
    <w:basedOn w:val="1"/>
    <w:next w:val="1"/>
    <w:autoRedefine/>
    <w:unhideWhenUsed/>
    <w:uiPriority w:val="39"/>
    <w:pPr>
      <w:spacing w:after="100"/>
      <w:ind w:left="220"/>
    </w:pPr>
  </w:style>
  <w:style w:type="paragraph" w:styleId="14">
    <w:name w:val="toc 3"/>
    <w:basedOn w:val="1"/>
    <w:next w:val="1"/>
    <w:autoRedefine/>
    <w:unhideWhenUsed/>
    <w:uiPriority w:val="39"/>
    <w:pPr>
      <w:spacing w:after="100"/>
      <w:ind w:left="440"/>
    </w:pPr>
  </w:style>
  <w:style w:type="paragraph" w:styleId="15">
    <w:name w:val="List Paragraph"/>
    <w:basedOn w:val="1"/>
    <w:qFormat/>
    <w:uiPriority w:val="1"/>
    <w:pPr>
      <w:ind w:left="720"/>
      <w:contextualSpacing/>
    </w:pPr>
  </w:style>
  <w:style w:type="character" w:customStyle="1" w:styleId="16">
    <w:name w:val="Heading 1 Char"/>
    <w:basedOn w:val="4"/>
    <w:link w:val="2"/>
    <w:uiPriority w:val="9"/>
    <w:rPr>
      <w:rFonts w:asciiTheme="majorHAnsi" w:hAnsiTheme="majorHAnsi" w:eastAsiaTheme="majorEastAsia" w:cstheme="majorBidi"/>
      <w:color w:val="2F5597" w:themeColor="accent1" w:themeShade="BF"/>
      <w:sz w:val="32"/>
      <w:szCs w:val="32"/>
    </w:rPr>
  </w:style>
  <w:style w:type="paragraph" w:customStyle="1" w:styleId="17">
    <w:name w:val="TOC Heading"/>
    <w:basedOn w:val="2"/>
    <w:next w:val="1"/>
    <w:unhideWhenUsed/>
    <w:qFormat/>
    <w:uiPriority w:val="39"/>
    <w:pPr>
      <w:outlineLvl w:val="9"/>
    </w:pPr>
    <w:rPr>
      <w:kern w:val="0"/>
      <w14:ligatures w14:val="none"/>
    </w:rPr>
  </w:style>
  <w:style w:type="character" w:customStyle="1" w:styleId="18">
    <w:name w:val="Body Text Char"/>
    <w:basedOn w:val="4"/>
    <w:link w:val="6"/>
    <w:qFormat/>
    <w:uiPriority w:val="1"/>
    <w:rPr>
      <w:rFonts w:ascii="Arial MT" w:hAnsi="Arial MT" w:eastAsia="Arial MT" w:cs="Arial MT"/>
      <w:kern w:val="0"/>
      <w:sz w:val="20"/>
      <w:szCs w:val="20"/>
      <w14:ligatures w14:val="none"/>
    </w:rPr>
  </w:style>
  <w:style w:type="character" w:customStyle="1" w:styleId="19">
    <w:name w:val="Heading 3 Char"/>
    <w:basedOn w:val="4"/>
    <w:link w:val="3"/>
    <w:semiHidden/>
    <w:uiPriority w:val="9"/>
    <w:rPr>
      <w:rFonts w:asciiTheme="majorHAnsi" w:hAnsiTheme="majorHAnsi" w:eastAsiaTheme="majorEastAsia" w:cstheme="majorBidi"/>
      <w:color w:val="203864" w:themeColor="accent1" w:themeShade="80"/>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wmf"/><Relationship Id="rId7" Type="http://schemas.openxmlformats.org/officeDocument/2006/relationships/oleObject" Target="embeddings/oleObject1.bin"/><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453B73-D8B8-49A1-80AA-1D0B1015EA41}">
  <ds:schemaRefs/>
</ds:datastoreItem>
</file>

<file path=docProps/app.xml><?xml version="1.0" encoding="utf-8"?>
<Properties xmlns="http://schemas.openxmlformats.org/officeDocument/2006/extended-properties" xmlns:vt="http://schemas.openxmlformats.org/officeDocument/2006/docPropsVTypes">
  <Template>Normal</Template>
  <Pages>9</Pages>
  <Words>955</Words>
  <Characters>5448</Characters>
  <Lines>45</Lines>
  <Paragraphs>12</Paragraphs>
  <TotalTime>74</TotalTime>
  <ScaleCrop>false</ScaleCrop>
  <LinksUpToDate>false</LinksUpToDate>
  <CharactersWithSpaces>6391</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2025-12-05T08:05:00Z</dcterms:created>
  <dc:creator>muhammad suleman</dc:creator>
  <cp:lastModifiedBy>Digital Laptop</cp:lastModifiedBy>
  <dcterms:modified xsi:type="dcterms:W3CDTF">2025-12-05T11:18:36Z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6D14461631F54248857AE7A64FB26659_13</vt:lpwstr>
  </property>
</Properties>
</file>