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i w:val="1"/>
          <w:i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rtl w:val="0"/>
        </w:rPr>
        <w:t xml:space="preserve">Prijava teme za seminarski rad iz predmeta Dizajn i analiza algoritama</w:t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Ime i prezime: </w:t>
      </w:r>
      <w:r w:rsidDel="00000000" w:rsidR="00000000" w:rsidRPr="00000000">
        <w:rPr>
          <w:rFonts w:ascii="Arial" w:cs="Arial" w:eastAsia="Arial" w:hAnsi="Arial"/>
          <w:rtl w:val="0"/>
        </w:rPr>
        <w:t xml:space="preserve">Aleksa Prtenjača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br w:type="textWrapping"/>
        <w:br w:type="textWrapping"/>
        <w:t xml:space="preserve">Broj indeksa: </w:t>
      </w:r>
      <w:r w:rsidDel="00000000" w:rsidR="00000000" w:rsidRPr="00000000">
        <w:rPr>
          <w:rFonts w:ascii="Arial" w:cs="Arial" w:eastAsia="Arial" w:hAnsi="Arial"/>
          <w:rtl w:val="0"/>
        </w:rPr>
        <w:t xml:space="preserve">52/2022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br w:type="textWrapping"/>
        <w:br w:type="textWrapping"/>
        <w:t xml:space="preserve">Naziv teme: </w:t>
      </w:r>
      <w:r w:rsidDel="00000000" w:rsidR="00000000" w:rsidRPr="00000000">
        <w:rPr>
          <w:rFonts w:ascii="Arial" w:cs="Arial" w:eastAsia="Arial" w:hAnsi="Arial"/>
          <w:rtl w:val="0"/>
        </w:rPr>
        <w:t xml:space="preserve">Implementacija CKKS šeme za homomorfnu enkripciju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br w:type="textWrapping"/>
        <w:br w:type="textWrapping"/>
        <w:t xml:space="preserve">Pokriveni algoritmi (iz gradiva kursa): </w:t>
      </w:r>
      <w:r w:rsidDel="00000000" w:rsidR="00000000" w:rsidRPr="00000000">
        <w:rPr>
          <w:rFonts w:ascii="Arial" w:cs="Arial" w:eastAsia="Arial" w:hAnsi="Arial"/>
          <w:rtl w:val="0"/>
        </w:rPr>
        <w:t xml:space="preserve">NTT/FFT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Programski jezik:</w:t>
      </w:r>
      <w:r w:rsidDel="00000000" w:rsidR="00000000" w:rsidRPr="00000000">
        <w:rPr>
          <w:rFonts w:ascii="Arial" w:cs="Arial" w:eastAsia="Arial" w:hAnsi="Arial"/>
          <w:rtl w:val="0"/>
        </w:rPr>
        <w:t xml:space="preserve"> Rust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Dodatne tehnologije/algoritmi: </w:t>
      </w:r>
      <w:r w:rsidDel="00000000" w:rsidR="00000000" w:rsidRPr="00000000">
        <w:rPr>
          <w:rFonts w:ascii="Arial" w:cs="Arial" w:eastAsia="Arial" w:hAnsi="Arial"/>
          <w:rtl w:val="0"/>
        </w:rPr>
        <w:t xml:space="preserve">Algoritamski, ništa specijalno. Možda eventualno dodam nešto od: Montgomery multiplication, Shoup multiplication, Barrett reduction. Sa tehničke strane, implementacija će biti pokrivena (property) testovima i benchmark-ovima.</w:t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Obrazloženje teme:</w:t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Homomorfna enkripcija (HE) je tip enkripcije koja dopušta neki vid obrade šifrovanog podatka bez njegovog dešifrovanja. Odatle i „homomorfno“ u nazivu - šifrovanje i dešifrovanje se ponašaju kao homomorfizmi.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 primer, neke dobro poznate šeme već imaju tu osobinu u odnosu na jednu operaciju (parcijalno homomorfne). RSA enkripcija propušta množenje dok, na primer, u Pailier-ovoj šemi šifrat zbira je proizvod šifrata. Ono što nije bilo poznato duže vreme jeste da li se može konstruisati šifra koja će propuštati i sabiranje i množenje.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Prva takva konstrukcija je zasnovana na određenim problemima definisani na “rešetkama“ (eng. lattices). Sve trenutno poznate šeme (potpuno) homomorfne enkripcije su bazirane na rešetkama.</w: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CKKS je jedna od tih, i njen fokus je rad sa približnim brojevima pa se zbog toga pokazala kao veoma korisna za primene u mašinskom učenju.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sr-Latn-R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