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7AF77" w14:textId="77777777" w:rsidR="005125C6" w:rsidRDefault="005125C6" w:rsidP="00E165BC">
      <w:pPr>
        <w:pStyle w:val="papertitle"/>
        <w:spacing w:before="100" w:beforeAutospacing="1" w:after="100" w:afterAutospacing="1"/>
      </w:pPr>
    </w:p>
    <w:p w14:paraId="7E46DF44" w14:textId="77777777" w:rsidR="008502A0" w:rsidRDefault="00B84631" w:rsidP="008502A0">
      <w:pPr>
        <w:pStyle w:val="papertitle"/>
        <w:spacing w:before="100" w:beforeAutospacing="1" w:after="100" w:afterAutospacing="1"/>
      </w:pPr>
      <w:r>
        <w:t>Data Architectures:</w:t>
      </w:r>
      <w:r w:rsidR="008502A0">
        <w:t xml:space="preserve"> </w:t>
      </w:r>
      <w:r>
        <w:t>Data Warehouse</w:t>
      </w:r>
      <w:r w:rsidR="008502A0">
        <w:t xml:space="preserve">, </w:t>
      </w:r>
    </w:p>
    <w:p w14:paraId="5436003E" w14:textId="7D01C728" w:rsidR="00B84631" w:rsidRDefault="00B84631" w:rsidP="008502A0">
      <w:pPr>
        <w:pStyle w:val="papertitle"/>
        <w:spacing w:before="100" w:beforeAutospacing="1" w:after="100" w:afterAutospacing="1"/>
      </w:pPr>
      <w:r>
        <w:t>Data Lake</w:t>
      </w:r>
      <w:r w:rsidR="008502A0">
        <w:t xml:space="preserve"> and Data Lakehouse</w:t>
      </w:r>
    </w:p>
    <w:p w14:paraId="1D280ACB" w14:textId="77777777" w:rsidR="00D7522C" w:rsidRDefault="00D7522C" w:rsidP="003B4E04">
      <w:pPr>
        <w:pStyle w:val="Author"/>
        <w:spacing w:before="100" w:beforeAutospacing="1" w:after="100" w:afterAutospacing="1" w:line="120" w:lineRule="auto"/>
        <w:rPr>
          <w:sz w:val="16"/>
          <w:szCs w:val="16"/>
        </w:rPr>
      </w:pPr>
    </w:p>
    <w:p w14:paraId="2432CB4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39B7C4FA" w14:textId="7F626BE2" w:rsidR="001A3B3D" w:rsidRPr="00F847A6" w:rsidRDefault="00BD670B" w:rsidP="00D66712">
      <w:pPr>
        <w:pStyle w:val="Author"/>
        <w:spacing w:before="100" w:beforeAutospacing="1"/>
        <w:rPr>
          <w:sz w:val="18"/>
          <w:szCs w:val="18"/>
        </w:rPr>
      </w:pPr>
      <w:r>
        <w:rPr>
          <w:sz w:val="18"/>
          <w:szCs w:val="18"/>
        </w:rPr>
        <w:br w:type="column"/>
      </w:r>
      <w:r w:rsidR="00B84631">
        <w:rPr>
          <w:sz w:val="18"/>
          <w:szCs w:val="18"/>
        </w:rPr>
        <w:t>Sanath Vijay Haritsa</w:t>
      </w:r>
      <w:r w:rsidR="00573DBD">
        <w:rPr>
          <w:sz w:val="18"/>
          <w:szCs w:val="18"/>
        </w:rPr>
        <w:t xml:space="preserve"> (11038004)</w:t>
      </w:r>
      <w:r w:rsidR="001A3B3D" w:rsidRPr="00F847A6">
        <w:rPr>
          <w:sz w:val="18"/>
          <w:szCs w:val="18"/>
        </w:rPr>
        <w:br/>
      </w:r>
      <w:r w:rsidR="00B84631" w:rsidRPr="00E831B7">
        <w:rPr>
          <w:i/>
          <w:sz w:val="18"/>
          <w:szCs w:val="18"/>
        </w:rPr>
        <w:t>Applied Data Science and Analytics</w:t>
      </w:r>
      <w:r w:rsidR="001A3B3D" w:rsidRPr="00F847A6">
        <w:rPr>
          <w:i/>
          <w:sz w:val="18"/>
          <w:szCs w:val="18"/>
        </w:rPr>
        <w:t xml:space="preserve"> </w:t>
      </w:r>
      <w:r w:rsidR="007B6DDA">
        <w:rPr>
          <w:i/>
          <w:sz w:val="18"/>
          <w:szCs w:val="18"/>
        </w:rPr>
        <w:br/>
      </w:r>
      <w:r w:rsidR="00B84631">
        <w:rPr>
          <w:i/>
          <w:sz w:val="18"/>
          <w:szCs w:val="18"/>
        </w:rPr>
        <w:t>SRH Hochschule</w:t>
      </w:r>
      <w:r w:rsidR="001A3B3D" w:rsidRPr="00F847A6">
        <w:rPr>
          <w:i/>
          <w:sz w:val="18"/>
          <w:szCs w:val="18"/>
        </w:rPr>
        <w:t xml:space="preserve"> </w:t>
      </w:r>
      <w:r w:rsidR="007B6DDA">
        <w:rPr>
          <w:i/>
          <w:sz w:val="18"/>
          <w:szCs w:val="18"/>
        </w:rPr>
        <w:br/>
      </w:r>
      <w:r w:rsidR="00E831B7">
        <w:rPr>
          <w:sz w:val="18"/>
          <w:szCs w:val="18"/>
        </w:rPr>
        <w:t>Heidelberg, Germany</w:t>
      </w:r>
      <w:r w:rsidR="001A3B3D" w:rsidRPr="00F847A6">
        <w:rPr>
          <w:sz w:val="18"/>
          <w:szCs w:val="18"/>
        </w:rPr>
        <w:br/>
      </w:r>
      <w:r w:rsidR="00D66712">
        <w:rPr>
          <w:sz w:val="18"/>
          <w:szCs w:val="18"/>
        </w:rPr>
        <w:t>sanath.vijayharitsa</w:t>
      </w:r>
      <w:r w:rsidR="00BD394A">
        <w:rPr>
          <w:sz w:val="18"/>
          <w:szCs w:val="18"/>
        </w:rPr>
        <w:t>@stud.hochschule-heidelberg.de</w:t>
      </w:r>
    </w:p>
    <w:p w14:paraId="5A0C84E2" w14:textId="3844D23F" w:rsidR="001A3B3D" w:rsidRPr="00F847A6" w:rsidRDefault="00BD670B" w:rsidP="00447BB9">
      <w:pPr>
        <w:pStyle w:val="Author"/>
        <w:spacing w:before="100" w:beforeAutospacing="1"/>
        <w:rPr>
          <w:sz w:val="18"/>
          <w:szCs w:val="18"/>
        </w:rPr>
      </w:pPr>
      <w:r>
        <w:rPr>
          <w:sz w:val="18"/>
          <w:szCs w:val="18"/>
        </w:rPr>
        <w:br w:type="column"/>
      </w:r>
    </w:p>
    <w:p w14:paraId="5983B83C"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D3FCB8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36F21C8" w14:textId="6B2B2FC6" w:rsidR="00575D1B" w:rsidRPr="004D72B5" w:rsidRDefault="009303D9" w:rsidP="00575D1B">
      <w:pPr>
        <w:pStyle w:val="Abstract"/>
      </w:pPr>
      <w:r>
        <w:rPr>
          <w:i/>
          <w:iCs/>
        </w:rPr>
        <w:t>Abstract</w:t>
      </w:r>
      <w:r>
        <w:t>—</w:t>
      </w:r>
      <w:r w:rsidR="00FE3863" w:rsidRPr="00FE3863">
        <w:t xml:space="preserve"> </w:t>
      </w:r>
      <w:r w:rsidR="00FE3863" w:rsidRPr="00FE3863">
        <w:t xml:space="preserve">The diverse requirements of handling and analyzing vast amounts of data generated by organizations </w:t>
      </w:r>
      <w:r w:rsidR="001E11AE">
        <w:t>lead</w:t>
      </w:r>
      <w:r w:rsidR="00FE3863" w:rsidRPr="00FE3863">
        <w:t xml:space="preserve"> </w:t>
      </w:r>
      <w:r w:rsidR="001E11AE">
        <w:t>to</w:t>
      </w:r>
      <w:r w:rsidR="00FE3863" w:rsidRPr="00FE3863">
        <w:t xml:space="preserve"> the creation of </w:t>
      </w:r>
      <w:r w:rsidR="00FE3863" w:rsidRPr="00575D1B">
        <w:rPr>
          <w:i/>
        </w:rPr>
        <w:t>Data Warehouse</w:t>
      </w:r>
      <w:r w:rsidR="00FE3863" w:rsidRPr="00FE3863">
        <w:t xml:space="preserve"> and </w:t>
      </w:r>
      <w:r w:rsidR="00FE3863" w:rsidRPr="00575D1B">
        <w:rPr>
          <w:i/>
        </w:rPr>
        <w:t>Data Lake</w:t>
      </w:r>
      <w:r w:rsidR="00FE3863" w:rsidRPr="00FE3863">
        <w:t xml:space="preserve">, which when used together in combination can store large volumes of raw data, including structured, semi-structured, and unstructured data. They provide high performance querying for big data and flexible, </w:t>
      </w:r>
      <w:r w:rsidR="00575D1B" w:rsidRPr="00FE3863">
        <w:t>cost-effective</w:t>
      </w:r>
      <w:r w:rsidR="00FE3863" w:rsidRPr="00FE3863">
        <w:t xml:space="preserve"> scaling for high velocity data streams. However, this architecture results in creation of data silos where data is </w:t>
      </w:r>
      <w:r w:rsidR="00243FC5">
        <w:t>fragmented</w:t>
      </w:r>
      <w:r w:rsidR="00FE3863" w:rsidRPr="00FE3863">
        <w:t xml:space="preserve"> across different storage systems. Complex ETL processes cause increased operational overhead, latency in data availability and higher costs associated with data management. Ensuring consistent data governance, security, and compliance across both data lakes and warehouses can be </w:t>
      </w:r>
      <w:r w:rsidR="00575D1B" w:rsidRPr="00FE3863">
        <w:t>incredibly challenging</w:t>
      </w:r>
      <w:r w:rsidR="00FE3863" w:rsidRPr="00FE3863">
        <w:t xml:space="preserve">. A </w:t>
      </w:r>
      <w:r w:rsidR="00FE3863" w:rsidRPr="00575D1B">
        <w:rPr>
          <w:i/>
        </w:rPr>
        <w:t xml:space="preserve">Data Lakehouse </w:t>
      </w:r>
      <w:r w:rsidR="00FE3863" w:rsidRPr="00FE3863">
        <w:t>aims to solve these problems by providing a unified repository for all data types (structured, semi-structured, and unstructured). It combines data storage, processing, and management in one architecture and hence reduces the complexity of ETL processes. It provides a consistent framework for data governance, security, and compliance across all data. Data Lakehouse leverages low-cost storage solutions of data lakes while enhancing performance for analytical queries. It proposes a simplified architecture with better data accessibility and support for advanced analytics.</w:t>
      </w:r>
      <w:r w:rsidR="00FE3863">
        <w:t xml:space="preserve"> </w:t>
      </w:r>
    </w:p>
    <w:p w14:paraId="596FAA2E" w14:textId="22FF7CBF" w:rsidR="009303D9" w:rsidRPr="004D72B5" w:rsidRDefault="009303D9" w:rsidP="00972203">
      <w:pPr>
        <w:pStyle w:val="Keywords"/>
      </w:pPr>
    </w:p>
    <w:p w14:paraId="2BE08D37" w14:textId="4F759CC3" w:rsidR="009303D9" w:rsidRPr="00D632BE" w:rsidRDefault="009303D9" w:rsidP="006B6B66">
      <w:pPr>
        <w:pStyle w:val="Heading1"/>
      </w:pPr>
      <w:r w:rsidRPr="00D632BE">
        <w:t>Introduction</w:t>
      </w:r>
    </w:p>
    <w:p w14:paraId="60963D09" w14:textId="4980BA7C" w:rsidR="009303D9" w:rsidRDefault="00847E15" w:rsidP="00E7596C">
      <w:pPr>
        <w:pStyle w:val="BodyText"/>
      </w:pPr>
      <w:r w:rsidRPr="00847E15">
        <w:t>Data Warehouses are designed for the analysis of structured data, they are optimized for complex queries and reporting. Data warehouses integrate data from various sources into a unified schema (schema-on-write) and ensure data consistency and quality, essential for reliable business intelligence (BI) and decision-making. They store historical data for long-term analysis.</w:t>
      </w:r>
    </w:p>
    <w:p w14:paraId="2688482C" w14:textId="0204B50F" w:rsidR="00847E15" w:rsidRDefault="00847E15" w:rsidP="00E7596C">
      <w:pPr>
        <w:pStyle w:val="BodyText"/>
      </w:pPr>
      <w:r w:rsidRPr="00847E15">
        <w:t>Data Lakes store large volumes of raw data, including structured, semi-structured, and unstructured data. They provide flexibility in data storage without the need to define a schema upfront (schema-on-read). They provide cost effective scaling for big data and serve as a repository for raw data to be used in advanced analytics and machine learning.</w:t>
      </w:r>
    </w:p>
    <w:p w14:paraId="0B026A9F" w14:textId="64592622" w:rsidR="0077348F" w:rsidRDefault="0077348F" w:rsidP="00E7596C">
      <w:pPr>
        <w:pStyle w:val="BodyText"/>
      </w:pPr>
      <w:r w:rsidRPr="0077348F">
        <w:t xml:space="preserve">The emerging </w:t>
      </w:r>
      <w:r w:rsidR="009C2C50">
        <w:t xml:space="preserve">Data </w:t>
      </w:r>
      <w:r w:rsidRPr="0077348F">
        <w:t>Lakehouse architecture aims to combine the best of both data warehouses and data lakes, by providing a unified platform for all data types and workloads. It leverages the low-cost storage of data lakes. It provides improved query performance with structured layers on top of raw data and enhanced data governance and management capabilities.</w:t>
      </w:r>
    </w:p>
    <w:p w14:paraId="3ADB7D42" w14:textId="6FC8638F" w:rsidR="00E339C6" w:rsidRPr="005B520E" w:rsidRDefault="00E339C6" w:rsidP="00E7596C">
      <w:pPr>
        <w:pStyle w:val="BodyText"/>
      </w:pPr>
      <w:r w:rsidRPr="00E339C6">
        <w:t xml:space="preserve">Setting up and maintaining a </w:t>
      </w:r>
      <w:r w:rsidR="00B36131">
        <w:t>D</w:t>
      </w:r>
      <w:r w:rsidRPr="00E339C6">
        <w:t xml:space="preserve">ata </w:t>
      </w:r>
      <w:r w:rsidR="00B36131">
        <w:t>L</w:t>
      </w:r>
      <w:r w:rsidRPr="00E339C6">
        <w:t xml:space="preserve">akehouse architecture can be complex. Ensuring consistent data governance and maintaining data quality, balancing performance for diverse workloads, managing costs effectively can be complex. </w:t>
      </w:r>
      <w:r w:rsidR="00B36131">
        <w:t xml:space="preserve">Data </w:t>
      </w:r>
      <w:r w:rsidRPr="00E339C6">
        <w:t>Lakehouse require a diverse skill set to manage and operate.</w:t>
      </w:r>
    </w:p>
    <w:p w14:paraId="7EB07C19" w14:textId="5111D6D2" w:rsidR="009303D9" w:rsidRPr="006B6B66" w:rsidRDefault="001E709B" w:rsidP="006B6B66">
      <w:pPr>
        <w:pStyle w:val="Heading1"/>
      </w:pPr>
      <w:r>
        <w:t>Related Work</w:t>
      </w:r>
    </w:p>
    <w:p w14:paraId="5395D89F" w14:textId="5C09FBA8" w:rsidR="009303D9" w:rsidRDefault="00491449" w:rsidP="00ED0149">
      <w:pPr>
        <w:pStyle w:val="Heading2"/>
      </w:pPr>
      <w:r>
        <w:t>Data Marts</w:t>
      </w:r>
    </w:p>
    <w:p w14:paraId="36A42A3F" w14:textId="69B2F512" w:rsidR="009303D9" w:rsidRPr="005B520E" w:rsidRDefault="00491449" w:rsidP="00E7596C">
      <w:pPr>
        <w:pStyle w:val="BodyText"/>
      </w:pPr>
      <w:r w:rsidRPr="00491449">
        <w:rPr>
          <w:rStyle w:val="Strong"/>
          <w:b w:val="0"/>
          <w:bCs w:val="0"/>
        </w:rPr>
        <w:t>Data Marts</w:t>
      </w:r>
      <w:r>
        <w:t xml:space="preserve"> are specialized subsets of data warehouses designed to serve the needs of specific business units or departments within an organization. They focus on a particular subject area or line of business, such as sales, finance, marketing, or HR.</w:t>
      </w:r>
    </w:p>
    <w:p w14:paraId="52F58E99" w14:textId="313F1F0C" w:rsidR="009303D9" w:rsidRPr="005B520E" w:rsidRDefault="00922331" w:rsidP="00ED0149">
      <w:pPr>
        <w:pStyle w:val="Heading2"/>
      </w:pPr>
      <w:r>
        <w:t>Operational Data Stores (ODS)</w:t>
      </w:r>
    </w:p>
    <w:p w14:paraId="316C6A03" w14:textId="009B356B" w:rsidR="009303D9" w:rsidRPr="005B520E" w:rsidRDefault="00922331" w:rsidP="00E7596C">
      <w:pPr>
        <w:pStyle w:val="BodyText"/>
      </w:pPr>
      <w:r w:rsidRPr="00922331">
        <w:rPr>
          <w:rStyle w:val="Strong"/>
          <w:b w:val="0"/>
          <w:bCs w:val="0"/>
        </w:rPr>
        <w:t>Operational Data Stores (ODS)</w:t>
      </w:r>
      <w:r>
        <w:t xml:space="preserve"> are databases designed to integrate data from multiple sources and provide a consolidated view of current operational data. Unlike data warehouses, ODS are used for routine operational reporting and analysis, often in real-time or near-real-time.</w:t>
      </w:r>
    </w:p>
    <w:p w14:paraId="272BB42E" w14:textId="2B4C013B" w:rsidR="009303D9" w:rsidRDefault="00C9744E" w:rsidP="006B6B66">
      <w:pPr>
        <w:pStyle w:val="Heading1"/>
      </w:pPr>
      <w:r>
        <w:t>Technical Details</w:t>
      </w:r>
    </w:p>
    <w:p w14:paraId="52AC204D" w14:textId="509F8925" w:rsidR="00D7522C" w:rsidRPr="00D7522C" w:rsidRDefault="00453F36" w:rsidP="00E7596C">
      <w:pPr>
        <w:pStyle w:val="BodyText"/>
        <w:rPr>
          <w:lang w:val="en-US"/>
        </w:rPr>
      </w:pPr>
      <w:r>
        <w:rPr>
          <w:lang w:val="en-US"/>
        </w:rPr>
        <w:t xml:space="preserve">A </w:t>
      </w:r>
      <w:r w:rsidR="00A824E3">
        <w:rPr>
          <w:b/>
          <w:bCs/>
          <w:lang w:val="en-US"/>
        </w:rPr>
        <w:t>D</w:t>
      </w:r>
      <w:r w:rsidRPr="00F83675">
        <w:rPr>
          <w:b/>
          <w:bCs/>
          <w:lang w:val="en-US"/>
        </w:rPr>
        <w:t xml:space="preserve">ata </w:t>
      </w:r>
      <w:r w:rsidR="00A824E3">
        <w:rPr>
          <w:b/>
          <w:bCs/>
          <w:lang w:val="en-US"/>
        </w:rPr>
        <w:t>W</w:t>
      </w:r>
      <w:r w:rsidRPr="00F83675">
        <w:rPr>
          <w:b/>
          <w:bCs/>
          <w:lang w:val="en-US"/>
        </w:rPr>
        <w:t>arehouse</w:t>
      </w:r>
      <w:r>
        <w:rPr>
          <w:lang w:val="en-US"/>
        </w:rPr>
        <w:t xml:space="preserve"> is a heterogeneous collection of different data sources organized under a unified schema. The essential components are:</w:t>
      </w:r>
    </w:p>
    <w:p w14:paraId="70705DDC" w14:textId="7F8C29C2" w:rsidR="009303D9" w:rsidRDefault="000E2F40" w:rsidP="00ED0149">
      <w:pPr>
        <w:pStyle w:val="Heading2"/>
      </w:pPr>
      <w:r>
        <w:t>Data Sources</w:t>
      </w:r>
    </w:p>
    <w:p w14:paraId="21CDAA46" w14:textId="25BC7817" w:rsidR="009303D9" w:rsidRPr="005B520E" w:rsidRDefault="000E2F40" w:rsidP="00E7596C">
      <w:pPr>
        <w:pStyle w:val="BodyText"/>
      </w:pPr>
      <w:r>
        <w:t>Different data sources can be connected to a data warehouse. This includes ETL systems, CRM systems, CSV files, and even other data warehouses.</w:t>
      </w:r>
    </w:p>
    <w:p w14:paraId="0E0864FB" w14:textId="2C7D2C06" w:rsidR="0038605C" w:rsidRPr="0038605C" w:rsidRDefault="00CF6FB8" w:rsidP="0038605C">
      <w:pPr>
        <w:pStyle w:val="Heading2"/>
      </w:pPr>
      <w:r>
        <w:t>Staging Area</w:t>
      </w:r>
    </w:p>
    <w:p w14:paraId="00BC6D0F" w14:textId="27A71EAA" w:rsidR="004D056E" w:rsidRPr="005B520E" w:rsidRDefault="0038605C" w:rsidP="004D056E">
      <w:pPr>
        <w:pStyle w:val="bulletlist"/>
        <w:numPr>
          <w:ilvl w:val="0"/>
          <w:numId w:val="0"/>
        </w:numPr>
      </w:pPr>
      <w:r>
        <w:tab/>
        <w:t xml:space="preserve">The staging area </w:t>
      </w:r>
      <w:r w:rsidRPr="0038605C">
        <w:t>is a critical intermediate space where data is processed and prepared before being transferred to the warehouse. It serves as a buffer zone for cleansing, transforming, and consolidating data from various sources.</w:t>
      </w:r>
      <w:r w:rsidR="004D056E">
        <w:t xml:space="preserve"> An ETL tool is used to:</w:t>
      </w:r>
    </w:p>
    <w:p w14:paraId="7D877361" w14:textId="28ECF03B" w:rsidR="009303D9" w:rsidRPr="005B520E" w:rsidRDefault="00692003" w:rsidP="00E7596C">
      <w:pPr>
        <w:pStyle w:val="bulletlist"/>
      </w:pPr>
      <w:r w:rsidRPr="009849ED">
        <w:rPr>
          <w:b/>
          <w:bCs/>
        </w:rPr>
        <w:t>Extract</w:t>
      </w:r>
      <w:r>
        <w:t xml:space="preserve"> data from the sources.</w:t>
      </w:r>
    </w:p>
    <w:p w14:paraId="50624247" w14:textId="141B4393" w:rsidR="009303D9" w:rsidRPr="005B520E" w:rsidRDefault="009849ED" w:rsidP="00E7596C">
      <w:pPr>
        <w:pStyle w:val="bulletlist"/>
      </w:pPr>
      <w:r w:rsidRPr="009849ED">
        <w:rPr>
          <w:b/>
          <w:bCs/>
        </w:rPr>
        <w:t>Transform</w:t>
      </w:r>
      <w:r>
        <w:t xml:space="preserve"> the data into the standard format.</w:t>
      </w:r>
    </w:p>
    <w:p w14:paraId="57BBF543" w14:textId="1662B2F7" w:rsidR="009303D9" w:rsidRPr="005B520E" w:rsidRDefault="009849ED" w:rsidP="00E7596C">
      <w:pPr>
        <w:pStyle w:val="bulletlist"/>
      </w:pPr>
      <w:r w:rsidRPr="009849ED">
        <w:rPr>
          <w:b/>
          <w:bCs/>
        </w:rPr>
        <w:t>Load</w:t>
      </w:r>
      <w:r>
        <w:t xml:space="preserve"> the data into the warehouse.</w:t>
      </w:r>
    </w:p>
    <w:p w14:paraId="60BCDF7C" w14:textId="3303F60D" w:rsidR="009303D9" w:rsidRPr="005B520E" w:rsidRDefault="00B645E5" w:rsidP="00ED0149">
      <w:pPr>
        <w:pStyle w:val="Heading2"/>
      </w:pPr>
      <w:r>
        <w:lastRenderedPageBreak/>
        <w:t>Storage Services</w:t>
      </w:r>
    </w:p>
    <w:p w14:paraId="2FC0FB36" w14:textId="400540B1" w:rsidR="009303D9" w:rsidRDefault="00B645E5" w:rsidP="00B40AAD">
      <w:pPr>
        <w:pStyle w:val="BodyText"/>
      </w:pPr>
      <w:r>
        <w:t>Storage services are at the core of a data warehouse. They are responsible for storage, partitioning, compression, replication, backup and recovery, life cycle management, and data integrity.</w:t>
      </w:r>
    </w:p>
    <w:p w14:paraId="19720BB4" w14:textId="1A9960B5" w:rsidR="009303D9" w:rsidRDefault="00B40AAD" w:rsidP="00ED0149">
      <w:pPr>
        <w:pStyle w:val="Heading2"/>
      </w:pPr>
      <w:r>
        <w:t>Consumers</w:t>
      </w:r>
    </w:p>
    <w:p w14:paraId="2F59A338" w14:textId="21718119" w:rsidR="009303D9" w:rsidRDefault="00AD7AA8" w:rsidP="007E41C8">
      <w:pPr>
        <w:ind w:firstLine="288"/>
        <w:jc w:val="both"/>
        <w:rPr>
          <w:spacing w:val="-1"/>
          <w:lang w:val="x-none" w:eastAsia="x-none"/>
        </w:rPr>
      </w:pPr>
      <w:r w:rsidRPr="00AD7AA8">
        <w:rPr>
          <w:spacing w:val="-1"/>
          <w:lang w:val="x-none" w:eastAsia="x-none"/>
        </w:rPr>
        <w:t>Various applications can consume data from a warehouse for different purposes like analytics, trend visualization, data mining, creating reports.</w:t>
      </w:r>
    </w:p>
    <w:p w14:paraId="3220278F" w14:textId="77777777" w:rsidR="007E41C8" w:rsidRDefault="007E41C8" w:rsidP="007E41C8">
      <w:pPr>
        <w:ind w:firstLine="288"/>
        <w:jc w:val="both"/>
        <w:rPr>
          <w:spacing w:val="-1"/>
          <w:lang w:val="x-none" w:eastAsia="x-none"/>
        </w:rPr>
      </w:pPr>
    </w:p>
    <w:p w14:paraId="39B1D4EA" w14:textId="260ADC63" w:rsidR="007E41C8" w:rsidRDefault="007E41C8" w:rsidP="007E41C8">
      <w:pPr>
        <w:ind w:firstLine="288"/>
        <w:jc w:val="both"/>
        <w:rPr>
          <w:spacing w:val="-1"/>
          <w:lang w:val="x-none" w:eastAsia="x-none"/>
        </w:rPr>
      </w:pPr>
      <w:r>
        <w:rPr>
          <w:spacing w:val="-1"/>
          <w:lang w:val="x-none" w:eastAsia="x-none"/>
        </w:rPr>
        <w:t xml:space="preserve">A </w:t>
      </w:r>
      <w:r w:rsidR="008C14D1">
        <w:rPr>
          <w:b/>
          <w:bCs/>
          <w:spacing w:val="-1"/>
          <w:lang w:val="x-none" w:eastAsia="x-none"/>
        </w:rPr>
        <w:t>D</w:t>
      </w:r>
      <w:r w:rsidRPr="008C14D1">
        <w:rPr>
          <w:b/>
          <w:bCs/>
          <w:spacing w:val="-1"/>
          <w:lang w:val="x-none" w:eastAsia="x-none"/>
        </w:rPr>
        <w:t xml:space="preserve">ata </w:t>
      </w:r>
      <w:r w:rsidR="008C14D1">
        <w:rPr>
          <w:b/>
          <w:bCs/>
          <w:spacing w:val="-1"/>
          <w:lang w:val="x-none" w:eastAsia="x-none"/>
        </w:rPr>
        <w:t>L</w:t>
      </w:r>
      <w:r w:rsidRPr="008C14D1">
        <w:rPr>
          <w:b/>
          <w:bCs/>
          <w:spacing w:val="-1"/>
          <w:lang w:val="x-none" w:eastAsia="x-none"/>
        </w:rPr>
        <w:t>ake</w:t>
      </w:r>
      <w:r>
        <w:rPr>
          <w:spacing w:val="-1"/>
          <w:lang w:val="x-none" w:eastAsia="x-none"/>
        </w:rPr>
        <w:t xml:space="preserve"> consists of the following crucial architectural components:</w:t>
      </w:r>
    </w:p>
    <w:p w14:paraId="73FD6EAA" w14:textId="4700AE15" w:rsidR="007E41C8" w:rsidRDefault="007E41C8" w:rsidP="007E41C8">
      <w:pPr>
        <w:pStyle w:val="Heading2"/>
        <w:numPr>
          <w:ilvl w:val="0"/>
          <w:numId w:val="0"/>
        </w:numPr>
      </w:pPr>
      <w:r>
        <w:t>A. Data Sources</w:t>
      </w:r>
    </w:p>
    <w:p w14:paraId="3BDE2E42" w14:textId="0A83FCD8" w:rsidR="00852838" w:rsidRDefault="007E41C8" w:rsidP="0055180E">
      <w:pPr>
        <w:ind w:firstLine="360"/>
        <w:jc w:val="both"/>
      </w:pPr>
      <w:r>
        <w:t>Data sources can be broadly classified into three categories:</w:t>
      </w:r>
    </w:p>
    <w:p w14:paraId="6308F5A5" w14:textId="77777777" w:rsidR="00E96C86" w:rsidRDefault="00E96C86" w:rsidP="006F1F5A">
      <w:pPr>
        <w:jc w:val="both"/>
      </w:pPr>
    </w:p>
    <w:p w14:paraId="723C411F" w14:textId="53F81C4E" w:rsidR="007E41C8" w:rsidRDefault="007E41C8" w:rsidP="007E41C8">
      <w:pPr>
        <w:pStyle w:val="bulletlist"/>
        <w:tabs>
          <w:tab w:val="clear" w:pos="648"/>
        </w:tabs>
        <w:ind w:left="576" w:hanging="288"/>
      </w:pPr>
      <w:r w:rsidRPr="007E41C8">
        <w:t>Structured sources</w:t>
      </w:r>
      <w:r>
        <w:t xml:space="preserve"> - SQL databases, RDBMS.</w:t>
      </w:r>
    </w:p>
    <w:p w14:paraId="131CF58D" w14:textId="4990B4CF" w:rsidR="007E41C8" w:rsidRDefault="007E41C8" w:rsidP="007E41C8">
      <w:pPr>
        <w:pStyle w:val="bulletlist"/>
        <w:tabs>
          <w:tab w:val="clear" w:pos="648"/>
        </w:tabs>
        <w:ind w:left="576" w:hanging="288"/>
      </w:pPr>
      <w:r>
        <w:t>Semi structured sources – HTML, JSON, XML.</w:t>
      </w:r>
    </w:p>
    <w:p w14:paraId="6376A753" w14:textId="1F7E1479" w:rsidR="007E41C8" w:rsidRDefault="007E41C8" w:rsidP="007E41C8">
      <w:pPr>
        <w:pStyle w:val="bulletlist"/>
        <w:tabs>
          <w:tab w:val="clear" w:pos="648"/>
        </w:tabs>
        <w:ind w:left="576" w:hanging="288"/>
      </w:pPr>
      <w:r>
        <w:t>Unstructured sources – Text, video, audio streams, images, social media content.</w:t>
      </w:r>
    </w:p>
    <w:p w14:paraId="009B6684" w14:textId="16A3DABD" w:rsidR="005326B6" w:rsidRDefault="005326B6" w:rsidP="005326B6">
      <w:pPr>
        <w:pStyle w:val="bulletlist"/>
        <w:numPr>
          <w:ilvl w:val="0"/>
          <w:numId w:val="0"/>
        </w:numPr>
        <w:rPr>
          <w:i/>
          <w:iCs/>
          <w:noProof/>
          <w:spacing w:val="0"/>
          <w:lang w:val="en-US" w:eastAsia="en-US"/>
        </w:rPr>
      </w:pPr>
      <w:r w:rsidRPr="005326B6">
        <w:rPr>
          <w:i/>
          <w:iCs/>
          <w:noProof/>
          <w:spacing w:val="0"/>
          <w:lang w:val="en-US" w:eastAsia="en-US"/>
        </w:rPr>
        <w:t>B. Data Ingestion</w:t>
      </w:r>
    </w:p>
    <w:p w14:paraId="3C153727" w14:textId="57ECCE80" w:rsidR="005326B6" w:rsidRDefault="005326B6" w:rsidP="005326B6">
      <w:pPr>
        <w:ind w:firstLine="360"/>
        <w:jc w:val="both"/>
      </w:pPr>
      <w:r w:rsidRPr="005326B6">
        <w:t>Data ingestion is the process of importing data into the lake from various sources.</w:t>
      </w:r>
    </w:p>
    <w:p w14:paraId="7B93A198" w14:textId="29CAD314" w:rsidR="00453515" w:rsidRDefault="00453515" w:rsidP="00F82061">
      <w:pPr>
        <w:pStyle w:val="bulletlist"/>
        <w:tabs>
          <w:tab w:val="clear" w:pos="648"/>
        </w:tabs>
        <w:ind w:left="576" w:hanging="288"/>
      </w:pPr>
      <w:r>
        <w:t xml:space="preserve">Batch ingestion is a scheduled, interval-based </w:t>
      </w:r>
      <w:r w:rsidRPr="00453515">
        <w:t>method.</w:t>
      </w:r>
    </w:p>
    <w:p w14:paraId="44CA6096" w14:textId="22E823B3" w:rsidR="00F82061" w:rsidRDefault="00F82061" w:rsidP="00F82061">
      <w:pPr>
        <w:pStyle w:val="bulletlist"/>
        <w:tabs>
          <w:tab w:val="clear" w:pos="648"/>
        </w:tabs>
        <w:ind w:left="576" w:hanging="288"/>
      </w:pPr>
      <w:r>
        <w:t>Real-time ingestion immediately brings data into the data lake as it is generated.</w:t>
      </w:r>
    </w:p>
    <w:p w14:paraId="5F4BA77C" w14:textId="61F4C7DC" w:rsidR="00D50955" w:rsidRDefault="00D50955" w:rsidP="00D50955">
      <w:pPr>
        <w:pStyle w:val="bulletlist"/>
        <w:numPr>
          <w:ilvl w:val="0"/>
          <w:numId w:val="0"/>
        </w:numPr>
        <w:rPr>
          <w:i/>
          <w:iCs/>
          <w:noProof/>
          <w:spacing w:val="0"/>
          <w:lang w:val="en-US" w:eastAsia="en-US"/>
        </w:rPr>
      </w:pPr>
      <w:r w:rsidRPr="00D50955">
        <w:rPr>
          <w:i/>
          <w:iCs/>
          <w:noProof/>
          <w:spacing w:val="0"/>
          <w:lang w:val="en-US" w:eastAsia="en-US"/>
        </w:rPr>
        <w:t>C. Data Storage and Processing</w:t>
      </w:r>
    </w:p>
    <w:p w14:paraId="7AC66A0E" w14:textId="5835E986" w:rsidR="00D50955" w:rsidRDefault="00D50955" w:rsidP="00ED7378">
      <w:pPr>
        <w:pStyle w:val="bulletlist"/>
        <w:tabs>
          <w:tab w:val="clear" w:pos="648"/>
        </w:tabs>
        <w:ind w:left="576" w:hanging="288"/>
      </w:pPr>
      <w:r w:rsidRPr="00BB083A">
        <w:rPr>
          <w:b/>
          <w:bCs/>
        </w:rPr>
        <w:t>Raw data store section</w:t>
      </w:r>
      <w:r w:rsidR="00BB083A">
        <w:t>:</w:t>
      </w:r>
      <w:r w:rsidRPr="00ED7378">
        <w:t xml:space="preserve"> Ingested data lands in the raw or landing zone. The data is in its native format. It acts as a repository where data is staged before any form of cleaning or transformation</w:t>
      </w:r>
      <w:r w:rsidR="00ED7378" w:rsidRPr="00ED7378">
        <w:t>.</w:t>
      </w:r>
    </w:p>
    <w:p w14:paraId="4287472D" w14:textId="20FAE55F" w:rsidR="00BB083A" w:rsidRDefault="00BB083A" w:rsidP="00ED7378">
      <w:pPr>
        <w:pStyle w:val="bulletlist"/>
        <w:tabs>
          <w:tab w:val="clear" w:pos="648"/>
        </w:tabs>
        <w:ind w:left="576" w:hanging="288"/>
      </w:pPr>
      <w:r>
        <w:rPr>
          <w:b/>
          <w:bCs/>
        </w:rPr>
        <w:t>Transformation section</w:t>
      </w:r>
      <w:r>
        <w:t>: Supports both batch and stream processing to clean, enrich, normalize and structure the data.</w:t>
      </w:r>
    </w:p>
    <w:p w14:paraId="723EB0A5" w14:textId="23AEDC89" w:rsidR="00BB083A" w:rsidRDefault="00BB083A" w:rsidP="00ED7378">
      <w:pPr>
        <w:pStyle w:val="bulletlist"/>
        <w:tabs>
          <w:tab w:val="clear" w:pos="648"/>
        </w:tabs>
        <w:ind w:left="576" w:hanging="288"/>
      </w:pPr>
      <w:r>
        <w:rPr>
          <w:b/>
          <w:bCs/>
        </w:rPr>
        <w:t>Processed data section</w:t>
      </w:r>
      <w:r>
        <w:t>: The refined and conformed data is stored here. This is what analysts and data scientists interact with.</w:t>
      </w:r>
    </w:p>
    <w:p w14:paraId="72D60491" w14:textId="77777777" w:rsidR="00E0285D" w:rsidRDefault="00BB083A" w:rsidP="00E0285D">
      <w:pPr>
        <w:pStyle w:val="Heading2"/>
        <w:numPr>
          <w:ilvl w:val="0"/>
          <w:numId w:val="0"/>
        </w:numPr>
      </w:pPr>
      <w:r>
        <w:t>D. Analytical Sandboxes</w:t>
      </w:r>
    </w:p>
    <w:p w14:paraId="22C57648" w14:textId="2FBFF991" w:rsidR="00BB083A" w:rsidRDefault="00BB083A" w:rsidP="004A7444">
      <w:pPr>
        <w:pStyle w:val="BodyText"/>
      </w:pPr>
      <w:r>
        <w:t xml:space="preserve">Analytical Sandboxes are </w:t>
      </w:r>
      <w:r w:rsidRPr="00BB083A">
        <w:t>isolated environments for data exploration, facilitating activities like discovery, machine learning, predictive modeling, and exploratory data analysis.</w:t>
      </w:r>
    </w:p>
    <w:p w14:paraId="29FCA83B" w14:textId="248F8D63" w:rsidR="00B82D86" w:rsidRDefault="00B82D86" w:rsidP="00B82D86">
      <w:pPr>
        <w:pStyle w:val="Heading2"/>
      </w:pPr>
      <w:r>
        <w:t>Data Consumtion</w:t>
      </w:r>
    </w:p>
    <w:p w14:paraId="6FC43DE1" w14:textId="19D56B64" w:rsidR="00B82D86" w:rsidRDefault="00B82D86" w:rsidP="00E572D3">
      <w:pPr>
        <w:ind w:firstLine="288"/>
        <w:jc w:val="both"/>
        <w:rPr>
          <w:spacing w:val="-1"/>
          <w:lang w:val="x-none" w:eastAsia="x-none"/>
        </w:rPr>
      </w:pPr>
      <w:r w:rsidRPr="00B82D86">
        <w:rPr>
          <w:spacing w:val="-1"/>
          <w:lang w:val="x-none" w:eastAsia="x-none"/>
        </w:rPr>
        <w:t>The reliable data is ready for end users and is exposed via Business Intelligence tools.</w:t>
      </w:r>
    </w:p>
    <w:p w14:paraId="5BC80DF6" w14:textId="09606B49" w:rsidR="00187C31" w:rsidRDefault="00187C31" w:rsidP="00187C31">
      <w:pPr>
        <w:pStyle w:val="Heading2"/>
      </w:pPr>
      <w:r>
        <w:t>Security, governance, and monitoring</w:t>
      </w:r>
    </w:p>
    <w:p w14:paraId="551BA8E7" w14:textId="16095126" w:rsidR="00187C31" w:rsidRDefault="00DE6A2B" w:rsidP="00187C31">
      <w:pPr>
        <w:pStyle w:val="BodyText"/>
      </w:pPr>
      <w:r w:rsidRPr="00DE6A2B">
        <w:t>An overarching layer of governance, security, monitoring, and stewardship is</w:t>
      </w:r>
      <w:r>
        <w:t xml:space="preserve"> t</w:t>
      </w:r>
      <w:r w:rsidR="00187C31" w:rsidRPr="00187C31">
        <w:t>ypically implemented through a combination of configurations, third-party tools, and specialized teams.</w:t>
      </w:r>
    </w:p>
    <w:p w14:paraId="26923F56" w14:textId="77777777" w:rsidR="00E847EE" w:rsidRDefault="00E847EE" w:rsidP="00E847EE">
      <w:pPr>
        <w:pStyle w:val="BodyText"/>
        <w:ind w:firstLine="0"/>
      </w:pPr>
    </w:p>
    <w:p w14:paraId="0580D1D1" w14:textId="26179C0D" w:rsidR="00E847EE" w:rsidRDefault="00E847EE" w:rsidP="00E847EE">
      <w:pPr>
        <w:pStyle w:val="BodyText"/>
      </w:pPr>
      <w:r>
        <w:t xml:space="preserve">A </w:t>
      </w:r>
      <w:r w:rsidRPr="0064222C">
        <w:rPr>
          <w:b/>
          <w:bCs/>
        </w:rPr>
        <w:t>Data Lakehouse</w:t>
      </w:r>
      <w:r>
        <w:t xml:space="preserve"> </w:t>
      </w:r>
      <w:r>
        <w:t>implement</w:t>
      </w:r>
      <w:r>
        <w:t>s</w:t>
      </w:r>
      <w:r>
        <w:t xml:space="preserve"> similar data structures and data management features to those found in a data warehouse but operating directly on the kind of low-cost storage used for data lakes.</w:t>
      </w:r>
    </w:p>
    <w:p w14:paraId="4DABFB99" w14:textId="7221E24F" w:rsidR="0059752E" w:rsidRDefault="0059752E" w:rsidP="0059752E">
      <w:pPr>
        <w:pStyle w:val="Heading2"/>
        <w:numPr>
          <w:ilvl w:val="0"/>
          <w:numId w:val="0"/>
        </w:numPr>
      </w:pPr>
      <w:r>
        <w:t>A. Lake first approach</w:t>
      </w:r>
    </w:p>
    <w:p w14:paraId="5F907522" w14:textId="47A64C2A" w:rsidR="0059752E" w:rsidRDefault="0059752E" w:rsidP="0059752E">
      <w:pPr>
        <w:pStyle w:val="BodyText"/>
      </w:pPr>
      <w:r>
        <w:t>It leverages the same architecture of a data lake to ingest structured, semi structured, and unstructured data.</w:t>
      </w:r>
    </w:p>
    <w:p w14:paraId="03AF5394" w14:textId="565B5ADA" w:rsidR="0059752E" w:rsidRDefault="0059752E" w:rsidP="0059752E">
      <w:pPr>
        <w:pStyle w:val="Heading2"/>
        <w:numPr>
          <w:ilvl w:val="0"/>
          <w:numId w:val="0"/>
        </w:numPr>
      </w:pPr>
      <w:r>
        <w:t>B. Making the lake reliable</w:t>
      </w:r>
    </w:p>
    <w:p w14:paraId="1678874A" w14:textId="3083010F" w:rsidR="0059752E" w:rsidRDefault="0059752E" w:rsidP="0059752E">
      <w:pPr>
        <w:pStyle w:val="bulletlist"/>
        <w:tabs>
          <w:tab w:val="clear" w:pos="648"/>
        </w:tabs>
        <w:ind w:left="576" w:hanging="288"/>
      </w:pPr>
      <w:r>
        <w:t>Leverages ACID transactions to ensure consistency.</w:t>
      </w:r>
    </w:p>
    <w:p w14:paraId="36621A6A" w14:textId="21602946" w:rsidR="0059752E" w:rsidRDefault="0059752E" w:rsidP="0059752E">
      <w:pPr>
        <w:pStyle w:val="bulletlist"/>
        <w:tabs>
          <w:tab w:val="clear" w:pos="648"/>
        </w:tabs>
        <w:ind w:left="576" w:hanging="288"/>
      </w:pPr>
      <w:r>
        <w:t>Supports star/snowflake schemas to provide robust governance and auditing mechanisms.</w:t>
      </w:r>
    </w:p>
    <w:p w14:paraId="2D2AFAD6" w14:textId="4B76F6EB" w:rsidR="0059752E" w:rsidRDefault="0059752E" w:rsidP="0059752E">
      <w:pPr>
        <w:pStyle w:val="Heading2"/>
        <w:numPr>
          <w:ilvl w:val="0"/>
          <w:numId w:val="0"/>
        </w:numPr>
      </w:pPr>
      <w:r>
        <w:t>C. Adding governance and security controls</w:t>
      </w:r>
    </w:p>
    <w:p w14:paraId="39E2D5A3" w14:textId="0EC21CE2" w:rsidR="0059752E" w:rsidRDefault="0059752E" w:rsidP="0059752E">
      <w:pPr>
        <w:pStyle w:val="bulletlist"/>
        <w:tabs>
          <w:tab w:val="clear" w:pos="648"/>
        </w:tabs>
        <w:ind w:left="576" w:hanging="288"/>
      </w:pPr>
      <w:r>
        <w:t>Support through Scala, Java, Python, and SQL APIs enables compliance with GDPR and CCPA.</w:t>
      </w:r>
    </w:p>
    <w:p w14:paraId="3CE5104A" w14:textId="66AF751E" w:rsidR="0059752E" w:rsidRDefault="0059752E" w:rsidP="0059752E">
      <w:pPr>
        <w:pStyle w:val="bulletlist"/>
        <w:tabs>
          <w:tab w:val="clear" w:pos="648"/>
        </w:tabs>
        <w:ind w:left="576" w:hanging="288"/>
      </w:pPr>
      <w:r>
        <w:t>Data snapshots enable developers to access and revert to earlier versions of data.</w:t>
      </w:r>
    </w:p>
    <w:p w14:paraId="60A520A1" w14:textId="0D394185" w:rsidR="00253256" w:rsidRPr="00253256" w:rsidRDefault="00253256" w:rsidP="00253256">
      <w:pPr>
        <w:pStyle w:val="bulletlist"/>
        <w:numPr>
          <w:ilvl w:val="0"/>
          <w:numId w:val="0"/>
        </w:numPr>
        <w:rPr>
          <w:i/>
          <w:iCs/>
          <w:noProof/>
          <w:spacing w:val="0"/>
          <w:lang w:val="en-US" w:eastAsia="en-US"/>
        </w:rPr>
      </w:pPr>
      <w:r w:rsidRPr="00253256">
        <w:rPr>
          <w:i/>
          <w:iCs/>
          <w:noProof/>
          <w:spacing w:val="0"/>
          <w:lang w:val="en-US" w:eastAsia="en-US"/>
        </w:rPr>
        <w:t>D. Support machine learning</w:t>
      </w:r>
    </w:p>
    <w:p w14:paraId="13B61D50" w14:textId="414A2DAC" w:rsidR="0085035D" w:rsidRDefault="0082592F" w:rsidP="000E40B0">
      <w:pPr>
        <w:pStyle w:val="Heading1"/>
      </w:pPr>
      <w:r>
        <w:t>Evaluation</w:t>
      </w:r>
    </w:p>
    <w:p w14:paraId="2F95CB67" w14:textId="78603820" w:rsidR="007F7A28" w:rsidRPr="005B520E" w:rsidRDefault="006C2A7E" w:rsidP="007F7A28">
      <w:pPr>
        <w:pStyle w:val="tablehead"/>
      </w:pPr>
      <w:r>
        <w:t>Data Warehouse Evlauation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57"/>
        <w:gridCol w:w="1417"/>
        <w:gridCol w:w="1280"/>
      </w:tblGrid>
      <w:tr w:rsidR="00453270" w14:paraId="3476ACB0" w14:textId="77777777" w:rsidTr="005A23FF">
        <w:trPr>
          <w:trHeight w:val="320"/>
          <w:jc w:val="center"/>
        </w:trPr>
        <w:tc>
          <w:tcPr>
            <w:tcW w:w="1557" w:type="dxa"/>
          </w:tcPr>
          <w:p w14:paraId="012C7BE7" w14:textId="29601F60" w:rsidR="00453270" w:rsidRDefault="00453270" w:rsidP="00453270">
            <w:pPr>
              <w:pStyle w:val="tablecolhead"/>
              <w:rPr>
                <w:sz w:val="8"/>
                <w:szCs w:val="8"/>
              </w:rPr>
            </w:pPr>
            <w:r w:rsidRPr="00453270">
              <w:t>Key Features</w:t>
            </w:r>
          </w:p>
        </w:tc>
        <w:tc>
          <w:tcPr>
            <w:tcW w:w="1417" w:type="dxa"/>
          </w:tcPr>
          <w:p w14:paraId="6FAAAEC8" w14:textId="38EFCC87" w:rsidR="00453270" w:rsidRDefault="00453270" w:rsidP="00453270">
            <w:pPr>
              <w:pStyle w:val="tablecolhead"/>
              <w:rPr>
                <w:sz w:val="8"/>
                <w:szCs w:val="8"/>
              </w:rPr>
            </w:pPr>
            <w:r w:rsidRPr="00453270">
              <w:t>Advantages</w:t>
            </w:r>
          </w:p>
        </w:tc>
        <w:tc>
          <w:tcPr>
            <w:tcW w:w="1280" w:type="dxa"/>
          </w:tcPr>
          <w:p w14:paraId="72F41325" w14:textId="545054A3" w:rsidR="00453270" w:rsidRDefault="00453270" w:rsidP="00453270">
            <w:pPr>
              <w:pStyle w:val="tablecolhead"/>
              <w:rPr>
                <w:sz w:val="8"/>
                <w:szCs w:val="8"/>
              </w:rPr>
            </w:pPr>
            <w:r w:rsidRPr="00453270">
              <w:t>Disadvantages</w:t>
            </w:r>
          </w:p>
        </w:tc>
      </w:tr>
      <w:tr w:rsidR="00453270" w14:paraId="69E5EC50" w14:textId="77777777" w:rsidTr="005A23FF">
        <w:trPr>
          <w:trHeight w:val="320"/>
          <w:jc w:val="center"/>
        </w:trPr>
        <w:tc>
          <w:tcPr>
            <w:tcW w:w="1557" w:type="dxa"/>
          </w:tcPr>
          <w:p w14:paraId="07EE814D" w14:textId="36B648F2" w:rsidR="00453270" w:rsidRDefault="00C10143" w:rsidP="00534B87">
            <w:pPr>
              <w:pStyle w:val="tablecopy"/>
              <w:rPr>
                <w:sz w:val="8"/>
                <w:szCs w:val="8"/>
              </w:rPr>
            </w:pPr>
            <w:r w:rsidRPr="00C10143">
              <w:t>Schema on write</w:t>
            </w:r>
          </w:p>
        </w:tc>
        <w:tc>
          <w:tcPr>
            <w:tcW w:w="1417" w:type="dxa"/>
          </w:tcPr>
          <w:p w14:paraId="19694949" w14:textId="626CC31A" w:rsidR="00453270" w:rsidRDefault="00C10143" w:rsidP="00534B87">
            <w:pPr>
              <w:pStyle w:val="tablecopy"/>
              <w:rPr>
                <w:sz w:val="8"/>
                <w:szCs w:val="8"/>
              </w:rPr>
            </w:pPr>
            <w:r w:rsidRPr="00C10143">
              <w:t>Performance</w:t>
            </w:r>
          </w:p>
        </w:tc>
        <w:tc>
          <w:tcPr>
            <w:tcW w:w="1280" w:type="dxa"/>
          </w:tcPr>
          <w:p w14:paraId="772D3D73" w14:textId="23DAE2C1" w:rsidR="00453270" w:rsidRDefault="00C10143" w:rsidP="00534B87">
            <w:pPr>
              <w:pStyle w:val="tablecopy"/>
              <w:rPr>
                <w:sz w:val="8"/>
                <w:szCs w:val="8"/>
              </w:rPr>
            </w:pPr>
            <w:r w:rsidRPr="00C10143">
              <w:t>Scalability</w:t>
            </w:r>
          </w:p>
        </w:tc>
      </w:tr>
      <w:tr w:rsidR="00453270" w14:paraId="389C38EF" w14:textId="77777777" w:rsidTr="005A23FF">
        <w:trPr>
          <w:trHeight w:val="320"/>
          <w:jc w:val="center"/>
        </w:trPr>
        <w:tc>
          <w:tcPr>
            <w:tcW w:w="1557" w:type="dxa"/>
          </w:tcPr>
          <w:p w14:paraId="58197C0E" w14:textId="77777777" w:rsidR="004063F9" w:rsidRDefault="00C10143" w:rsidP="00534B87">
            <w:pPr>
              <w:pStyle w:val="tablecopy"/>
            </w:pPr>
            <w:r w:rsidRPr="00C10143">
              <w:t>Performance and</w:t>
            </w:r>
          </w:p>
          <w:p w14:paraId="393FF88A" w14:textId="6D2FA6A8" w:rsidR="00453270" w:rsidRDefault="00C10143" w:rsidP="00534B87">
            <w:pPr>
              <w:pStyle w:val="tablecopy"/>
              <w:rPr>
                <w:sz w:val="8"/>
                <w:szCs w:val="8"/>
              </w:rPr>
            </w:pPr>
            <w:r w:rsidRPr="00C10143">
              <w:t>consistency</w:t>
            </w:r>
          </w:p>
        </w:tc>
        <w:tc>
          <w:tcPr>
            <w:tcW w:w="1417" w:type="dxa"/>
          </w:tcPr>
          <w:p w14:paraId="662E91E2" w14:textId="00C8D01F" w:rsidR="00453270" w:rsidRPr="00C10143" w:rsidRDefault="00C10143" w:rsidP="00534B87">
            <w:pPr>
              <w:pStyle w:val="tablecopy"/>
            </w:pPr>
            <w:r w:rsidRPr="00C10143">
              <w:t>Data Qiality</w:t>
            </w:r>
          </w:p>
        </w:tc>
        <w:tc>
          <w:tcPr>
            <w:tcW w:w="1280" w:type="dxa"/>
          </w:tcPr>
          <w:p w14:paraId="239F7D72" w14:textId="7E02A9F1" w:rsidR="00453270" w:rsidRPr="00C10143" w:rsidRDefault="00C10143" w:rsidP="00534B87">
            <w:pPr>
              <w:pStyle w:val="tablecopy"/>
            </w:pPr>
            <w:r w:rsidRPr="00C10143">
              <w:t>Flexibility</w:t>
            </w:r>
          </w:p>
        </w:tc>
      </w:tr>
      <w:tr w:rsidR="00453270" w14:paraId="262D89C6" w14:textId="77777777" w:rsidTr="005A23FF">
        <w:trPr>
          <w:trHeight w:val="320"/>
          <w:jc w:val="center"/>
        </w:trPr>
        <w:tc>
          <w:tcPr>
            <w:tcW w:w="1557" w:type="dxa"/>
          </w:tcPr>
          <w:p w14:paraId="2D7ADA87" w14:textId="7B9744CE" w:rsidR="00453270" w:rsidRDefault="00C10143" w:rsidP="00534B87">
            <w:pPr>
              <w:pStyle w:val="tablecopy"/>
              <w:rPr>
                <w:sz w:val="8"/>
                <w:szCs w:val="8"/>
              </w:rPr>
            </w:pPr>
            <w:r w:rsidRPr="00C10143">
              <w:t>BI Integration</w:t>
            </w:r>
          </w:p>
        </w:tc>
        <w:tc>
          <w:tcPr>
            <w:tcW w:w="1417" w:type="dxa"/>
          </w:tcPr>
          <w:p w14:paraId="5D1E265D" w14:textId="578CBD09" w:rsidR="00453270" w:rsidRPr="00C10143" w:rsidRDefault="000E13AE" w:rsidP="00534B87">
            <w:pPr>
              <w:pStyle w:val="tablecopy"/>
            </w:pPr>
            <w:r>
              <w:t xml:space="preserve">BI </w:t>
            </w:r>
            <w:r w:rsidR="00C10143" w:rsidRPr="00C10143">
              <w:t>Integration</w:t>
            </w:r>
          </w:p>
        </w:tc>
        <w:tc>
          <w:tcPr>
            <w:tcW w:w="1280" w:type="dxa"/>
          </w:tcPr>
          <w:p w14:paraId="68B295E6" w14:textId="56AE3F0C" w:rsidR="00453270" w:rsidRPr="00C10143" w:rsidRDefault="00C10143" w:rsidP="00534B87">
            <w:pPr>
              <w:pStyle w:val="tablecopy"/>
            </w:pPr>
            <w:r w:rsidRPr="00C10143">
              <w:t>Cost</w:t>
            </w:r>
          </w:p>
        </w:tc>
      </w:tr>
    </w:tbl>
    <w:p w14:paraId="1173191F" w14:textId="77777777" w:rsidR="000E40B0" w:rsidRDefault="000E40B0" w:rsidP="007F7A28">
      <w:pPr>
        <w:jc w:val="both"/>
      </w:pPr>
    </w:p>
    <w:p w14:paraId="7D3078C6" w14:textId="1959BED2" w:rsidR="000E40B0" w:rsidRDefault="000E40B0" w:rsidP="000E40B0">
      <w:pPr>
        <w:pStyle w:val="tablehead"/>
      </w:pPr>
      <w:r>
        <w:t>Data Lake Evaluation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57"/>
        <w:gridCol w:w="1417"/>
        <w:gridCol w:w="1280"/>
      </w:tblGrid>
      <w:tr w:rsidR="000E40B0" w14:paraId="1EE7F937" w14:textId="77777777" w:rsidTr="00534B87">
        <w:trPr>
          <w:trHeight w:val="320"/>
          <w:jc w:val="center"/>
        </w:trPr>
        <w:tc>
          <w:tcPr>
            <w:tcW w:w="1557" w:type="dxa"/>
          </w:tcPr>
          <w:p w14:paraId="0811187B" w14:textId="77777777" w:rsidR="000E40B0" w:rsidRDefault="000E40B0" w:rsidP="00534B87">
            <w:pPr>
              <w:pStyle w:val="tablecolhead"/>
              <w:rPr>
                <w:sz w:val="8"/>
                <w:szCs w:val="8"/>
              </w:rPr>
            </w:pPr>
            <w:r w:rsidRPr="00453270">
              <w:t>Key Features</w:t>
            </w:r>
          </w:p>
        </w:tc>
        <w:tc>
          <w:tcPr>
            <w:tcW w:w="1417" w:type="dxa"/>
          </w:tcPr>
          <w:p w14:paraId="12E4C8EE" w14:textId="77777777" w:rsidR="000E40B0" w:rsidRDefault="000E40B0" w:rsidP="00534B87">
            <w:pPr>
              <w:pStyle w:val="tablecolhead"/>
              <w:rPr>
                <w:sz w:val="8"/>
                <w:szCs w:val="8"/>
              </w:rPr>
            </w:pPr>
            <w:r w:rsidRPr="00453270">
              <w:t>Advantages</w:t>
            </w:r>
          </w:p>
        </w:tc>
        <w:tc>
          <w:tcPr>
            <w:tcW w:w="1280" w:type="dxa"/>
          </w:tcPr>
          <w:p w14:paraId="6DFD064F" w14:textId="77777777" w:rsidR="000E40B0" w:rsidRDefault="000E40B0" w:rsidP="00534B87">
            <w:pPr>
              <w:pStyle w:val="tablecolhead"/>
              <w:rPr>
                <w:sz w:val="8"/>
                <w:szCs w:val="8"/>
              </w:rPr>
            </w:pPr>
            <w:r w:rsidRPr="00453270">
              <w:t>Disadvantages</w:t>
            </w:r>
          </w:p>
        </w:tc>
      </w:tr>
      <w:tr w:rsidR="000E40B0" w14:paraId="676252ED" w14:textId="77777777" w:rsidTr="00534B87">
        <w:trPr>
          <w:trHeight w:val="320"/>
          <w:jc w:val="center"/>
        </w:trPr>
        <w:tc>
          <w:tcPr>
            <w:tcW w:w="1557" w:type="dxa"/>
          </w:tcPr>
          <w:p w14:paraId="445077D7" w14:textId="6890BA20" w:rsidR="000E40B0" w:rsidRDefault="000E40B0" w:rsidP="00534B87">
            <w:pPr>
              <w:pStyle w:val="tablecopy"/>
              <w:rPr>
                <w:sz w:val="8"/>
                <w:szCs w:val="8"/>
              </w:rPr>
            </w:pPr>
            <w:r w:rsidRPr="00C10143">
              <w:t>Schema on</w:t>
            </w:r>
            <w:r>
              <w:t xml:space="preserve"> read</w:t>
            </w:r>
          </w:p>
        </w:tc>
        <w:tc>
          <w:tcPr>
            <w:tcW w:w="1417" w:type="dxa"/>
          </w:tcPr>
          <w:p w14:paraId="5E124A2C" w14:textId="0FE7D739" w:rsidR="000E40B0" w:rsidRDefault="000E40B0" w:rsidP="00534B87">
            <w:pPr>
              <w:pStyle w:val="tablecopy"/>
              <w:rPr>
                <w:sz w:val="8"/>
                <w:szCs w:val="8"/>
              </w:rPr>
            </w:pPr>
            <w:r>
              <w:t>Cost efficiency</w:t>
            </w:r>
          </w:p>
        </w:tc>
        <w:tc>
          <w:tcPr>
            <w:tcW w:w="1280" w:type="dxa"/>
          </w:tcPr>
          <w:p w14:paraId="7EB4565E" w14:textId="0D1B3E8E" w:rsidR="000E40B0" w:rsidRDefault="000E40B0" w:rsidP="00534B87">
            <w:pPr>
              <w:pStyle w:val="tablecopy"/>
              <w:rPr>
                <w:sz w:val="8"/>
                <w:szCs w:val="8"/>
              </w:rPr>
            </w:pPr>
            <w:r>
              <w:t>Data Quality</w:t>
            </w:r>
          </w:p>
        </w:tc>
      </w:tr>
      <w:tr w:rsidR="000E40B0" w:rsidRPr="00C10143" w14:paraId="41DB662A" w14:textId="77777777" w:rsidTr="00534B87">
        <w:trPr>
          <w:trHeight w:val="320"/>
          <w:jc w:val="center"/>
        </w:trPr>
        <w:tc>
          <w:tcPr>
            <w:tcW w:w="1557" w:type="dxa"/>
          </w:tcPr>
          <w:p w14:paraId="421434D3" w14:textId="0C854C59" w:rsidR="000E40B0" w:rsidRDefault="000E40B0" w:rsidP="000E40B0">
            <w:pPr>
              <w:pStyle w:val="tablecopy"/>
              <w:rPr>
                <w:sz w:val="8"/>
                <w:szCs w:val="8"/>
              </w:rPr>
            </w:pPr>
            <w:r>
              <w:t>Flexibility</w:t>
            </w:r>
          </w:p>
        </w:tc>
        <w:tc>
          <w:tcPr>
            <w:tcW w:w="1417" w:type="dxa"/>
          </w:tcPr>
          <w:p w14:paraId="1C3B5D9E" w14:textId="7CA0965E" w:rsidR="000E40B0" w:rsidRPr="00C10143" w:rsidRDefault="000E40B0" w:rsidP="000E40B0">
            <w:pPr>
              <w:pStyle w:val="tablecopy"/>
            </w:pPr>
            <w:r>
              <w:t>Flexibility</w:t>
            </w:r>
          </w:p>
        </w:tc>
        <w:tc>
          <w:tcPr>
            <w:tcW w:w="1280" w:type="dxa"/>
          </w:tcPr>
          <w:p w14:paraId="2C833D82" w14:textId="0E3F1D16" w:rsidR="000E40B0" w:rsidRPr="00C10143" w:rsidRDefault="000E40B0" w:rsidP="000E40B0">
            <w:pPr>
              <w:pStyle w:val="tablecopy"/>
            </w:pPr>
            <w:r>
              <w:t>Performance</w:t>
            </w:r>
          </w:p>
        </w:tc>
      </w:tr>
      <w:tr w:rsidR="000E40B0" w:rsidRPr="00C10143" w14:paraId="5472B2DE" w14:textId="77777777" w:rsidTr="00534B87">
        <w:trPr>
          <w:trHeight w:val="320"/>
          <w:jc w:val="center"/>
        </w:trPr>
        <w:tc>
          <w:tcPr>
            <w:tcW w:w="1557" w:type="dxa"/>
          </w:tcPr>
          <w:p w14:paraId="18EB2D1B" w14:textId="5B337816" w:rsidR="000E40B0" w:rsidRDefault="000E40B0" w:rsidP="000E40B0">
            <w:pPr>
              <w:pStyle w:val="tablecopy"/>
              <w:rPr>
                <w:sz w:val="8"/>
                <w:szCs w:val="8"/>
              </w:rPr>
            </w:pPr>
            <w:r>
              <w:t>Scalability</w:t>
            </w:r>
          </w:p>
        </w:tc>
        <w:tc>
          <w:tcPr>
            <w:tcW w:w="1417" w:type="dxa"/>
          </w:tcPr>
          <w:p w14:paraId="112E221A" w14:textId="4AF7FEA7" w:rsidR="000E40B0" w:rsidRPr="00C10143" w:rsidRDefault="000E40B0" w:rsidP="000E40B0">
            <w:pPr>
              <w:pStyle w:val="tablecopy"/>
            </w:pPr>
            <w:r>
              <w:t>Scalability</w:t>
            </w:r>
          </w:p>
        </w:tc>
        <w:tc>
          <w:tcPr>
            <w:tcW w:w="1280" w:type="dxa"/>
          </w:tcPr>
          <w:p w14:paraId="31DF0940" w14:textId="3621B812" w:rsidR="000E40B0" w:rsidRPr="00C10143" w:rsidRDefault="000E40B0" w:rsidP="000E40B0">
            <w:pPr>
              <w:pStyle w:val="tablecopy"/>
            </w:pPr>
            <w:r>
              <w:t>Management</w:t>
            </w:r>
          </w:p>
        </w:tc>
      </w:tr>
    </w:tbl>
    <w:p w14:paraId="22C0E322" w14:textId="77777777" w:rsidR="000E40B0" w:rsidRDefault="000E40B0" w:rsidP="000E40B0">
      <w:pPr>
        <w:pStyle w:val="tablehead"/>
        <w:numPr>
          <w:ilvl w:val="0"/>
          <w:numId w:val="0"/>
        </w:numPr>
        <w:jc w:val="both"/>
      </w:pPr>
    </w:p>
    <w:p w14:paraId="5D82AA7E" w14:textId="2C462081" w:rsidR="000E40B0" w:rsidRPr="007F7A28" w:rsidRDefault="000E40B0" w:rsidP="000E40B0">
      <w:pPr>
        <w:pStyle w:val="tablehead"/>
      </w:pPr>
      <w:r>
        <w:t>Data Lakehouse Evaluation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57"/>
        <w:gridCol w:w="1417"/>
      </w:tblGrid>
      <w:tr w:rsidR="0005456A" w14:paraId="41856253" w14:textId="77777777" w:rsidTr="00534B87">
        <w:trPr>
          <w:trHeight w:val="320"/>
          <w:jc w:val="center"/>
        </w:trPr>
        <w:tc>
          <w:tcPr>
            <w:tcW w:w="1557" w:type="dxa"/>
          </w:tcPr>
          <w:p w14:paraId="4D41CC6E" w14:textId="77777777" w:rsidR="0005456A" w:rsidRDefault="0005456A" w:rsidP="00534B87">
            <w:pPr>
              <w:pStyle w:val="tablecolhead"/>
              <w:rPr>
                <w:sz w:val="8"/>
                <w:szCs w:val="8"/>
              </w:rPr>
            </w:pPr>
            <w:r w:rsidRPr="00453270">
              <w:t>Key Features</w:t>
            </w:r>
          </w:p>
        </w:tc>
        <w:tc>
          <w:tcPr>
            <w:tcW w:w="1417" w:type="dxa"/>
          </w:tcPr>
          <w:p w14:paraId="704C7DDC" w14:textId="77777777" w:rsidR="0005456A" w:rsidRDefault="0005456A" w:rsidP="00534B87">
            <w:pPr>
              <w:pStyle w:val="tablecolhead"/>
              <w:rPr>
                <w:sz w:val="8"/>
                <w:szCs w:val="8"/>
              </w:rPr>
            </w:pPr>
            <w:r w:rsidRPr="00453270">
              <w:t>Advantages</w:t>
            </w:r>
          </w:p>
        </w:tc>
      </w:tr>
      <w:tr w:rsidR="0005456A" w14:paraId="02148E5D" w14:textId="77777777" w:rsidTr="00534B87">
        <w:trPr>
          <w:trHeight w:val="320"/>
          <w:jc w:val="center"/>
        </w:trPr>
        <w:tc>
          <w:tcPr>
            <w:tcW w:w="1557" w:type="dxa"/>
          </w:tcPr>
          <w:p w14:paraId="3519D84E" w14:textId="3ABF1909" w:rsidR="0005456A" w:rsidRDefault="0005456A" w:rsidP="00534B87">
            <w:pPr>
              <w:pStyle w:val="tablecopy"/>
              <w:rPr>
                <w:sz w:val="8"/>
                <w:szCs w:val="8"/>
              </w:rPr>
            </w:pPr>
            <w:r>
              <w:t>Unified storage</w:t>
            </w:r>
          </w:p>
        </w:tc>
        <w:tc>
          <w:tcPr>
            <w:tcW w:w="1417" w:type="dxa"/>
          </w:tcPr>
          <w:p w14:paraId="3B8BED1F" w14:textId="469AD204" w:rsidR="0005456A" w:rsidRDefault="0005456A" w:rsidP="00534B87">
            <w:pPr>
              <w:pStyle w:val="tablecopy"/>
              <w:rPr>
                <w:sz w:val="8"/>
                <w:szCs w:val="8"/>
              </w:rPr>
            </w:pPr>
            <w:r>
              <w:t>Unified platform</w:t>
            </w:r>
          </w:p>
        </w:tc>
      </w:tr>
      <w:tr w:rsidR="0005456A" w:rsidRPr="00C10143" w14:paraId="6015E0C0" w14:textId="77777777" w:rsidTr="00534B87">
        <w:trPr>
          <w:trHeight w:val="320"/>
          <w:jc w:val="center"/>
        </w:trPr>
        <w:tc>
          <w:tcPr>
            <w:tcW w:w="1557" w:type="dxa"/>
          </w:tcPr>
          <w:p w14:paraId="69A63FED" w14:textId="0F369C50" w:rsidR="0005456A" w:rsidRDefault="0005456A" w:rsidP="00534B87">
            <w:pPr>
              <w:pStyle w:val="tablecopy"/>
              <w:rPr>
                <w:sz w:val="8"/>
                <w:szCs w:val="8"/>
              </w:rPr>
            </w:pPr>
            <w:r>
              <w:t>ACID transactions</w:t>
            </w:r>
          </w:p>
        </w:tc>
        <w:tc>
          <w:tcPr>
            <w:tcW w:w="1417" w:type="dxa"/>
          </w:tcPr>
          <w:p w14:paraId="29EF6581" w14:textId="6563DB89" w:rsidR="0005456A" w:rsidRPr="00C10143" w:rsidRDefault="0005456A" w:rsidP="00534B87">
            <w:pPr>
              <w:pStyle w:val="tablecopy"/>
            </w:pPr>
            <w:r>
              <w:t>Cost efficiency</w:t>
            </w:r>
          </w:p>
        </w:tc>
      </w:tr>
      <w:tr w:rsidR="0005456A" w:rsidRPr="00C10143" w14:paraId="4CE79CF4" w14:textId="77777777" w:rsidTr="00534B87">
        <w:trPr>
          <w:trHeight w:val="320"/>
          <w:jc w:val="center"/>
        </w:trPr>
        <w:tc>
          <w:tcPr>
            <w:tcW w:w="1557" w:type="dxa"/>
          </w:tcPr>
          <w:p w14:paraId="425C0C41" w14:textId="738F201F" w:rsidR="0005456A" w:rsidRDefault="0005456A" w:rsidP="00534B87">
            <w:pPr>
              <w:pStyle w:val="tablecopy"/>
              <w:rPr>
                <w:sz w:val="8"/>
                <w:szCs w:val="8"/>
              </w:rPr>
            </w:pPr>
            <w:r>
              <w:t>Integrated analytics</w:t>
            </w:r>
          </w:p>
        </w:tc>
        <w:tc>
          <w:tcPr>
            <w:tcW w:w="1417" w:type="dxa"/>
          </w:tcPr>
          <w:p w14:paraId="604EDFAB" w14:textId="4E653E32" w:rsidR="0005456A" w:rsidRPr="00C10143" w:rsidRDefault="0005456A" w:rsidP="00534B87">
            <w:pPr>
              <w:pStyle w:val="tablecopy"/>
            </w:pPr>
            <w:r>
              <w:t>Performance</w:t>
            </w:r>
          </w:p>
        </w:tc>
      </w:tr>
      <w:tr w:rsidR="0005456A" w:rsidRPr="00C10143" w14:paraId="53D0DD22" w14:textId="77777777" w:rsidTr="00534B87">
        <w:trPr>
          <w:trHeight w:val="320"/>
          <w:jc w:val="center"/>
        </w:trPr>
        <w:tc>
          <w:tcPr>
            <w:tcW w:w="1557" w:type="dxa"/>
          </w:tcPr>
          <w:p w14:paraId="4C4924CF" w14:textId="77777777" w:rsidR="004063F9" w:rsidRDefault="0005456A" w:rsidP="00534B87">
            <w:pPr>
              <w:pStyle w:val="tablecopy"/>
            </w:pPr>
            <w:r>
              <w:t>Flexibility and</w:t>
            </w:r>
          </w:p>
          <w:p w14:paraId="4BE47CD1" w14:textId="0126E5C3" w:rsidR="0005456A" w:rsidRDefault="0005456A" w:rsidP="00534B87">
            <w:pPr>
              <w:pStyle w:val="tablecopy"/>
            </w:pPr>
            <w:r>
              <w:t>scalability</w:t>
            </w:r>
          </w:p>
        </w:tc>
        <w:tc>
          <w:tcPr>
            <w:tcW w:w="1417" w:type="dxa"/>
          </w:tcPr>
          <w:p w14:paraId="33CC36AC" w14:textId="77777777" w:rsidR="004063F9" w:rsidRDefault="0005456A" w:rsidP="00534B87">
            <w:pPr>
              <w:pStyle w:val="tablecopy"/>
            </w:pPr>
            <w:r>
              <w:t>Simplified data</w:t>
            </w:r>
          </w:p>
          <w:p w14:paraId="1795404F" w14:textId="3DD1C701" w:rsidR="0005456A" w:rsidRDefault="0005456A" w:rsidP="00534B87">
            <w:pPr>
              <w:pStyle w:val="tablecopy"/>
            </w:pPr>
            <w:r>
              <w:t>management</w:t>
            </w:r>
          </w:p>
        </w:tc>
      </w:tr>
    </w:tbl>
    <w:p w14:paraId="53503B7F" w14:textId="53FC5CEE" w:rsidR="00930F68" w:rsidRDefault="00930F68" w:rsidP="0005456A">
      <w:pPr>
        <w:pStyle w:val="Heading2"/>
        <w:numPr>
          <w:ilvl w:val="0"/>
          <w:numId w:val="0"/>
        </w:numPr>
      </w:pPr>
    </w:p>
    <w:p w14:paraId="4AA8ECAD" w14:textId="77777777" w:rsidR="00930F68" w:rsidRPr="00930F68" w:rsidRDefault="00930F68" w:rsidP="00930F68">
      <w:pPr>
        <w:jc w:val="both"/>
      </w:pPr>
    </w:p>
    <w:p w14:paraId="49270B9E" w14:textId="775588BC" w:rsidR="00930F68" w:rsidRDefault="00930F68" w:rsidP="00930F68">
      <w:pPr>
        <w:pStyle w:val="BodyText"/>
      </w:pPr>
      <w:r>
        <w:t>Disadvantages:</w:t>
      </w:r>
    </w:p>
    <w:p w14:paraId="035B95CD" w14:textId="1250729D" w:rsidR="00AF7D4B" w:rsidRDefault="00AF7D4B" w:rsidP="00AF7D4B">
      <w:pPr>
        <w:pStyle w:val="Heading3"/>
        <w:numPr>
          <w:ilvl w:val="2"/>
          <w:numId w:val="57"/>
        </w:numPr>
      </w:pPr>
      <w:r>
        <w:t>Complexity in implementation and maintenance</w:t>
      </w:r>
    </w:p>
    <w:p w14:paraId="5B9BC8CA" w14:textId="6F75252D" w:rsidR="00AF7D4B" w:rsidRDefault="00AF7D4B" w:rsidP="0005456A">
      <w:pPr>
        <w:pStyle w:val="Heading3"/>
        <w:numPr>
          <w:ilvl w:val="2"/>
          <w:numId w:val="57"/>
        </w:numPr>
      </w:pPr>
      <w:r>
        <w:t>Integration with various tools can be challenging</w:t>
      </w:r>
    </w:p>
    <w:p w14:paraId="26DBA67D" w14:textId="5D350453" w:rsidR="00AF7D4B" w:rsidRPr="00930F68" w:rsidRDefault="00AF7D4B" w:rsidP="00AF7D4B">
      <w:pPr>
        <w:pStyle w:val="Heading3"/>
        <w:numPr>
          <w:ilvl w:val="2"/>
          <w:numId w:val="54"/>
        </w:numPr>
      </w:pPr>
      <w:r>
        <w:t>Relatively new concept</w:t>
      </w:r>
    </w:p>
    <w:p w14:paraId="6BC086C1" w14:textId="204ED74A" w:rsidR="0080791D" w:rsidRDefault="001334B2" w:rsidP="00DC616F">
      <w:pPr>
        <w:pStyle w:val="Heading1"/>
        <w:tabs>
          <w:tab w:val="clear" w:pos="927"/>
          <w:tab w:val="num" w:pos="576"/>
        </w:tabs>
        <w:ind w:firstLine="0"/>
      </w:pPr>
      <w:r>
        <w:lastRenderedPageBreak/>
        <w:t>Conclusion</w:t>
      </w:r>
    </w:p>
    <w:p w14:paraId="489696A8" w14:textId="2C183EAA" w:rsidR="00DE7137" w:rsidRDefault="00DE7137" w:rsidP="00DE7137">
      <w:pPr>
        <w:pStyle w:val="BodyText"/>
      </w:pPr>
      <w:r w:rsidRPr="00DE7137">
        <w:rPr>
          <w:b/>
          <w:bCs/>
        </w:rPr>
        <w:t>Data Warehouses</w:t>
      </w:r>
      <w:r>
        <w:t xml:space="preserve"> are ideal for structured data, high-performance analytical queries, and business intelligence, but they can be expensive and less flexible.</w:t>
      </w:r>
    </w:p>
    <w:p w14:paraId="541E92F5" w14:textId="0ED75CD9" w:rsidR="00DE7137" w:rsidRDefault="00DE7137" w:rsidP="00DE7137">
      <w:pPr>
        <w:pStyle w:val="BodyText"/>
      </w:pPr>
      <w:r w:rsidRPr="00DE7137">
        <w:rPr>
          <w:b/>
          <w:bCs/>
        </w:rPr>
        <w:t>Data Lakes</w:t>
      </w:r>
      <w:r>
        <w:t xml:space="preserve"> offer flexibility and scalability for storing diverse data types but can suffer from data quality and performance issues if not properly managed.</w:t>
      </w:r>
    </w:p>
    <w:p w14:paraId="33F8985F" w14:textId="40381336" w:rsidR="00DE7137" w:rsidRDefault="00DE7137" w:rsidP="00DE7137">
      <w:pPr>
        <w:pStyle w:val="BodyText"/>
      </w:pPr>
      <w:r w:rsidRPr="00DE7137">
        <w:rPr>
          <w:b/>
          <w:bCs/>
        </w:rPr>
        <w:t xml:space="preserve">Data </w:t>
      </w:r>
      <w:proofErr w:type="spellStart"/>
      <w:r w:rsidRPr="00DE7137">
        <w:rPr>
          <w:b/>
          <w:bCs/>
        </w:rPr>
        <w:t>Lakehouses</w:t>
      </w:r>
      <w:proofErr w:type="spellEnd"/>
      <w:r>
        <w:t xml:space="preserve"> provide a unified platform that combines the strengths of both data lakes and data warehouses, offering a balanced approach to modern data management needs. However, they come with their own set of</w:t>
      </w:r>
      <w:r w:rsidR="00FC578D">
        <w:t xml:space="preserve"> </w:t>
      </w:r>
      <w:r>
        <w:t>complexities and require a skilled workforce to manage effectively.</w:t>
      </w:r>
    </w:p>
    <w:p w14:paraId="53FE85A2" w14:textId="62FA4668" w:rsidR="00575BCA" w:rsidRDefault="00DE7137" w:rsidP="00DE7137">
      <w:pPr>
        <w:pStyle w:val="BodyText"/>
      </w:pPr>
      <w:r>
        <w:t>Organizations should choose the architecture that best fits their specific needs, considering factors such as data types, use cases, performance requirements, and available expertise.</w:t>
      </w:r>
    </w:p>
    <w:p w14:paraId="66598ADD" w14:textId="77777777" w:rsidR="009303D9" w:rsidRDefault="009303D9" w:rsidP="00A059B3">
      <w:pPr>
        <w:pStyle w:val="Heading5"/>
      </w:pPr>
      <w:r w:rsidRPr="005B520E">
        <w:t>References</w:t>
      </w:r>
    </w:p>
    <w:p w14:paraId="0B2E0270" w14:textId="77777777" w:rsidR="009303D9" w:rsidRPr="005B520E" w:rsidRDefault="009303D9"/>
    <w:p w14:paraId="2D361326" w14:textId="77777777" w:rsidR="005D28CE" w:rsidRDefault="005D28CE" w:rsidP="0004781E">
      <w:pPr>
        <w:pStyle w:val="references"/>
        <w:ind w:left="354" w:hanging="354"/>
      </w:pPr>
      <w:hyperlink r:id="rId9" w:history="1">
        <w:r>
          <w:rPr>
            <w:rStyle w:val="Hyperlink"/>
          </w:rPr>
          <w:t>Data warehouse architecture: A comprehensive guide (thoughtspot.com)</w:t>
        </w:r>
      </w:hyperlink>
    </w:p>
    <w:p w14:paraId="0BEEB8F7" w14:textId="77777777" w:rsidR="00982742" w:rsidRDefault="00982742" w:rsidP="0004781E">
      <w:pPr>
        <w:pStyle w:val="references"/>
        <w:ind w:left="354" w:hanging="354"/>
      </w:pPr>
      <w:hyperlink r:id="rId10" w:history="1">
        <w:r>
          <w:rPr>
            <w:rStyle w:val="Hyperlink"/>
          </w:rPr>
          <w:t>Data Warehouse Architecture - GeeksforGeeks</w:t>
        </w:r>
      </w:hyperlink>
    </w:p>
    <w:p w14:paraId="60325359" w14:textId="77777777" w:rsidR="00B9397D" w:rsidRDefault="00B9397D" w:rsidP="0004781E">
      <w:pPr>
        <w:pStyle w:val="references"/>
        <w:ind w:left="354" w:hanging="354"/>
      </w:pPr>
      <w:hyperlink r:id="rId11" w:history="1">
        <w:r>
          <w:rPr>
            <w:rStyle w:val="Hyperlink"/>
          </w:rPr>
          <w:t>Data Lake Explained: Architecture and Examples (altexsoft.com)</w:t>
        </w:r>
      </w:hyperlink>
    </w:p>
    <w:p w14:paraId="34E58D2B" w14:textId="77777777" w:rsidR="00DB20B1" w:rsidRDefault="00DB20B1" w:rsidP="0004781E">
      <w:pPr>
        <w:pStyle w:val="references"/>
        <w:ind w:left="354" w:hanging="354"/>
      </w:pPr>
      <w:hyperlink r:id="rId12" w:history="1">
        <w:r>
          <w:rPr>
            <w:rStyle w:val="Hyperlink"/>
          </w:rPr>
          <w:t>The Data Lakehouse Platform for Dummies | Databricks</w:t>
        </w:r>
      </w:hyperlink>
    </w:p>
    <w:p w14:paraId="746FBAFF" w14:textId="6E7FA127" w:rsidR="009303D9" w:rsidRDefault="009261C8" w:rsidP="009261C8">
      <w:pPr>
        <w:pStyle w:val="references"/>
        <w:ind w:left="354" w:hanging="354"/>
      </w:pPr>
      <w:hyperlink r:id="rId13" w:history="1">
        <w:r>
          <w:rPr>
            <w:rStyle w:val="Hyperlink"/>
          </w:rPr>
          <w:t>What is a Data Lake? - Introduction to Data Lakes and Analytics - AWS (amazon.com)</w:t>
        </w:r>
      </w:hyperlink>
    </w:p>
    <w:p w14:paraId="0B7D29CD" w14:textId="77777777" w:rsidR="00D531A8" w:rsidRDefault="00D531A8" w:rsidP="00D531A8">
      <w:pPr>
        <w:pStyle w:val="references"/>
        <w:numPr>
          <w:ilvl w:val="0"/>
          <w:numId w:val="0"/>
        </w:numPr>
        <w:ind w:left="360" w:hanging="360"/>
      </w:pPr>
    </w:p>
    <w:p w14:paraId="6E1E7A8F" w14:textId="77777777" w:rsidR="00D531A8" w:rsidRDefault="00D531A8" w:rsidP="00D531A8">
      <w:pPr>
        <w:pStyle w:val="references"/>
        <w:numPr>
          <w:ilvl w:val="0"/>
          <w:numId w:val="0"/>
        </w:numPr>
        <w:ind w:left="360" w:hanging="360"/>
      </w:pPr>
    </w:p>
    <w:p w14:paraId="0FA34170" w14:textId="77777777" w:rsidR="00D531A8" w:rsidRDefault="00D531A8" w:rsidP="00D531A8">
      <w:pPr>
        <w:pStyle w:val="references"/>
        <w:numPr>
          <w:ilvl w:val="0"/>
          <w:numId w:val="0"/>
        </w:numPr>
        <w:ind w:left="360" w:hanging="360"/>
      </w:pPr>
    </w:p>
    <w:p w14:paraId="2264D18B" w14:textId="77777777" w:rsidR="00D531A8" w:rsidRDefault="00D531A8" w:rsidP="00D531A8">
      <w:pPr>
        <w:pStyle w:val="references"/>
        <w:numPr>
          <w:ilvl w:val="0"/>
          <w:numId w:val="0"/>
        </w:numPr>
        <w:ind w:left="360" w:hanging="360"/>
      </w:pPr>
    </w:p>
    <w:p w14:paraId="52B37A07" w14:textId="77777777" w:rsidR="00D531A8" w:rsidRDefault="00D531A8" w:rsidP="00D531A8">
      <w:pPr>
        <w:pStyle w:val="references"/>
        <w:numPr>
          <w:ilvl w:val="0"/>
          <w:numId w:val="0"/>
        </w:numPr>
        <w:ind w:left="360" w:hanging="360"/>
      </w:pPr>
    </w:p>
    <w:p w14:paraId="7D65C34A" w14:textId="7FCA1586" w:rsidR="00836367" w:rsidRPr="00F96569" w:rsidRDefault="00836367" w:rsidP="00FC578D">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4401FB6C" w14:textId="5345E2C5" w:rsidR="009303D9" w:rsidRDefault="009303D9" w:rsidP="00FC578D">
      <w:pPr>
        <w:jc w:val="both"/>
      </w:pPr>
    </w:p>
    <w:p w14:paraId="6037564D" w14:textId="2B1A68B6" w:rsidR="002B04C0" w:rsidRDefault="002B04C0" w:rsidP="002B04C0">
      <w:pPr>
        <w:pStyle w:val="tablehead"/>
      </w:pPr>
      <w:r>
        <w:t>Comparative evaluation of Data Warehouse, Lake and Lakehouse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57"/>
        <w:gridCol w:w="1557"/>
        <w:gridCol w:w="1417"/>
        <w:gridCol w:w="1420"/>
      </w:tblGrid>
      <w:tr w:rsidR="002B04C0" w14:paraId="04371078" w14:textId="77777777" w:rsidTr="002B04C0">
        <w:trPr>
          <w:trHeight w:val="320"/>
          <w:jc w:val="center"/>
        </w:trPr>
        <w:tc>
          <w:tcPr>
            <w:tcW w:w="1557" w:type="dxa"/>
          </w:tcPr>
          <w:p w14:paraId="5A5E1FC2" w14:textId="4BA38F14" w:rsidR="002B04C0" w:rsidRPr="00453270" w:rsidRDefault="002B04C0" w:rsidP="00534B87">
            <w:pPr>
              <w:pStyle w:val="tablecolhead"/>
            </w:pPr>
            <w:r>
              <w:t>Criteria</w:t>
            </w:r>
          </w:p>
        </w:tc>
        <w:tc>
          <w:tcPr>
            <w:tcW w:w="1557" w:type="dxa"/>
          </w:tcPr>
          <w:p w14:paraId="03F52F01" w14:textId="1F714D6C" w:rsidR="002B04C0" w:rsidRDefault="002B04C0" w:rsidP="00534B87">
            <w:pPr>
              <w:pStyle w:val="tablecolhead"/>
              <w:rPr>
                <w:sz w:val="8"/>
                <w:szCs w:val="8"/>
              </w:rPr>
            </w:pPr>
            <w:r>
              <w:t>Data Warehouse</w:t>
            </w:r>
          </w:p>
        </w:tc>
        <w:tc>
          <w:tcPr>
            <w:tcW w:w="1417" w:type="dxa"/>
          </w:tcPr>
          <w:p w14:paraId="7018ECFC" w14:textId="7672739D" w:rsidR="002B04C0" w:rsidRDefault="002B04C0" w:rsidP="00534B87">
            <w:pPr>
              <w:pStyle w:val="tablecolhead"/>
              <w:rPr>
                <w:sz w:val="8"/>
                <w:szCs w:val="8"/>
              </w:rPr>
            </w:pPr>
            <w:r>
              <w:t>Data Lake</w:t>
            </w:r>
          </w:p>
        </w:tc>
        <w:tc>
          <w:tcPr>
            <w:tcW w:w="1420" w:type="dxa"/>
          </w:tcPr>
          <w:p w14:paraId="07488586" w14:textId="572B0622" w:rsidR="002B04C0" w:rsidRDefault="002B04C0" w:rsidP="00534B87">
            <w:pPr>
              <w:pStyle w:val="tablecolhead"/>
              <w:rPr>
                <w:sz w:val="8"/>
                <w:szCs w:val="8"/>
              </w:rPr>
            </w:pPr>
            <w:r>
              <w:t>Data Lakehouse</w:t>
            </w:r>
          </w:p>
        </w:tc>
      </w:tr>
      <w:tr w:rsidR="002B04C0" w14:paraId="348D598D" w14:textId="77777777" w:rsidTr="002B04C0">
        <w:trPr>
          <w:trHeight w:val="320"/>
          <w:jc w:val="center"/>
        </w:trPr>
        <w:tc>
          <w:tcPr>
            <w:tcW w:w="1557" w:type="dxa"/>
          </w:tcPr>
          <w:p w14:paraId="440E0922" w14:textId="56431D18" w:rsidR="002B04C0" w:rsidRPr="00C10143" w:rsidRDefault="002B04C0" w:rsidP="00534B87">
            <w:pPr>
              <w:pStyle w:val="tablecopy"/>
            </w:pPr>
            <w:r>
              <w:t>Data Types</w:t>
            </w:r>
          </w:p>
        </w:tc>
        <w:tc>
          <w:tcPr>
            <w:tcW w:w="1557" w:type="dxa"/>
          </w:tcPr>
          <w:p w14:paraId="4F7F7434" w14:textId="70FBA8AD" w:rsidR="002B04C0" w:rsidRDefault="002B04C0" w:rsidP="00534B87">
            <w:pPr>
              <w:pStyle w:val="tablecopy"/>
              <w:rPr>
                <w:sz w:val="8"/>
                <w:szCs w:val="8"/>
              </w:rPr>
            </w:pPr>
            <w:r>
              <w:t>Structured</w:t>
            </w:r>
          </w:p>
        </w:tc>
        <w:tc>
          <w:tcPr>
            <w:tcW w:w="1417" w:type="dxa"/>
          </w:tcPr>
          <w:p w14:paraId="6799D9F6" w14:textId="07174B7B" w:rsidR="002B04C0" w:rsidRDefault="002B04C0" w:rsidP="00534B87">
            <w:pPr>
              <w:pStyle w:val="tablecopy"/>
              <w:rPr>
                <w:sz w:val="8"/>
                <w:szCs w:val="8"/>
              </w:rPr>
            </w:pPr>
            <w:r>
              <w:t>Any</w:t>
            </w:r>
          </w:p>
        </w:tc>
        <w:tc>
          <w:tcPr>
            <w:tcW w:w="1420" w:type="dxa"/>
          </w:tcPr>
          <w:p w14:paraId="144BA1DD" w14:textId="6B4F33E3" w:rsidR="002B04C0" w:rsidRDefault="002B04C0" w:rsidP="00534B87">
            <w:pPr>
              <w:pStyle w:val="tablecopy"/>
              <w:rPr>
                <w:sz w:val="8"/>
                <w:szCs w:val="8"/>
              </w:rPr>
            </w:pPr>
            <w:r>
              <w:t>Any</w:t>
            </w:r>
          </w:p>
        </w:tc>
      </w:tr>
      <w:tr w:rsidR="002B04C0" w:rsidRPr="00C10143" w14:paraId="1EBB3609" w14:textId="77777777" w:rsidTr="002B04C0">
        <w:trPr>
          <w:trHeight w:val="320"/>
          <w:jc w:val="center"/>
        </w:trPr>
        <w:tc>
          <w:tcPr>
            <w:tcW w:w="1557" w:type="dxa"/>
          </w:tcPr>
          <w:p w14:paraId="1C4EEE90" w14:textId="5047087B" w:rsidR="002B04C0" w:rsidRDefault="002B04C0" w:rsidP="00534B87">
            <w:pPr>
              <w:pStyle w:val="tablecopy"/>
            </w:pPr>
            <w:r>
              <w:t>Schema</w:t>
            </w:r>
          </w:p>
        </w:tc>
        <w:tc>
          <w:tcPr>
            <w:tcW w:w="1557" w:type="dxa"/>
          </w:tcPr>
          <w:p w14:paraId="2DB14DE4" w14:textId="64D7CBD2" w:rsidR="002B04C0" w:rsidRDefault="002B04C0" w:rsidP="00534B87">
            <w:pPr>
              <w:pStyle w:val="tablecopy"/>
              <w:rPr>
                <w:sz w:val="8"/>
                <w:szCs w:val="8"/>
              </w:rPr>
            </w:pPr>
            <w:r>
              <w:t>Schema on write</w:t>
            </w:r>
          </w:p>
        </w:tc>
        <w:tc>
          <w:tcPr>
            <w:tcW w:w="1417" w:type="dxa"/>
          </w:tcPr>
          <w:p w14:paraId="0605EB3D" w14:textId="7EA83FC5" w:rsidR="002B04C0" w:rsidRPr="00C10143" w:rsidRDefault="002B04C0" w:rsidP="00534B87">
            <w:pPr>
              <w:pStyle w:val="tablecopy"/>
            </w:pPr>
            <w:r>
              <w:t>Schema on read</w:t>
            </w:r>
          </w:p>
        </w:tc>
        <w:tc>
          <w:tcPr>
            <w:tcW w:w="1420" w:type="dxa"/>
          </w:tcPr>
          <w:p w14:paraId="2C1E3A9C" w14:textId="2C7FE870" w:rsidR="002B04C0" w:rsidRPr="00C10143" w:rsidRDefault="002B04C0" w:rsidP="00534B87">
            <w:pPr>
              <w:pStyle w:val="tablecopy"/>
            </w:pPr>
            <w:r>
              <w:t>Both</w:t>
            </w:r>
          </w:p>
        </w:tc>
      </w:tr>
      <w:tr w:rsidR="002B04C0" w:rsidRPr="00C10143" w14:paraId="686A17F2" w14:textId="77777777" w:rsidTr="002B04C0">
        <w:trPr>
          <w:trHeight w:val="320"/>
          <w:jc w:val="center"/>
        </w:trPr>
        <w:tc>
          <w:tcPr>
            <w:tcW w:w="1557" w:type="dxa"/>
          </w:tcPr>
          <w:p w14:paraId="20F427BE" w14:textId="0A862150" w:rsidR="002B04C0" w:rsidRDefault="002B04C0" w:rsidP="00534B87">
            <w:pPr>
              <w:pStyle w:val="tablecopy"/>
            </w:pPr>
            <w:r>
              <w:t>Performance</w:t>
            </w:r>
          </w:p>
        </w:tc>
        <w:tc>
          <w:tcPr>
            <w:tcW w:w="1557" w:type="dxa"/>
          </w:tcPr>
          <w:p w14:paraId="0F14B610" w14:textId="53B9C78C" w:rsidR="002B04C0" w:rsidRDefault="002B04C0" w:rsidP="00534B87">
            <w:pPr>
              <w:pStyle w:val="tablecopy"/>
              <w:rPr>
                <w:sz w:val="8"/>
                <w:szCs w:val="8"/>
              </w:rPr>
            </w:pPr>
            <w:r>
              <w:t>High</w:t>
            </w:r>
          </w:p>
        </w:tc>
        <w:tc>
          <w:tcPr>
            <w:tcW w:w="1417" w:type="dxa"/>
          </w:tcPr>
          <w:p w14:paraId="28993F88" w14:textId="08CD6ACA" w:rsidR="002B04C0" w:rsidRPr="00C10143" w:rsidRDefault="008E6638" w:rsidP="00534B87">
            <w:pPr>
              <w:pStyle w:val="tablecopy"/>
            </w:pPr>
            <w:r>
              <w:t>Low to moderate</w:t>
            </w:r>
          </w:p>
        </w:tc>
        <w:tc>
          <w:tcPr>
            <w:tcW w:w="1420" w:type="dxa"/>
          </w:tcPr>
          <w:p w14:paraId="1A271555" w14:textId="77D721DF" w:rsidR="002B04C0" w:rsidRPr="00C10143" w:rsidRDefault="002B04C0" w:rsidP="00534B87">
            <w:pPr>
              <w:pStyle w:val="tablecopy"/>
            </w:pPr>
            <w:r>
              <w:t>High</w:t>
            </w:r>
          </w:p>
        </w:tc>
      </w:tr>
      <w:tr w:rsidR="002B04C0" w:rsidRPr="00C10143" w14:paraId="784A8FBC" w14:textId="77777777" w:rsidTr="002B04C0">
        <w:trPr>
          <w:trHeight w:val="320"/>
          <w:jc w:val="center"/>
        </w:trPr>
        <w:tc>
          <w:tcPr>
            <w:tcW w:w="1557" w:type="dxa"/>
          </w:tcPr>
          <w:p w14:paraId="553C39CF" w14:textId="5B75A145" w:rsidR="002B04C0" w:rsidRDefault="002B04C0" w:rsidP="00534B87">
            <w:pPr>
              <w:pStyle w:val="tablecopy"/>
            </w:pPr>
            <w:r>
              <w:t>Scalability</w:t>
            </w:r>
          </w:p>
        </w:tc>
        <w:tc>
          <w:tcPr>
            <w:tcW w:w="1557" w:type="dxa"/>
          </w:tcPr>
          <w:p w14:paraId="02829D42" w14:textId="68189B5C" w:rsidR="002B04C0" w:rsidRDefault="002B04C0" w:rsidP="00534B87">
            <w:pPr>
              <w:pStyle w:val="tablecopy"/>
            </w:pPr>
            <w:r>
              <w:t>Low</w:t>
            </w:r>
          </w:p>
        </w:tc>
        <w:tc>
          <w:tcPr>
            <w:tcW w:w="1417" w:type="dxa"/>
          </w:tcPr>
          <w:p w14:paraId="67D7A565" w14:textId="12A24D67" w:rsidR="002B04C0" w:rsidRDefault="002B04C0" w:rsidP="00534B87">
            <w:pPr>
              <w:pStyle w:val="tablecopy"/>
            </w:pPr>
            <w:r>
              <w:t>High</w:t>
            </w:r>
          </w:p>
        </w:tc>
        <w:tc>
          <w:tcPr>
            <w:tcW w:w="1420" w:type="dxa"/>
          </w:tcPr>
          <w:p w14:paraId="56F10B47" w14:textId="4715C39B" w:rsidR="002B04C0" w:rsidRDefault="002B04C0" w:rsidP="00534B87">
            <w:pPr>
              <w:pStyle w:val="tablecopy"/>
            </w:pPr>
            <w:r>
              <w:t>High</w:t>
            </w:r>
          </w:p>
        </w:tc>
      </w:tr>
      <w:tr w:rsidR="002B04C0" w:rsidRPr="00C10143" w14:paraId="7B480476" w14:textId="77777777" w:rsidTr="002B04C0">
        <w:trPr>
          <w:trHeight w:val="320"/>
          <w:jc w:val="center"/>
        </w:trPr>
        <w:tc>
          <w:tcPr>
            <w:tcW w:w="1557" w:type="dxa"/>
          </w:tcPr>
          <w:p w14:paraId="462FECF3" w14:textId="53A63DCB" w:rsidR="002B04C0" w:rsidRDefault="002B04C0" w:rsidP="00534B87">
            <w:pPr>
              <w:pStyle w:val="tablecopy"/>
            </w:pPr>
            <w:r>
              <w:t>Cost</w:t>
            </w:r>
          </w:p>
        </w:tc>
        <w:tc>
          <w:tcPr>
            <w:tcW w:w="1557" w:type="dxa"/>
          </w:tcPr>
          <w:p w14:paraId="37A1F75A" w14:textId="0E3546D2" w:rsidR="002B04C0" w:rsidRDefault="002B04C0" w:rsidP="00534B87">
            <w:pPr>
              <w:pStyle w:val="tablecopy"/>
            </w:pPr>
            <w:r>
              <w:t>High</w:t>
            </w:r>
          </w:p>
        </w:tc>
        <w:tc>
          <w:tcPr>
            <w:tcW w:w="1417" w:type="dxa"/>
          </w:tcPr>
          <w:p w14:paraId="5B9AFFB3" w14:textId="765C3C6C" w:rsidR="002B04C0" w:rsidRDefault="002B04C0" w:rsidP="00534B87">
            <w:pPr>
              <w:pStyle w:val="tablecopy"/>
            </w:pPr>
            <w:r>
              <w:t>Low to moderate</w:t>
            </w:r>
          </w:p>
        </w:tc>
        <w:tc>
          <w:tcPr>
            <w:tcW w:w="1420" w:type="dxa"/>
          </w:tcPr>
          <w:p w14:paraId="64506538" w14:textId="28E3F3EB" w:rsidR="002B04C0" w:rsidRDefault="002B04C0" w:rsidP="00534B87">
            <w:pPr>
              <w:pStyle w:val="tablecopy"/>
            </w:pPr>
            <w:r>
              <w:t>Low to moderate</w:t>
            </w:r>
          </w:p>
        </w:tc>
      </w:tr>
      <w:tr w:rsidR="002B04C0" w:rsidRPr="00C10143" w14:paraId="1ED707E4" w14:textId="77777777" w:rsidTr="002B04C0">
        <w:trPr>
          <w:trHeight w:val="320"/>
          <w:jc w:val="center"/>
        </w:trPr>
        <w:tc>
          <w:tcPr>
            <w:tcW w:w="1557" w:type="dxa"/>
          </w:tcPr>
          <w:p w14:paraId="6C565854" w14:textId="762E5B9B" w:rsidR="002B04C0" w:rsidRDefault="002B04C0" w:rsidP="00534B87">
            <w:pPr>
              <w:pStyle w:val="tablecopy"/>
            </w:pPr>
            <w:r>
              <w:t>Flexibility</w:t>
            </w:r>
          </w:p>
        </w:tc>
        <w:tc>
          <w:tcPr>
            <w:tcW w:w="1557" w:type="dxa"/>
          </w:tcPr>
          <w:p w14:paraId="478776AA" w14:textId="109E62AD" w:rsidR="002B04C0" w:rsidRDefault="002B04C0" w:rsidP="00534B87">
            <w:pPr>
              <w:pStyle w:val="tablecopy"/>
            </w:pPr>
            <w:r>
              <w:t>Low</w:t>
            </w:r>
          </w:p>
        </w:tc>
        <w:tc>
          <w:tcPr>
            <w:tcW w:w="1417" w:type="dxa"/>
          </w:tcPr>
          <w:p w14:paraId="32E0442E" w14:textId="15AFB66E" w:rsidR="002B04C0" w:rsidRDefault="002B04C0" w:rsidP="00534B87">
            <w:pPr>
              <w:pStyle w:val="tablecopy"/>
            </w:pPr>
            <w:r>
              <w:t>High</w:t>
            </w:r>
          </w:p>
        </w:tc>
        <w:tc>
          <w:tcPr>
            <w:tcW w:w="1420" w:type="dxa"/>
          </w:tcPr>
          <w:p w14:paraId="60A46C2E" w14:textId="19F83C73" w:rsidR="002B04C0" w:rsidRDefault="002B04C0" w:rsidP="00534B87">
            <w:pPr>
              <w:pStyle w:val="tablecopy"/>
            </w:pPr>
            <w:r>
              <w:t>High</w:t>
            </w:r>
          </w:p>
        </w:tc>
      </w:tr>
      <w:tr w:rsidR="002B04C0" w:rsidRPr="00C10143" w14:paraId="21F56DC7" w14:textId="77777777" w:rsidTr="002B04C0">
        <w:trPr>
          <w:trHeight w:val="320"/>
          <w:jc w:val="center"/>
        </w:trPr>
        <w:tc>
          <w:tcPr>
            <w:tcW w:w="1557" w:type="dxa"/>
          </w:tcPr>
          <w:p w14:paraId="5FD49BCD" w14:textId="77EF7C6D" w:rsidR="002B04C0" w:rsidRDefault="002B04C0" w:rsidP="00534B87">
            <w:pPr>
              <w:pStyle w:val="tablecopy"/>
            </w:pPr>
            <w:r>
              <w:t>Data Quality</w:t>
            </w:r>
          </w:p>
        </w:tc>
        <w:tc>
          <w:tcPr>
            <w:tcW w:w="1557" w:type="dxa"/>
          </w:tcPr>
          <w:p w14:paraId="7A69DFBC" w14:textId="30B30449" w:rsidR="002B04C0" w:rsidRDefault="002B04C0" w:rsidP="00534B87">
            <w:pPr>
              <w:pStyle w:val="tablecopy"/>
            </w:pPr>
            <w:r>
              <w:t>High</w:t>
            </w:r>
          </w:p>
        </w:tc>
        <w:tc>
          <w:tcPr>
            <w:tcW w:w="1417" w:type="dxa"/>
          </w:tcPr>
          <w:p w14:paraId="4AB92E73" w14:textId="0A0EEE18" w:rsidR="002B04C0" w:rsidRDefault="008E6638" w:rsidP="00534B87">
            <w:pPr>
              <w:pStyle w:val="tablecopy"/>
            </w:pPr>
            <w:r>
              <w:t>Low to moderate</w:t>
            </w:r>
          </w:p>
        </w:tc>
        <w:tc>
          <w:tcPr>
            <w:tcW w:w="1420" w:type="dxa"/>
          </w:tcPr>
          <w:p w14:paraId="3D37D50F" w14:textId="3A656FD0" w:rsidR="002B04C0" w:rsidRDefault="002B04C0" w:rsidP="00534B87">
            <w:pPr>
              <w:pStyle w:val="tablecopy"/>
            </w:pPr>
            <w:r>
              <w:t>High</w:t>
            </w:r>
          </w:p>
        </w:tc>
      </w:tr>
      <w:tr w:rsidR="002B04C0" w:rsidRPr="00C10143" w14:paraId="3142F3C5" w14:textId="77777777" w:rsidTr="002B04C0">
        <w:trPr>
          <w:trHeight w:val="320"/>
          <w:jc w:val="center"/>
        </w:trPr>
        <w:tc>
          <w:tcPr>
            <w:tcW w:w="1557" w:type="dxa"/>
          </w:tcPr>
          <w:p w14:paraId="087136D6" w14:textId="67106D59" w:rsidR="002B04C0" w:rsidRDefault="002B04C0" w:rsidP="00534B87">
            <w:pPr>
              <w:pStyle w:val="tablecopy"/>
            </w:pPr>
            <w:r>
              <w:t>Use Cases</w:t>
            </w:r>
          </w:p>
        </w:tc>
        <w:tc>
          <w:tcPr>
            <w:tcW w:w="1557" w:type="dxa"/>
          </w:tcPr>
          <w:p w14:paraId="4F622333" w14:textId="77777777" w:rsidR="002B04C0" w:rsidRDefault="002B04C0" w:rsidP="00534B87">
            <w:pPr>
              <w:pStyle w:val="tablecopy"/>
            </w:pPr>
            <w:r>
              <w:t>BI reporting,</w:t>
            </w:r>
          </w:p>
          <w:p w14:paraId="26C18396" w14:textId="77777777" w:rsidR="002B04C0" w:rsidRDefault="002B04C0" w:rsidP="00534B87">
            <w:pPr>
              <w:pStyle w:val="tablecopy"/>
            </w:pPr>
            <w:r>
              <w:t>historical data</w:t>
            </w:r>
          </w:p>
          <w:p w14:paraId="7A515A60" w14:textId="6089EFCD" w:rsidR="002B04C0" w:rsidRDefault="002B04C0" w:rsidP="00534B87">
            <w:pPr>
              <w:pStyle w:val="tablecopy"/>
            </w:pPr>
            <w:r>
              <w:t>analysis</w:t>
            </w:r>
          </w:p>
        </w:tc>
        <w:tc>
          <w:tcPr>
            <w:tcW w:w="1417" w:type="dxa"/>
          </w:tcPr>
          <w:p w14:paraId="223542C6" w14:textId="77777777" w:rsidR="002B04C0" w:rsidRDefault="00553C6A" w:rsidP="00534B87">
            <w:pPr>
              <w:pStyle w:val="tablecopy"/>
            </w:pPr>
            <w:r>
              <w:t>Big data storage,</w:t>
            </w:r>
          </w:p>
          <w:p w14:paraId="1E04FC47" w14:textId="1110833C" w:rsidR="00553C6A" w:rsidRDefault="00553C6A" w:rsidP="00534B87">
            <w:pPr>
              <w:pStyle w:val="tablecopy"/>
            </w:pPr>
            <w:r>
              <w:t>ML and analytics</w:t>
            </w:r>
          </w:p>
        </w:tc>
        <w:tc>
          <w:tcPr>
            <w:tcW w:w="1420" w:type="dxa"/>
          </w:tcPr>
          <w:p w14:paraId="3BF6C068" w14:textId="77777777" w:rsidR="00553C6A" w:rsidRDefault="00553C6A" w:rsidP="00534B87">
            <w:pPr>
              <w:pStyle w:val="tablecopy"/>
            </w:pPr>
            <w:r>
              <w:t>Unified, real-time and historical</w:t>
            </w:r>
          </w:p>
          <w:p w14:paraId="404EFCBF" w14:textId="18ACE5C0" w:rsidR="002B04C0" w:rsidRDefault="00553C6A" w:rsidP="00534B87">
            <w:pPr>
              <w:pStyle w:val="tablecopy"/>
            </w:pPr>
            <w:r>
              <w:t>analysis</w:t>
            </w:r>
          </w:p>
        </w:tc>
      </w:tr>
      <w:tr w:rsidR="002B04C0" w:rsidRPr="00C10143" w14:paraId="762F876D" w14:textId="77777777" w:rsidTr="002B04C0">
        <w:trPr>
          <w:trHeight w:val="320"/>
          <w:jc w:val="center"/>
        </w:trPr>
        <w:tc>
          <w:tcPr>
            <w:tcW w:w="1557" w:type="dxa"/>
          </w:tcPr>
          <w:p w14:paraId="12977E81" w14:textId="436EB2B3" w:rsidR="002B04C0" w:rsidRDefault="001A6F73" w:rsidP="00534B87">
            <w:pPr>
              <w:pStyle w:val="tablecopy"/>
            </w:pPr>
            <w:r>
              <w:t>Complexity</w:t>
            </w:r>
          </w:p>
        </w:tc>
        <w:tc>
          <w:tcPr>
            <w:tcW w:w="1557" w:type="dxa"/>
          </w:tcPr>
          <w:p w14:paraId="58DCC6FF" w14:textId="4190BEBF" w:rsidR="002B04C0" w:rsidRDefault="008E6638" w:rsidP="00534B87">
            <w:pPr>
              <w:pStyle w:val="tablecopy"/>
            </w:pPr>
            <w:r>
              <w:t>Low to moderate</w:t>
            </w:r>
          </w:p>
        </w:tc>
        <w:tc>
          <w:tcPr>
            <w:tcW w:w="1417" w:type="dxa"/>
          </w:tcPr>
          <w:p w14:paraId="28CAFDF4" w14:textId="6773F327" w:rsidR="002B04C0" w:rsidRDefault="008E6638" w:rsidP="00534B87">
            <w:pPr>
              <w:pStyle w:val="tablecopy"/>
            </w:pPr>
            <w:r>
              <w:t>Low to moderate</w:t>
            </w:r>
          </w:p>
        </w:tc>
        <w:tc>
          <w:tcPr>
            <w:tcW w:w="1420" w:type="dxa"/>
          </w:tcPr>
          <w:p w14:paraId="0E7D40E7" w14:textId="14C22BFF" w:rsidR="002B04C0" w:rsidRDefault="008E6638" w:rsidP="00534B87">
            <w:pPr>
              <w:pStyle w:val="tablecopy"/>
            </w:pPr>
            <w:r>
              <w:t>High</w:t>
            </w:r>
          </w:p>
        </w:tc>
      </w:tr>
    </w:tbl>
    <w:p w14:paraId="5B165CDB" w14:textId="77777777" w:rsidR="002B04C0" w:rsidRDefault="002B04C0" w:rsidP="002B04C0">
      <w:pPr>
        <w:pStyle w:val="tablehead"/>
        <w:numPr>
          <w:ilvl w:val="0"/>
          <w:numId w:val="0"/>
        </w:numPr>
        <w:jc w:val="both"/>
      </w:pPr>
    </w:p>
    <w:p w14:paraId="06986377" w14:textId="77777777" w:rsidR="002B04C0" w:rsidRDefault="002B04C0" w:rsidP="00FC578D">
      <w:pPr>
        <w:jc w:val="both"/>
      </w:pPr>
    </w:p>
    <w:sectPr w:rsidR="002B04C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4EEC3" w14:textId="77777777" w:rsidR="000F237B" w:rsidRDefault="000F237B" w:rsidP="001A3B3D">
      <w:r>
        <w:separator/>
      </w:r>
    </w:p>
  </w:endnote>
  <w:endnote w:type="continuationSeparator" w:id="0">
    <w:p w14:paraId="3705246C" w14:textId="77777777" w:rsidR="000F237B" w:rsidRDefault="000F237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E302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53809" w14:textId="77777777" w:rsidR="000F237B" w:rsidRDefault="000F237B" w:rsidP="001A3B3D">
      <w:r>
        <w:separator/>
      </w:r>
    </w:p>
  </w:footnote>
  <w:footnote w:type="continuationSeparator" w:id="0">
    <w:p w14:paraId="68099CD2" w14:textId="77777777" w:rsidR="000F237B" w:rsidRDefault="000F237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3685"/>
        </w:tabs>
        <w:ind w:left="3685" w:firstLine="0"/>
      </w:pPr>
      <w:rPr>
        <w:rFonts w:ascii="Symbol" w:hAnsi="Symbol" w:hint="default"/>
      </w:rPr>
    </w:lvl>
    <w:lvl w:ilvl="1">
      <w:start w:val="1"/>
      <w:numFmt w:val="bullet"/>
      <w:lvlText w:val=""/>
      <w:lvlJc w:val="left"/>
      <w:pPr>
        <w:tabs>
          <w:tab w:val="num" w:pos="4405"/>
        </w:tabs>
        <w:ind w:left="4765" w:hanging="360"/>
      </w:pPr>
      <w:rPr>
        <w:rFonts w:ascii="Symbol" w:hAnsi="Symbol" w:hint="default"/>
      </w:rPr>
    </w:lvl>
    <w:lvl w:ilvl="2">
      <w:start w:val="1"/>
      <w:numFmt w:val="bullet"/>
      <w:lvlText w:val="o"/>
      <w:lvlJc w:val="left"/>
      <w:pPr>
        <w:tabs>
          <w:tab w:val="num" w:pos="5125"/>
        </w:tabs>
        <w:ind w:left="5485" w:hanging="360"/>
      </w:pPr>
      <w:rPr>
        <w:rFonts w:ascii="Courier New" w:hAnsi="Courier New" w:cs="Courier New" w:hint="default"/>
      </w:rPr>
    </w:lvl>
    <w:lvl w:ilvl="3">
      <w:start w:val="1"/>
      <w:numFmt w:val="bullet"/>
      <w:lvlText w:val=""/>
      <w:lvlJc w:val="left"/>
      <w:pPr>
        <w:tabs>
          <w:tab w:val="num" w:pos="5845"/>
        </w:tabs>
        <w:ind w:left="6205" w:hanging="360"/>
      </w:pPr>
      <w:rPr>
        <w:rFonts w:ascii="Wingdings" w:hAnsi="Wingdings" w:hint="default"/>
      </w:rPr>
    </w:lvl>
    <w:lvl w:ilvl="4">
      <w:start w:val="1"/>
      <w:numFmt w:val="bullet"/>
      <w:lvlText w:val=""/>
      <w:lvlJc w:val="left"/>
      <w:pPr>
        <w:tabs>
          <w:tab w:val="num" w:pos="6565"/>
        </w:tabs>
        <w:ind w:left="6925" w:hanging="360"/>
      </w:pPr>
      <w:rPr>
        <w:rFonts w:ascii="Wingdings" w:hAnsi="Wingdings" w:hint="default"/>
      </w:rPr>
    </w:lvl>
    <w:lvl w:ilvl="5">
      <w:start w:val="1"/>
      <w:numFmt w:val="bullet"/>
      <w:lvlText w:val=""/>
      <w:lvlJc w:val="left"/>
      <w:pPr>
        <w:tabs>
          <w:tab w:val="num" w:pos="7285"/>
        </w:tabs>
        <w:ind w:left="7645" w:hanging="360"/>
      </w:pPr>
      <w:rPr>
        <w:rFonts w:ascii="Symbol" w:hAnsi="Symbol" w:hint="default"/>
      </w:rPr>
    </w:lvl>
    <w:lvl w:ilvl="6">
      <w:start w:val="1"/>
      <w:numFmt w:val="bullet"/>
      <w:lvlText w:val="o"/>
      <w:lvlJc w:val="left"/>
      <w:pPr>
        <w:tabs>
          <w:tab w:val="num" w:pos="8005"/>
        </w:tabs>
        <w:ind w:left="8365" w:hanging="360"/>
      </w:pPr>
      <w:rPr>
        <w:rFonts w:ascii="Courier New" w:hAnsi="Courier New" w:cs="Courier New" w:hint="default"/>
      </w:rPr>
    </w:lvl>
    <w:lvl w:ilvl="7">
      <w:start w:val="1"/>
      <w:numFmt w:val="bullet"/>
      <w:lvlText w:val=""/>
      <w:lvlJc w:val="left"/>
      <w:pPr>
        <w:tabs>
          <w:tab w:val="num" w:pos="8725"/>
        </w:tabs>
        <w:ind w:left="9085" w:hanging="360"/>
      </w:pPr>
      <w:rPr>
        <w:rFonts w:ascii="Wingdings" w:hAnsi="Wingdings" w:hint="default"/>
      </w:rPr>
    </w:lvl>
    <w:lvl w:ilvl="8">
      <w:start w:val="1"/>
      <w:numFmt w:val="bullet"/>
      <w:lvlText w:val=""/>
      <w:lvlJc w:val="left"/>
      <w:pPr>
        <w:tabs>
          <w:tab w:val="num" w:pos="9445"/>
        </w:tabs>
        <w:ind w:left="9805"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5A2BEC"/>
    <w:multiLevelType w:val="hybridMultilevel"/>
    <w:tmpl w:val="B0D6B1E2"/>
    <w:lvl w:ilvl="0" w:tplc="9110B47C">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2C92209"/>
    <w:multiLevelType w:val="hybridMultilevel"/>
    <w:tmpl w:val="9B9C2522"/>
    <w:lvl w:ilvl="0" w:tplc="0C683FC4">
      <w:start w:val="2"/>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A3D256F"/>
    <w:multiLevelType w:val="hybridMultilevel"/>
    <w:tmpl w:val="84B456C2"/>
    <w:lvl w:ilvl="0" w:tplc="2EAE0EE4">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D192306"/>
    <w:multiLevelType w:val="hybridMultilevel"/>
    <w:tmpl w:val="966C2B82"/>
    <w:lvl w:ilvl="0" w:tplc="D1346E4A">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20" w15:restartNumberingAfterBreak="0">
    <w:nsid w:val="4189603E"/>
    <w:multiLevelType w:val="multilevel"/>
    <w:tmpl w:val="8E747306"/>
    <w:lvl w:ilvl="0">
      <w:start w:val="1"/>
      <w:numFmt w:val="upperRoman"/>
      <w:pStyle w:val="Heading1"/>
      <w:lvlText w:val="%1."/>
      <w:lvlJc w:val="center"/>
      <w:pPr>
        <w:tabs>
          <w:tab w:val="num" w:pos="927"/>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09183A"/>
    <w:multiLevelType w:val="hybridMultilevel"/>
    <w:tmpl w:val="8BE8B2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2FD68BB"/>
    <w:multiLevelType w:val="hybridMultilevel"/>
    <w:tmpl w:val="96781E0E"/>
    <w:lvl w:ilvl="0" w:tplc="6694D7AC">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25" w15:restartNumberingAfterBreak="0">
    <w:nsid w:val="5F61454E"/>
    <w:multiLevelType w:val="hybridMultilevel"/>
    <w:tmpl w:val="EE665434"/>
    <w:lvl w:ilvl="0" w:tplc="B45A82E4">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26" w15:restartNumberingAfterBreak="0">
    <w:nsid w:val="67F14E55"/>
    <w:multiLevelType w:val="hybridMultilevel"/>
    <w:tmpl w:val="910C0B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A04DF8"/>
    <w:multiLevelType w:val="hybridMultilevel"/>
    <w:tmpl w:val="36FA7B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13268A2"/>
    <w:multiLevelType w:val="hybridMultilevel"/>
    <w:tmpl w:val="D7AA4C24"/>
    <w:lvl w:ilvl="0" w:tplc="8884C7AE">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636632"/>
    <w:multiLevelType w:val="hybridMultilevel"/>
    <w:tmpl w:val="8ACA0D68"/>
    <w:lvl w:ilvl="0" w:tplc="8B42F834">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32" w15:restartNumberingAfterBreak="0">
    <w:nsid w:val="7F604B58"/>
    <w:multiLevelType w:val="hybridMultilevel"/>
    <w:tmpl w:val="05144712"/>
    <w:lvl w:ilvl="0" w:tplc="216200C6">
      <w:start w:val="5"/>
      <w:numFmt w:val="bullet"/>
      <w:lvlText w:val="-"/>
      <w:lvlJc w:val="left"/>
      <w:pPr>
        <w:ind w:left="648" w:hanging="360"/>
      </w:pPr>
      <w:rPr>
        <w:rFonts w:ascii="Times New Roman" w:eastAsia="SimSun" w:hAnsi="Times New Roman" w:cs="Times New Roman"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16cid:durableId="1538736726">
    <w:abstractNumId w:val="17"/>
  </w:num>
  <w:num w:numId="2" w16cid:durableId="564725227">
    <w:abstractNumId w:val="27"/>
  </w:num>
  <w:num w:numId="3" w16cid:durableId="1241907748">
    <w:abstractNumId w:val="15"/>
  </w:num>
  <w:num w:numId="4" w16cid:durableId="1336499853">
    <w:abstractNumId w:val="20"/>
  </w:num>
  <w:num w:numId="5" w16cid:durableId="500316727">
    <w:abstractNumId w:val="20"/>
  </w:num>
  <w:num w:numId="6" w16cid:durableId="257063938">
    <w:abstractNumId w:val="20"/>
  </w:num>
  <w:num w:numId="7" w16cid:durableId="431441007">
    <w:abstractNumId w:val="20"/>
  </w:num>
  <w:num w:numId="8" w16cid:durableId="527790091">
    <w:abstractNumId w:val="23"/>
  </w:num>
  <w:num w:numId="9" w16cid:durableId="388923231">
    <w:abstractNumId w:val="28"/>
  </w:num>
  <w:num w:numId="10" w16cid:durableId="1147169789">
    <w:abstractNumId w:val="18"/>
  </w:num>
  <w:num w:numId="11" w16cid:durableId="474300432">
    <w:abstractNumId w:val="13"/>
  </w:num>
  <w:num w:numId="12" w16cid:durableId="2045792243">
    <w:abstractNumId w:val="12"/>
  </w:num>
  <w:num w:numId="13" w16cid:durableId="1716542096">
    <w:abstractNumId w:val="0"/>
  </w:num>
  <w:num w:numId="14" w16cid:durableId="24142222">
    <w:abstractNumId w:val="10"/>
  </w:num>
  <w:num w:numId="15" w16cid:durableId="1649742968">
    <w:abstractNumId w:val="8"/>
  </w:num>
  <w:num w:numId="16" w16cid:durableId="2138258247">
    <w:abstractNumId w:val="7"/>
  </w:num>
  <w:num w:numId="17" w16cid:durableId="1390307540">
    <w:abstractNumId w:val="6"/>
  </w:num>
  <w:num w:numId="18" w16cid:durableId="1340811098">
    <w:abstractNumId w:val="5"/>
  </w:num>
  <w:num w:numId="19" w16cid:durableId="1430007797">
    <w:abstractNumId w:val="9"/>
  </w:num>
  <w:num w:numId="20" w16cid:durableId="58015654">
    <w:abstractNumId w:val="4"/>
  </w:num>
  <w:num w:numId="21" w16cid:durableId="376468878">
    <w:abstractNumId w:val="3"/>
  </w:num>
  <w:num w:numId="22" w16cid:durableId="718826947">
    <w:abstractNumId w:val="2"/>
  </w:num>
  <w:num w:numId="23" w16cid:durableId="441413615">
    <w:abstractNumId w:val="1"/>
  </w:num>
  <w:num w:numId="24" w16cid:durableId="1725450280">
    <w:abstractNumId w:val="22"/>
  </w:num>
  <w:num w:numId="25" w16cid:durableId="836115001">
    <w:abstractNumId w:val="30"/>
  </w:num>
  <w:num w:numId="26" w16cid:durableId="1820074349">
    <w:abstractNumId w:val="21"/>
  </w:num>
  <w:num w:numId="27" w16cid:durableId="1385181110">
    <w:abstractNumId w:val="17"/>
  </w:num>
  <w:num w:numId="28" w16cid:durableId="562184122">
    <w:abstractNumId w:val="14"/>
  </w:num>
  <w:num w:numId="29" w16cid:durableId="1836073114">
    <w:abstractNumId w:val="17"/>
  </w:num>
  <w:num w:numId="30" w16cid:durableId="287442649">
    <w:abstractNumId w:val="17"/>
  </w:num>
  <w:num w:numId="31" w16cid:durableId="1949312805">
    <w:abstractNumId w:val="17"/>
  </w:num>
  <w:num w:numId="32" w16cid:durableId="696934093">
    <w:abstractNumId w:val="20"/>
  </w:num>
  <w:num w:numId="33" w16cid:durableId="1347441549">
    <w:abstractNumId w:val="17"/>
  </w:num>
  <w:num w:numId="34" w16cid:durableId="143086423">
    <w:abstractNumId w:val="17"/>
  </w:num>
  <w:num w:numId="35" w16cid:durableId="941491890">
    <w:abstractNumId w:val="20"/>
  </w:num>
  <w:num w:numId="36" w16cid:durableId="1866748361">
    <w:abstractNumId w:val="26"/>
  </w:num>
  <w:num w:numId="37" w16cid:durableId="599526348">
    <w:abstractNumId w:val="31"/>
  </w:num>
  <w:num w:numId="38" w16cid:durableId="398290773">
    <w:abstractNumId w:val="19"/>
  </w:num>
  <w:num w:numId="39" w16cid:durableId="493490328">
    <w:abstractNumId w:val="20"/>
  </w:num>
  <w:num w:numId="40" w16cid:durableId="1964774497">
    <w:abstractNumId w:val="20"/>
  </w:num>
  <w:num w:numId="41" w16cid:durableId="1384283816">
    <w:abstractNumId w:val="20"/>
  </w:num>
  <w:num w:numId="42" w16cid:durableId="13386012">
    <w:abstractNumId w:val="20"/>
  </w:num>
  <w:num w:numId="43" w16cid:durableId="1914777178">
    <w:abstractNumId w:val="20"/>
    <w:lvlOverride w:ilvl="0">
      <w:startOverride w:val="1"/>
    </w:lvlOverride>
    <w:lvlOverride w:ilvl="1">
      <w:startOverride w:val="1"/>
    </w:lvlOverride>
    <w:lvlOverride w:ilvl="2">
      <w:startOverride w:val="1"/>
    </w:lvlOverride>
  </w:num>
  <w:num w:numId="44" w16cid:durableId="115872586">
    <w:abstractNumId w:val="20"/>
    <w:lvlOverride w:ilvl="0">
      <w:startOverride w:val="1"/>
    </w:lvlOverride>
    <w:lvlOverride w:ilvl="1">
      <w:startOverride w:val="1"/>
    </w:lvlOverride>
    <w:lvlOverride w:ilvl="2">
      <w:startOverride w:val="1"/>
    </w:lvlOverride>
  </w:num>
  <w:num w:numId="45" w16cid:durableId="1829785700">
    <w:abstractNumId w:val="25"/>
  </w:num>
  <w:num w:numId="46" w16cid:durableId="464742994">
    <w:abstractNumId w:val="16"/>
  </w:num>
  <w:num w:numId="47" w16cid:durableId="121728229">
    <w:abstractNumId w:val="20"/>
  </w:num>
  <w:num w:numId="48" w16cid:durableId="200021072">
    <w:abstractNumId w:val="20"/>
    <w:lvlOverride w:ilvl="0">
      <w:startOverride w:val="1"/>
    </w:lvlOverride>
    <w:lvlOverride w:ilvl="1">
      <w:startOverride w:val="1"/>
    </w:lvlOverride>
    <w:lvlOverride w:ilvl="2">
      <w:startOverride w:val="1"/>
    </w:lvlOverride>
  </w:num>
  <w:num w:numId="49" w16cid:durableId="1488551717">
    <w:abstractNumId w:val="20"/>
  </w:num>
  <w:num w:numId="50" w16cid:durableId="1961186512">
    <w:abstractNumId w:val="20"/>
    <w:lvlOverride w:ilvl="0">
      <w:startOverride w:val="1"/>
    </w:lvlOverride>
    <w:lvlOverride w:ilvl="1">
      <w:startOverride w:val="1"/>
    </w:lvlOverride>
    <w:lvlOverride w:ilvl="2">
      <w:startOverride w:val="1"/>
    </w:lvlOverride>
  </w:num>
  <w:num w:numId="51" w16cid:durableId="1927224423">
    <w:abstractNumId w:val="11"/>
  </w:num>
  <w:num w:numId="52" w16cid:durableId="16197808">
    <w:abstractNumId w:val="29"/>
  </w:num>
  <w:num w:numId="53" w16cid:durableId="1927305088">
    <w:abstractNumId w:val="20"/>
  </w:num>
  <w:num w:numId="54" w16cid:durableId="1362167828">
    <w:abstractNumId w:val="20"/>
    <w:lvlOverride w:ilvl="0"/>
    <w:lvlOverride w:ilvl="1"/>
    <w:lvlOverride w:ilvl="2"/>
  </w:num>
  <w:num w:numId="55" w16cid:durableId="1975864756">
    <w:abstractNumId w:val="24"/>
  </w:num>
  <w:num w:numId="56" w16cid:durableId="1618415200">
    <w:abstractNumId w:val="20"/>
  </w:num>
  <w:num w:numId="57" w16cid:durableId="1578513148">
    <w:abstractNumId w:val="20"/>
    <w:lvlOverride w:ilvl="0">
      <w:startOverride w:val="1"/>
    </w:lvlOverride>
    <w:lvlOverride w:ilvl="1">
      <w:startOverride w:val="1"/>
    </w:lvlOverride>
    <w:lvlOverride w:ilvl="2">
      <w:startOverride w:val="1"/>
    </w:lvlOverride>
  </w:num>
  <w:num w:numId="58" w16cid:durableId="315644377">
    <w:abstractNumId w:val="20"/>
  </w:num>
  <w:num w:numId="59" w16cid:durableId="1201937126">
    <w:abstractNumId w:val="32"/>
  </w:num>
  <w:num w:numId="60" w16cid:durableId="471100948">
    <w:abstractNumId w:val="28"/>
  </w:num>
  <w:num w:numId="61" w16cid:durableId="841972466">
    <w:abstractNumId w:val="28"/>
  </w:num>
  <w:num w:numId="62" w16cid:durableId="929317186">
    <w:abstractNumId w:val="28"/>
  </w:num>
  <w:num w:numId="63" w16cid:durableId="14481571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527D"/>
    <w:rsid w:val="0004781E"/>
    <w:rsid w:val="00050753"/>
    <w:rsid w:val="0005456A"/>
    <w:rsid w:val="0008758A"/>
    <w:rsid w:val="000C1E68"/>
    <w:rsid w:val="000E13AE"/>
    <w:rsid w:val="000E2F40"/>
    <w:rsid w:val="000E40B0"/>
    <w:rsid w:val="000F22ED"/>
    <w:rsid w:val="000F237B"/>
    <w:rsid w:val="001334B2"/>
    <w:rsid w:val="00151793"/>
    <w:rsid w:val="00187C31"/>
    <w:rsid w:val="001A2EFD"/>
    <w:rsid w:val="001A3B3D"/>
    <w:rsid w:val="001A6F73"/>
    <w:rsid w:val="001B1026"/>
    <w:rsid w:val="001B67DC"/>
    <w:rsid w:val="001E11AE"/>
    <w:rsid w:val="001E709B"/>
    <w:rsid w:val="002203D8"/>
    <w:rsid w:val="002254A9"/>
    <w:rsid w:val="00233D97"/>
    <w:rsid w:val="002347A2"/>
    <w:rsid w:val="00243FC5"/>
    <w:rsid w:val="00253256"/>
    <w:rsid w:val="002850E3"/>
    <w:rsid w:val="002B04C0"/>
    <w:rsid w:val="002D018F"/>
    <w:rsid w:val="00317AB9"/>
    <w:rsid w:val="003215B6"/>
    <w:rsid w:val="00354FCF"/>
    <w:rsid w:val="0038605C"/>
    <w:rsid w:val="003A19E2"/>
    <w:rsid w:val="003B4E04"/>
    <w:rsid w:val="003F3185"/>
    <w:rsid w:val="003F5A08"/>
    <w:rsid w:val="004063F9"/>
    <w:rsid w:val="00420716"/>
    <w:rsid w:val="004325FB"/>
    <w:rsid w:val="004432BA"/>
    <w:rsid w:val="0044407E"/>
    <w:rsid w:val="00447BB9"/>
    <w:rsid w:val="004515E3"/>
    <w:rsid w:val="00453270"/>
    <w:rsid w:val="00453515"/>
    <w:rsid w:val="00453F36"/>
    <w:rsid w:val="0046031D"/>
    <w:rsid w:val="004746DA"/>
    <w:rsid w:val="00491449"/>
    <w:rsid w:val="004A7444"/>
    <w:rsid w:val="004B4CBA"/>
    <w:rsid w:val="004D056E"/>
    <w:rsid w:val="004D72B5"/>
    <w:rsid w:val="005125C6"/>
    <w:rsid w:val="005326B6"/>
    <w:rsid w:val="0055180E"/>
    <w:rsid w:val="00551B7F"/>
    <w:rsid w:val="00553C6A"/>
    <w:rsid w:val="00565802"/>
    <w:rsid w:val="0056610F"/>
    <w:rsid w:val="00573DBD"/>
    <w:rsid w:val="00575BCA"/>
    <w:rsid w:val="00575D1B"/>
    <w:rsid w:val="005850F7"/>
    <w:rsid w:val="0059752E"/>
    <w:rsid w:val="005A23FF"/>
    <w:rsid w:val="005A7CB7"/>
    <w:rsid w:val="005B0344"/>
    <w:rsid w:val="005B520E"/>
    <w:rsid w:val="005D0084"/>
    <w:rsid w:val="005D28CE"/>
    <w:rsid w:val="005E2800"/>
    <w:rsid w:val="00601D7C"/>
    <w:rsid w:val="00605825"/>
    <w:rsid w:val="00632636"/>
    <w:rsid w:val="0064222C"/>
    <w:rsid w:val="00645D22"/>
    <w:rsid w:val="00651A08"/>
    <w:rsid w:val="00654204"/>
    <w:rsid w:val="00670434"/>
    <w:rsid w:val="00692003"/>
    <w:rsid w:val="006B6B66"/>
    <w:rsid w:val="006C2A7E"/>
    <w:rsid w:val="006F1F5A"/>
    <w:rsid w:val="006F398D"/>
    <w:rsid w:val="006F6D3D"/>
    <w:rsid w:val="00715BEA"/>
    <w:rsid w:val="00740EEA"/>
    <w:rsid w:val="0077348F"/>
    <w:rsid w:val="00794804"/>
    <w:rsid w:val="007B33F1"/>
    <w:rsid w:val="007B6DDA"/>
    <w:rsid w:val="007C0308"/>
    <w:rsid w:val="007C2FF2"/>
    <w:rsid w:val="007D6232"/>
    <w:rsid w:val="007E41C8"/>
    <w:rsid w:val="007F1F99"/>
    <w:rsid w:val="007F768F"/>
    <w:rsid w:val="007F7A28"/>
    <w:rsid w:val="0080791D"/>
    <w:rsid w:val="0082592F"/>
    <w:rsid w:val="00836367"/>
    <w:rsid w:val="00847E15"/>
    <w:rsid w:val="008502A0"/>
    <w:rsid w:val="0085035D"/>
    <w:rsid w:val="00852838"/>
    <w:rsid w:val="00864829"/>
    <w:rsid w:val="00873603"/>
    <w:rsid w:val="008A2C7D"/>
    <w:rsid w:val="008C14D1"/>
    <w:rsid w:val="008C4B23"/>
    <w:rsid w:val="008E6638"/>
    <w:rsid w:val="008F6E2C"/>
    <w:rsid w:val="00920308"/>
    <w:rsid w:val="00922331"/>
    <w:rsid w:val="009261C8"/>
    <w:rsid w:val="009303D9"/>
    <w:rsid w:val="00930F68"/>
    <w:rsid w:val="00933C64"/>
    <w:rsid w:val="00972203"/>
    <w:rsid w:val="00982742"/>
    <w:rsid w:val="009849ED"/>
    <w:rsid w:val="009C2C50"/>
    <w:rsid w:val="009E235C"/>
    <w:rsid w:val="009F1D79"/>
    <w:rsid w:val="00A059B3"/>
    <w:rsid w:val="00A824E3"/>
    <w:rsid w:val="00AB634B"/>
    <w:rsid w:val="00AD7AA8"/>
    <w:rsid w:val="00AE3409"/>
    <w:rsid w:val="00AF7D4B"/>
    <w:rsid w:val="00B066B3"/>
    <w:rsid w:val="00B11A60"/>
    <w:rsid w:val="00B22613"/>
    <w:rsid w:val="00B23DB9"/>
    <w:rsid w:val="00B2775C"/>
    <w:rsid w:val="00B36131"/>
    <w:rsid w:val="00B40AAD"/>
    <w:rsid w:val="00B510CE"/>
    <w:rsid w:val="00B645E5"/>
    <w:rsid w:val="00B768D1"/>
    <w:rsid w:val="00B82D86"/>
    <w:rsid w:val="00B84631"/>
    <w:rsid w:val="00B849FB"/>
    <w:rsid w:val="00B9397D"/>
    <w:rsid w:val="00BA1025"/>
    <w:rsid w:val="00BB083A"/>
    <w:rsid w:val="00BC3420"/>
    <w:rsid w:val="00BC3A0F"/>
    <w:rsid w:val="00BC78F5"/>
    <w:rsid w:val="00BD394A"/>
    <w:rsid w:val="00BD670B"/>
    <w:rsid w:val="00BE1FAD"/>
    <w:rsid w:val="00BE7D3C"/>
    <w:rsid w:val="00BF5FF6"/>
    <w:rsid w:val="00C0207F"/>
    <w:rsid w:val="00C10143"/>
    <w:rsid w:val="00C16117"/>
    <w:rsid w:val="00C20FCB"/>
    <w:rsid w:val="00C3075A"/>
    <w:rsid w:val="00C63D1A"/>
    <w:rsid w:val="00C919A4"/>
    <w:rsid w:val="00C9262F"/>
    <w:rsid w:val="00C9744E"/>
    <w:rsid w:val="00CA4392"/>
    <w:rsid w:val="00CA5E32"/>
    <w:rsid w:val="00CC393F"/>
    <w:rsid w:val="00CD2685"/>
    <w:rsid w:val="00CD52F5"/>
    <w:rsid w:val="00CF6FB8"/>
    <w:rsid w:val="00D2176E"/>
    <w:rsid w:val="00D21E70"/>
    <w:rsid w:val="00D50955"/>
    <w:rsid w:val="00D531A8"/>
    <w:rsid w:val="00D632BE"/>
    <w:rsid w:val="00D66712"/>
    <w:rsid w:val="00D72D06"/>
    <w:rsid w:val="00D7522C"/>
    <w:rsid w:val="00D7536F"/>
    <w:rsid w:val="00D76668"/>
    <w:rsid w:val="00D90018"/>
    <w:rsid w:val="00DB20B1"/>
    <w:rsid w:val="00DC616F"/>
    <w:rsid w:val="00DE6A2B"/>
    <w:rsid w:val="00DE7137"/>
    <w:rsid w:val="00E0285D"/>
    <w:rsid w:val="00E07383"/>
    <w:rsid w:val="00E165BC"/>
    <w:rsid w:val="00E339C6"/>
    <w:rsid w:val="00E572D3"/>
    <w:rsid w:val="00E61E12"/>
    <w:rsid w:val="00E7596C"/>
    <w:rsid w:val="00E831B7"/>
    <w:rsid w:val="00E847EE"/>
    <w:rsid w:val="00E878F2"/>
    <w:rsid w:val="00E96C86"/>
    <w:rsid w:val="00ED0149"/>
    <w:rsid w:val="00ED7378"/>
    <w:rsid w:val="00EE521F"/>
    <w:rsid w:val="00EF7DE3"/>
    <w:rsid w:val="00F03103"/>
    <w:rsid w:val="00F071FF"/>
    <w:rsid w:val="00F271DE"/>
    <w:rsid w:val="00F6198C"/>
    <w:rsid w:val="00F627DA"/>
    <w:rsid w:val="00F7288F"/>
    <w:rsid w:val="00F82061"/>
    <w:rsid w:val="00F83675"/>
    <w:rsid w:val="00F847A6"/>
    <w:rsid w:val="00F9441B"/>
    <w:rsid w:val="00FA4C32"/>
    <w:rsid w:val="00FC578D"/>
    <w:rsid w:val="00FE37F9"/>
    <w:rsid w:val="00FE3863"/>
    <w:rsid w:val="00FE6F96"/>
    <w:rsid w:val="00FE711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7DA71"/>
  <w15:chartTrackingRefBased/>
  <w15:docId w15:val="{EFA64EDF-B8AA-4444-8429-A018E4526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04C0"/>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491449"/>
    <w:rPr>
      <w:b/>
      <w:bCs/>
    </w:rPr>
  </w:style>
  <w:style w:type="paragraph" w:styleId="ListParagraph">
    <w:name w:val="List Paragraph"/>
    <w:basedOn w:val="Normal"/>
    <w:uiPriority w:val="34"/>
    <w:qFormat/>
    <w:rsid w:val="007E41C8"/>
    <w:pPr>
      <w:ind w:left="720"/>
      <w:contextualSpacing/>
    </w:pPr>
  </w:style>
  <w:style w:type="character" w:customStyle="1" w:styleId="Heading3Char">
    <w:name w:val="Heading 3 Char"/>
    <w:basedOn w:val="DefaultParagraphFont"/>
    <w:link w:val="Heading3"/>
    <w:rsid w:val="000F22ED"/>
    <w:rPr>
      <w:i/>
      <w:iCs/>
      <w:noProof/>
      <w:lang w:val="en-US" w:eastAsia="en-US"/>
    </w:rPr>
  </w:style>
  <w:style w:type="character" w:styleId="Hyperlink">
    <w:name w:val="Hyperlink"/>
    <w:basedOn w:val="DefaultParagraphFont"/>
    <w:uiPriority w:val="99"/>
    <w:unhideWhenUsed/>
    <w:rsid w:val="005D28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ws.amazon.com/what-is/data-lak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bricks.com/resources/ebook/the-data-lakehouse-platform-for-dumm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texsoft.com/blog/data-lake-architectu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data-warehouse-architecture/" TargetMode="External"/><Relationship Id="rId4" Type="http://schemas.openxmlformats.org/officeDocument/2006/relationships/settings" Target="settings.xml"/><Relationship Id="rId9" Type="http://schemas.openxmlformats.org/officeDocument/2006/relationships/hyperlink" Target="https://www.thoughtspot.com/data-trends/data-modeling/data-warehouse-archite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Sanath Haritsa</cp:lastModifiedBy>
  <cp:revision>121</cp:revision>
  <dcterms:created xsi:type="dcterms:W3CDTF">2024-05-21T07:07:00Z</dcterms:created>
  <dcterms:modified xsi:type="dcterms:W3CDTF">2024-06-14T20:23:00Z</dcterms:modified>
</cp:coreProperties>
</file>