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1311" w14:textId="77777777" w:rsidR="003A3F72" w:rsidRPr="003A3F72" w:rsidRDefault="003A3F72" w:rsidP="003A3F72">
      <w:r w:rsidRPr="003A3F72">
        <w:rPr>
          <w:b/>
          <w:bCs/>
        </w:rPr>
        <w:t>1. Background teorico e stato dell’arte</w:t>
      </w:r>
      <w:r w:rsidRPr="003A3F72">
        <w:br/>
        <w:t xml:space="preserve">1.1 </w:t>
      </w:r>
      <w:proofErr w:type="spellStart"/>
      <w:r w:rsidRPr="003A3F72">
        <w:t>Autonomous</w:t>
      </w:r>
      <w:proofErr w:type="spellEnd"/>
      <w:r w:rsidRPr="003A3F72">
        <w:t xml:space="preserve"> Surface </w:t>
      </w:r>
      <w:proofErr w:type="spellStart"/>
      <w:r w:rsidRPr="003A3F72">
        <w:t>Vehicles</w:t>
      </w:r>
      <w:proofErr w:type="spellEnd"/>
      <w:r w:rsidRPr="003A3F72">
        <w:t>: sfide e applicazioni</w:t>
      </w:r>
      <w:r w:rsidRPr="003A3F72">
        <w:br/>
        <w:t>1.2 Stima dell’assetto: rollio, beccheggio, imbardata</w:t>
      </w:r>
      <w:r w:rsidRPr="003A3F72">
        <w:br/>
        <w:t>1.3 Visione artificiale per la localizzazione e l’assetto</w:t>
      </w:r>
      <w:r w:rsidRPr="003A3F72">
        <w:br/>
        <w:t>1.3.1 Stereo vision</w:t>
      </w:r>
      <w:r w:rsidRPr="003A3F72">
        <w:br/>
        <w:t xml:space="preserve">1.3.2 </w:t>
      </w:r>
      <w:proofErr w:type="spellStart"/>
      <w:r w:rsidRPr="003A3F72">
        <w:t>Fiducial</w:t>
      </w:r>
      <w:proofErr w:type="spellEnd"/>
      <w:r w:rsidRPr="003A3F72">
        <w:t xml:space="preserve"> markers e ArUco tags</w:t>
      </w:r>
      <w:r w:rsidRPr="003A3F72">
        <w:br/>
        <w:t xml:space="preserve">1.4 Sensor fusion e approcci </w:t>
      </w:r>
      <w:proofErr w:type="spellStart"/>
      <w:r w:rsidRPr="003A3F72">
        <w:t>bayesiani</w:t>
      </w:r>
      <w:proofErr w:type="spellEnd"/>
      <w:r w:rsidRPr="003A3F72">
        <w:br/>
        <w:t>1.4.1 Il filtro di Kalman</w:t>
      </w:r>
      <w:r w:rsidRPr="003A3F72">
        <w:br/>
        <w:t>1.4.2 Extended Kalman Filter (cenni teorici)</w:t>
      </w:r>
    </w:p>
    <w:p w14:paraId="56AC1C03" w14:textId="77777777" w:rsidR="003A3F72" w:rsidRPr="003A3F72" w:rsidRDefault="003A3F72" w:rsidP="003A3F72">
      <w:r w:rsidRPr="003A3F72">
        <w:pict w14:anchorId="108BCBFF">
          <v:rect id="_x0000_i1061" style="width:0;height:.75pt" o:hralign="center" o:hrstd="t" o:hr="t" fillcolor="#a0a0a0" stroked="f"/>
        </w:pict>
      </w:r>
    </w:p>
    <w:p w14:paraId="23BB78B5" w14:textId="77777777" w:rsidR="003A3F72" w:rsidRPr="003A3F72" w:rsidRDefault="003A3F72" w:rsidP="003A3F72">
      <w:r w:rsidRPr="003A3F72">
        <w:rPr>
          <w:b/>
          <w:bCs/>
        </w:rPr>
        <w:t>2. Stima dell’assetto con Computer Vision</w:t>
      </w:r>
      <w:r w:rsidRPr="003A3F72">
        <w:br/>
        <w:t>2.1 Hardware di visione e setup sperimentale</w:t>
      </w:r>
      <w:r w:rsidRPr="003A3F72">
        <w:br/>
        <w:t>2.2 Calibrazione delle telecamere stereo</w:t>
      </w:r>
      <w:r w:rsidRPr="003A3F72">
        <w:br/>
        <w:t>2.3 Rilevamento e tracking degli ArUco markers</w:t>
      </w:r>
      <w:r w:rsidRPr="003A3F72">
        <w:br/>
        <w:t>2.4 Algoritmi di stima della posa (</w:t>
      </w:r>
      <w:proofErr w:type="spellStart"/>
      <w:r w:rsidRPr="003A3F72">
        <w:t>PnP</w:t>
      </w:r>
      <w:proofErr w:type="spellEnd"/>
      <w:r w:rsidRPr="003A3F72">
        <w:t>, triangolazione, ecc.)</w:t>
      </w:r>
      <w:r w:rsidRPr="003A3F72">
        <w:br/>
        <w:t>2.5 Risultati preliminari con la sola CV</w:t>
      </w:r>
      <w:r w:rsidRPr="003A3F72">
        <w:br/>
        <w:t>2.6 Limiti e criticità del metodo visuale</w:t>
      </w:r>
    </w:p>
    <w:p w14:paraId="6A127485" w14:textId="77777777" w:rsidR="003A3F72" w:rsidRPr="003A3F72" w:rsidRDefault="003A3F72" w:rsidP="003A3F72">
      <w:r w:rsidRPr="003A3F72">
        <w:pict w14:anchorId="5E1DBCF8">
          <v:rect id="_x0000_i1062" style="width:0;height:.75pt" o:hralign="center" o:hrstd="t" o:hr="t" fillcolor="#a0a0a0" stroked="f"/>
        </w:pict>
      </w:r>
    </w:p>
    <w:p w14:paraId="610CF811" w14:textId="77777777" w:rsidR="003A3F72" w:rsidRPr="003A3F72" w:rsidRDefault="003A3F72" w:rsidP="003A3F72">
      <w:r w:rsidRPr="003A3F72">
        <w:rPr>
          <w:b/>
          <w:bCs/>
        </w:rPr>
        <w:t>3. Stima dell’assetto con IMU</w:t>
      </w:r>
      <w:r w:rsidRPr="003A3F72">
        <w:br/>
        <w:t>3.1 Descrizione dell’IMU installata sulla Blue Boat</w:t>
      </w:r>
      <w:r w:rsidRPr="003A3F72">
        <w:br/>
        <w:t>3.2 Modello matematico del sensore</w:t>
      </w:r>
      <w:r w:rsidRPr="003A3F72">
        <w:br/>
        <w:t>3.3 Stima dell’assetto basata solo su IMU</w:t>
      </w:r>
      <w:r w:rsidRPr="003A3F72">
        <w:br/>
        <w:t>3.4 Errori tipici della misura inerziale</w:t>
      </w:r>
      <w:r w:rsidRPr="003A3F72">
        <w:br/>
        <w:t>3.5 Analisi comparativa con risultati CV</w:t>
      </w:r>
    </w:p>
    <w:p w14:paraId="499597A4" w14:textId="77777777" w:rsidR="003A3F72" w:rsidRPr="003A3F72" w:rsidRDefault="003A3F72" w:rsidP="003A3F72">
      <w:r w:rsidRPr="003A3F72">
        <w:pict w14:anchorId="35E74CF0">
          <v:rect id="_x0000_i1063" style="width:0;height:.75pt" o:hralign="center" o:hrstd="t" o:hr="t" fillcolor="#a0a0a0" stroked="f"/>
        </w:pict>
      </w:r>
    </w:p>
    <w:p w14:paraId="0AE744E6" w14:textId="77777777" w:rsidR="003A3F72" w:rsidRPr="003A3F72" w:rsidRDefault="003A3F72" w:rsidP="003A3F72">
      <w:r w:rsidRPr="003A3F72">
        <w:rPr>
          <w:b/>
          <w:bCs/>
        </w:rPr>
        <w:t>4. Sensor Fusion con Extended Kalman Filter</w:t>
      </w:r>
      <w:r w:rsidRPr="003A3F72">
        <w:br/>
        <w:t>4.1 Richiamo sul funzionamento dell’EKF</w:t>
      </w:r>
      <w:r w:rsidRPr="003A3F72">
        <w:br/>
        <w:t>4.2 Definizione dello stato della barca</w:t>
      </w:r>
      <w:r w:rsidRPr="003A3F72">
        <w:br/>
        <w:t>4.3 Modello di transizione dinamica</w:t>
      </w:r>
      <w:r w:rsidRPr="003A3F72">
        <w:br/>
        <w:t>4.4 Modello di osservazione: inserimento dati IMU e CV</w:t>
      </w:r>
      <w:r w:rsidRPr="003A3F72">
        <w:br/>
        <w:t>4.5 Implementazione e tuning del filtro</w:t>
      </w:r>
      <w:r w:rsidRPr="003A3F72">
        <w:br/>
        <w:t>4.6 Risultati della fusione sensoriale</w:t>
      </w:r>
      <w:r w:rsidRPr="003A3F72">
        <w:br/>
        <w:t>4.7 Confronto tra prestazioni: IMU vs CV vs EKF</w:t>
      </w:r>
    </w:p>
    <w:p w14:paraId="654AE89F" w14:textId="77777777" w:rsidR="003A3F72" w:rsidRPr="003A3F72" w:rsidRDefault="003A3F72" w:rsidP="003A3F72">
      <w:r w:rsidRPr="003A3F72">
        <w:pict w14:anchorId="057F5AAC">
          <v:rect id="_x0000_i1064" style="width:0;height:.75pt" o:hralign="center" o:hrstd="t" o:hr="t" fillcolor="#a0a0a0" stroked="f"/>
        </w:pict>
      </w:r>
    </w:p>
    <w:p w14:paraId="05CAF707" w14:textId="77777777" w:rsidR="003A3F72" w:rsidRPr="003A3F72" w:rsidRDefault="003A3F72" w:rsidP="003A3F72">
      <w:r w:rsidRPr="003A3F72">
        <w:rPr>
          <w:b/>
          <w:bCs/>
        </w:rPr>
        <w:t>5. Applicazione al sistema Blue Boat autonomo</w:t>
      </w:r>
      <w:r w:rsidRPr="003A3F72">
        <w:br/>
        <w:t>5.1 Architettura generale del progetto Blue Boat</w:t>
      </w:r>
      <w:r w:rsidRPr="003A3F72">
        <w:br/>
        <w:t>5.2 Integrazione del sistema di stima all’interno del software di bordo</w:t>
      </w:r>
      <w:r w:rsidRPr="003A3F72">
        <w:br/>
        <w:t>5.3 Applicazioni alla fase di navigazione autonoma</w:t>
      </w:r>
      <w:r w:rsidRPr="003A3F72">
        <w:br/>
        <w:t>5.4 Applicazioni alla manovra di attracco autonomo</w:t>
      </w:r>
      <w:r w:rsidRPr="003A3F72">
        <w:br/>
        <w:t>5.5 Validazione in test reali o simulati</w:t>
      </w:r>
      <w:r w:rsidRPr="003A3F72">
        <w:br/>
        <w:t>5.6 Discussione dei risultati ottenuti</w:t>
      </w:r>
    </w:p>
    <w:p w14:paraId="56738429" w14:textId="77777777" w:rsidR="003A3F72" w:rsidRPr="003A3F72" w:rsidRDefault="003A3F72" w:rsidP="003A3F72">
      <w:r w:rsidRPr="003A3F72">
        <w:pict w14:anchorId="01C636E7">
          <v:rect id="_x0000_i1065" style="width:0;height:.75pt" o:hralign="center" o:hrstd="t" o:hr="t" fillcolor="#a0a0a0" stroked="f"/>
        </w:pict>
      </w:r>
    </w:p>
    <w:p w14:paraId="28A1F0B6" w14:textId="77777777" w:rsidR="003A3F72" w:rsidRPr="003A3F72" w:rsidRDefault="003A3F72" w:rsidP="003A3F72">
      <w:r w:rsidRPr="003A3F72">
        <w:rPr>
          <w:b/>
          <w:bCs/>
        </w:rPr>
        <w:lastRenderedPageBreak/>
        <w:t>6. Conclusioni e sviluppi futuri</w:t>
      </w:r>
      <w:r w:rsidRPr="003A3F72">
        <w:br/>
        <w:t>6.1 Sintesi dei risultati principali</w:t>
      </w:r>
      <w:r w:rsidRPr="003A3F72">
        <w:br/>
        <w:t>6.2 Contributi del lavoro svolto</w:t>
      </w:r>
      <w:r w:rsidRPr="003A3F72">
        <w:br/>
        <w:t>6.3 Limiti della soluzione implementata</w:t>
      </w:r>
      <w:r w:rsidRPr="003A3F72">
        <w:br/>
        <w:t>6.4 Possibili sviluppi e miglioramenti futuri</w:t>
      </w:r>
    </w:p>
    <w:p w14:paraId="679C4B75" w14:textId="77777777" w:rsidR="003A3F72" w:rsidRPr="003A3F72" w:rsidRDefault="003A3F72" w:rsidP="003A3F72">
      <w:r w:rsidRPr="003A3F72">
        <w:pict w14:anchorId="2C34FB29">
          <v:rect id="_x0000_i1066" style="width:0;height:.75pt" o:hralign="center" o:hrstd="t" o:hr="t" fillcolor="#a0a0a0" stroked="f"/>
        </w:pict>
      </w:r>
    </w:p>
    <w:p w14:paraId="7207C36F" w14:textId="77777777" w:rsidR="003A3F72" w:rsidRPr="003A3F72" w:rsidRDefault="003A3F72" w:rsidP="003A3F72">
      <w:r w:rsidRPr="003A3F72">
        <w:rPr>
          <w:b/>
          <w:bCs/>
        </w:rPr>
        <w:t>Appendici</w:t>
      </w:r>
      <w:r w:rsidRPr="003A3F72">
        <w:br/>
        <w:t>A. Parametri di calibrazione della stereo camera</w:t>
      </w:r>
      <w:r w:rsidRPr="003A3F72">
        <w:br/>
        <w:t>B. Parametri utilizzati per EKF</w:t>
      </w:r>
      <w:r w:rsidRPr="003A3F72">
        <w:br/>
        <w:t>C. Estratti di codice / pseudocodice implementato</w:t>
      </w:r>
    </w:p>
    <w:p w14:paraId="2EE163CC" w14:textId="77777777" w:rsidR="003A3F72" w:rsidRPr="003A3F72" w:rsidRDefault="003A3F72" w:rsidP="003A3F72">
      <w:r w:rsidRPr="003A3F72">
        <w:rPr>
          <w:b/>
          <w:bCs/>
        </w:rPr>
        <w:t>Bibliografia</w:t>
      </w:r>
    </w:p>
    <w:p w14:paraId="4A16D068" w14:textId="77777777" w:rsidR="00BB6578" w:rsidRDefault="00BB6578"/>
    <w:p w14:paraId="3FEC6749" w14:textId="77777777" w:rsidR="003A3F72" w:rsidRDefault="003A3F72"/>
    <w:p w14:paraId="10B9C937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Struttura proposta tesi (max ~50 pagine)</w:t>
      </w:r>
    </w:p>
    <w:p w14:paraId="4268F050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0. Frontespizio, sommario, introduzione generale (2–3 pagine)</w:t>
      </w:r>
    </w:p>
    <w:p w14:paraId="4ED802C8" w14:textId="77777777" w:rsidR="003A3F72" w:rsidRPr="003A3F72" w:rsidRDefault="003A3F72" w:rsidP="003A3F72">
      <w:pPr>
        <w:numPr>
          <w:ilvl w:val="0"/>
          <w:numId w:val="1"/>
        </w:numPr>
      </w:pPr>
      <w:r w:rsidRPr="003A3F72">
        <w:t>Introduzione al contesto (</w:t>
      </w:r>
      <w:proofErr w:type="spellStart"/>
      <w:r w:rsidRPr="003A3F72">
        <w:t>autonomous</w:t>
      </w:r>
      <w:proofErr w:type="spellEnd"/>
      <w:r w:rsidRPr="003A3F72">
        <w:t xml:space="preserve"> </w:t>
      </w:r>
      <w:proofErr w:type="spellStart"/>
      <w:r w:rsidRPr="003A3F72">
        <w:t>surface</w:t>
      </w:r>
      <w:proofErr w:type="spellEnd"/>
      <w:r w:rsidRPr="003A3F72">
        <w:t xml:space="preserve"> </w:t>
      </w:r>
      <w:proofErr w:type="spellStart"/>
      <w:r w:rsidRPr="003A3F72">
        <w:t>vehicles</w:t>
      </w:r>
      <w:proofErr w:type="spellEnd"/>
      <w:r w:rsidRPr="003A3F72">
        <w:t xml:space="preserve">, importanza di guida autonoma, impiego della CV e </w:t>
      </w:r>
      <w:proofErr w:type="spellStart"/>
      <w:r w:rsidRPr="003A3F72">
        <w:t>sensor</w:t>
      </w:r>
      <w:proofErr w:type="spellEnd"/>
      <w:r w:rsidRPr="003A3F72">
        <w:t xml:space="preserve"> fusion).</w:t>
      </w:r>
    </w:p>
    <w:p w14:paraId="4FEF84B4" w14:textId="77777777" w:rsidR="003A3F72" w:rsidRPr="003A3F72" w:rsidRDefault="003A3F72" w:rsidP="003A3F72">
      <w:pPr>
        <w:numPr>
          <w:ilvl w:val="0"/>
          <w:numId w:val="1"/>
        </w:numPr>
      </w:pPr>
      <w:r w:rsidRPr="003A3F72">
        <w:t>Obiettivi specifici del tuo lavoro.</w:t>
      </w:r>
    </w:p>
    <w:p w14:paraId="32C2C342" w14:textId="77777777" w:rsidR="003A3F72" w:rsidRPr="003A3F72" w:rsidRDefault="003A3F72" w:rsidP="003A3F72">
      <w:pPr>
        <w:numPr>
          <w:ilvl w:val="0"/>
          <w:numId w:val="1"/>
        </w:numPr>
      </w:pPr>
      <w:r w:rsidRPr="003A3F72">
        <w:t>Struttura della tesi.</w:t>
      </w:r>
    </w:p>
    <w:p w14:paraId="74C99AF5" w14:textId="77777777" w:rsidR="003A3F72" w:rsidRPr="003A3F72" w:rsidRDefault="003A3F72" w:rsidP="003A3F72">
      <w:r w:rsidRPr="003A3F72">
        <w:pict w14:anchorId="64D21EB7">
          <v:rect id="_x0000_i1121" style="width:0;height:.75pt" o:hralign="center" o:hrstd="t" o:hr="t" fillcolor="#a0a0a0" stroked="f"/>
        </w:pict>
      </w:r>
    </w:p>
    <w:p w14:paraId="754A9CFD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1. Background teorico e stato dell’arte (6–7 pagine)</w:t>
      </w:r>
    </w:p>
    <w:p w14:paraId="4A759D01" w14:textId="77777777" w:rsidR="003A3F72" w:rsidRPr="003A3F72" w:rsidRDefault="003A3F72" w:rsidP="003A3F72">
      <w:r w:rsidRPr="003A3F72">
        <w:t xml:space="preserve">1.1 </w:t>
      </w:r>
      <w:proofErr w:type="spellStart"/>
      <w:r w:rsidRPr="003A3F72">
        <w:t>Autonomous</w:t>
      </w:r>
      <w:proofErr w:type="spellEnd"/>
      <w:r w:rsidRPr="003A3F72">
        <w:t xml:space="preserve"> Surface </w:t>
      </w:r>
      <w:proofErr w:type="spellStart"/>
      <w:r w:rsidRPr="003A3F72">
        <w:t>Vehicles</w:t>
      </w:r>
      <w:proofErr w:type="spellEnd"/>
      <w:r w:rsidRPr="003A3F72">
        <w:t xml:space="preserve"> (breve </w:t>
      </w:r>
      <w:proofErr w:type="spellStart"/>
      <w:r w:rsidRPr="003A3F72">
        <w:t>overview</w:t>
      </w:r>
      <w:proofErr w:type="spellEnd"/>
      <w:r w:rsidRPr="003A3F72">
        <w:t>, sfide e applicazioni).</w:t>
      </w:r>
      <w:r w:rsidRPr="003A3F72">
        <w:br/>
        <w:t xml:space="preserve">1.2 Visione artificiale per l’assetto e localizzazione (stereo vision, </w:t>
      </w:r>
      <w:proofErr w:type="spellStart"/>
      <w:r w:rsidRPr="003A3F72">
        <w:t>fiducial</w:t>
      </w:r>
      <w:proofErr w:type="spellEnd"/>
      <w:r w:rsidRPr="003A3F72">
        <w:t xml:space="preserve"> markers come ArUco).</w:t>
      </w:r>
      <w:r w:rsidRPr="003A3F72">
        <w:br/>
        <w:t xml:space="preserve">1.3 Sensor fusion e ruolo dei filtri </w:t>
      </w:r>
      <w:proofErr w:type="spellStart"/>
      <w:r w:rsidRPr="003A3F72">
        <w:t>bayesiani</w:t>
      </w:r>
      <w:proofErr w:type="spellEnd"/>
      <w:r w:rsidRPr="003A3F72">
        <w:t xml:space="preserve"> (cenni a Kalman e varianti estese).</w:t>
      </w:r>
      <w:r w:rsidRPr="003A3F72">
        <w:br/>
        <w:t>1.4 Sistemi di riferimento e definizione degli angoli di assetto (rollio, beccheggio, imbardata).</w:t>
      </w:r>
    </w:p>
    <w:p w14:paraId="1D151C63" w14:textId="77777777" w:rsidR="003A3F72" w:rsidRPr="003A3F72" w:rsidRDefault="003A3F72" w:rsidP="003A3F72">
      <w:r w:rsidRPr="003A3F72">
        <w:rPr>
          <w:i/>
          <w:iCs/>
        </w:rPr>
        <w:t>(Nota: questo capitolo deve darti il terreno teorico su cui costruiscono i successivi, ma sintetico e focalizzato sul necessario).</w:t>
      </w:r>
    </w:p>
    <w:p w14:paraId="4DEEC074" w14:textId="77777777" w:rsidR="003A3F72" w:rsidRPr="003A3F72" w:rsidRDefault="003A3F72" w:rsidP="003A3F72">
      <w:r w:rsidRPr="003A3F72">
        <w:pict w14:anchorId="6BF12F2A">
          <v:rect id="_x0000_i1122" style="width:0;height:.75pt" o:hralign="center" o:hrstd="t" o:hr="t" fillcolor="#a0a0a0" stroked="f"/>
        </w:pict>
      </w:r>
    </w:p>
    <w:p w14:paraId="5B5A0EB6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2. Stima dell’assetto via Computer Vision (stereo + ArUco) (8–10 pagine)</w:t>
      </w:r>
    </w:p>
    <w:p w14:paraId="28F33D87" w14:textId="77777777" w:rsidR="003A3F72" w:rsidRPr="003A3F72" w:rsidRDefault="003A3F72" w:rsidP="003A3F72">
      <w:r w:rsidRPr="003A3F72">
        <w:t>2.1 Setup sperimentale e hardware di visione (telecamere stereo, parametri, calibrazione camera).</w:t>
      </w:r>
      <w:r w:rsidRPr="003A3F72">
        <w:br/>
        <w:t>2.2 Riconoscimento e tracking degli ArUco markers.</w:t>
      </w:r>
      <w:r w:rsidRPr="003A3F72">
        <w:br/>
        <w:t>2.3 Algoritmi per la stima della posa (</w:t>
      </w:r>
      <w:proofErr w:type="spellStart"/>
      <w:r w:rsidRPr="003A3F72">
        <w:t>PnP</w:t>
      </w:r>
      <w:proofErr w:type="spellEnd"/>
      <w:r w:rsidRPr="003A3F72">
        <w:t>, triangolazione stereo, ecc.).</w:t>
      </w:r>
      <w:r w:rsidRPr="003A3F72">
        <w:br/>
        <w:t>2.4 Risultati della sola pipeline CV: accuratezza, limiti, sensibilità a condizioni ambientali.</w:t>
      </w:r>
    </w:p>
    <w:p w14:paraId="168C1C9E" w14:textId="77777777" w:rsidR="003A3F72" w:rsidRPr="003A3F72" w:rsidRDefault="003A3F72" w:rsidP="003A3F72">
      <w:r w:rsidRPr="003A3F72">
        <w:pict w14:anchorId="1EAB528D">
          <v:rect id="_x0000_i1123" style="width:0;height:.75pt" o:hralign="center" o:hrstd="t" o:hr="t" fillcolor="#a0a0a0" stroked="f"/>
        </w:pict>
      </w:r>
    </w:p>
    <w:p w14:paraId="18329232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3. Stima dell’assetto via sensori inerziali (IMU) (5–6 pagine)</w:t>
      </w:r>
    </w:p>
    <w:p w14:paraId="671F55DD" w14:textId="77777777" w:rsidR="003A3F72" w:rsidRPr="003A3F72" w:rsidRDefault="003A3F72" w:rsidP="003A3F72">
      <w:r w:rsidRPr="003A3F72">
        <w:t>3.1 Descrizione sensore IMU disponibile sulla Blue Boat (specifiche, rumore, frequenza).</w:t>
      </w:r>
      <w:r w:rsidRPr="003A3F72">
        <w:br/>
        <w:t>3.2 Modello matematico dell’IMU e stima dell’assetto grezza.</w:t>
      </w:r>
      <w:r w:rsidRPr="003A3F72">
        <w:br/>
        <w:t xml:space="preserve">3.3 Errori tipici: drift, </w:t>
      </w:r>
      <w:proofErr w:type="spellStart"/>
      <w:r w:rsidRPr="003A3F72">
        <w:t>bias</w:t>
      </w:r>
      <w:proofErr w:type="spellEnd"/>
      <w:r w:rsidRPr="003A3F72">
        <w:t>, sensibilità al rumore.</w:t>
      </w:r>
    </w:p>
    <w:p w14:paraId="382DE6FD" w14:textId="77777777" w:rsidR="003A3F72" w:rsidRPr="003A3F72" w:rsidRDefault="003A3F72" w:rsidP="003A3F72">
      <w:r w:rsidRPr="003A3F72">
        <w:rPr>
          <w:i/>
          <w:iCs/>
        </w:rPr>
        <w:lastRenderedPageBreak/>
        <w:t>(Capitolo breve ma serve per giustificare perché la sola IMU non basta e motivare la fusione).</w:t>
      </w:r>
    </w:p>
    <w:p w14:paraId="54033A5F" w14:textId="77777777" w:rsidR="003A3F72" w:rsidRPr="003A3F72" w:rsidRDefault="003A3F72" w:rsidP="003A3F72">
      <w:r w:rsidRPr="003A3F72">
        <w:pict w14:anchorId="2D8A9B1A">
          <v:rect id="_x0000_i1124" style="width:0;height:.75pt" o:hralign="center" o:hrstd="t" o:hr="t" fillcolor="#a0a0a0" stroked="f"/>
        </w:pict>
      </w:r>
    </w:p>
    <w:p w14:paraId="1AE32CC6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4. Sensor Fusion con Extended Kalman Filter (8–9 pagine)</w:t>
      </w:r>
    </w:p>
    <w:p w14:paraId="18396EBD" w14:textId="77777777" w:rsidR="003A3F72" w:rsidRPr="003A3F72" w:rsidRDefault="003A3F72" w:rsidP="003A3F72">
      <w:r w:rsidRPr="003A3F72">
        <w:t>4.1 Richiamo teorico EKF (solo il necessario: stato, transizione, aggiornamento).</w:t>
      </w:r>
      <w:r w:rsidRPr="003A3F72">
        <w:br/>
        <w:t>4.2 Formulazione del modello di stato per la barca (pose, velocità, assetto).</w:t>
      </w:r>
      <w:r w:rsidRPr="003A3F72">
        <w:br/>
        <w:t>4.3 Integrazione dati CV + IMU (modellazione e funzioni di osservazione).</w:t>
      </w:r>
      <w:r w:rsidRPr="003A3F72">
        <w:br/>
        <w:t>4.4 Implementazione e tuning del filtro.</w:t>
      </w:r>
      <w:r w:rsidRPr="003A3F72">
        <w:br/>
        <w:t>4.5 Risultati della fusione: miglioramenti rispetto a singoli sensori.</w:t>
      </w:r>
    </w:p>
    <w:p w14:paraId="6E5A1516" w14:textId="77777777" w:rsidR="003A3F72" w:rsidRPr="003A3F72" w:rsidRDefault="003A3F72" w:rsidP="003A3F72">
      <w:r w:rsidRPr="003A3F72">
        <w:pict w14:anchorId="396D10E8">
          <v:rect id="_x0000_i1125" style="width:0;height:.75pt" o:hralign="center" o:hrstd="t" o:hr="t" fillcolor="#a0a0a0" stroked="f"/>
        </w:pict>
      </w:r>
    </w:p>
    <w:p w14:paraId="10E7D153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5. Applicazione alla Blue Boat autonoma (6–7 pagine)</w:t>
      </w:r>
    </w:p>
    <w:p w14:paraId="28561906" w14:textId="77777777" w:rsidR="003A3F72" w:rsidRPr="003A3F72" w:rsidRDefault="003A3F72" w:rsidP="003A3F72">
      <w:r w:rsidRPr="003A3F72">
        <w:t>5.1 Architettura generale della barca autonoma.</w:t>
      </w:r>
      <w:r w:rsidRPr="003A3F72">
        <w:br/>
        <w:t>5.2 Comportamento dell’algoritmo di CV-Fusion in contesto reale.</w:t>
      </w:r>
      <w:r w:rsidRPr="003A3F72">
        <w:br/>
        <w:t>5.3 Scenario di docking autonomo e ruolo della stima dell’assetto.</w:t>
      </w:r>
      <w:r w:rsidRPr="003A3F72">
        <w:br/>
        <w:t>5.4 Discussione risultati ottenuti su test reali/simulati.</w:t>
      </w:r>
    </w:p>
    <w:p w14:paraId="0A0AB3AE" w14:textId="77777777" w:rsidR="003A3F72" w:rsidRPr="003A3F72" w:rsidRDefault="003A3F72" w:rsidP="003A3F72">
      <w:r w:rsidRPr="003A3F72">
        <w:pict w14:anchorId="282E73AB">
          <v:rect id="_x0000_i1126" style="width:0;height:.75pt" o:hralign="center" o:hrstd="t" o:hr="t" fillcolor="#a0a0a0" stroked="f"/>
        </w:pict>
      </w:r>
    </w:p>
    <w:p w14:paraId="579BCC0A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6. Conclusioni e sviluppi futuri (2–3 pagine)</w:t>
      </w:r>
    </w:p>
    <w:p w14:paraId="0EEF6D75" w14:textId="77777777" w:rsidR="003A3F72" w:rsidRPr="003A3F72" w:rsidRDefault="003A3F72" w:rsidP="003A3F72">
      <w:pPr>
        <w:numPr>
          <w:ilvl w:val="0"/>
          <w:numId w:val="2"/>
        </w:numPr>
      </w:pPr>
      <w:r w:rsidRPr="003A3F72">
        <w:t>Sintesi dei contributi del lavoro.</w:t>
      </w:r>
    </w:p>
    <w:p w14:paraId="1246E278" w14:textId="77777777" w:rsidR="003A3F72" w:rsidRPr="003A3F72" w:rsidRDefault="003A3F72" w:rsidP="003A3F72">
      <w:pPr>
        <w:numPr>
          <w:ilvl w:val="0"/>
          <w:numId w:val="2"/>
        </w:numPr>
      </w:pPr>
      <w:r w:rsidRPr="003A3F72">
        <w:t>Validazione degli obiettivi prefissati.</w:t>
      </w:r>
    </w:p>
    <w:p w14:paraId="446ADB94" w14:textId="77777777" w:rsidR="003A3F72" w:rsidRPr="003A3F72" w:rsidRDefault="003A3F72" w:rsidP="003A3F72">
      <w:pPr>
        <w:numPr>
          <w:ilvl w:val="0"/>
          <w:numId w:val="2"/>
        </w:numPr>
      </w:pPr>
      <w:r w:rsidRPr="003A3F72">
        <w:t>Possibili estensioni (robustezza meteo/mare, alternative a EKF, SLAM marino).</w:t>
      </w:r>
    </w:p>
    <w:p w14:paraId="52768944" w14:textId="77777777" w:rsidR="003A3F72" w:rsidRPr="003A3F72" w:rsidRDefault="003A3F72" w:rsidP="003A3F72">
      <w:r w:rsidRPr="003A3F72">
        <w:pict w14:anchorId="1918235E">
          <v:rect id="_x0000_i1127" style="width:0;height:.75pt" o:hralign="center" o:hrstd="t" o:hr="t" fillcolor="#a0a0a0" stroked="f"/>
        </w:pict>
      </w:r>
    </w:p>
    <w:p w14:paraId="287CE101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Appendici e bibliografia</w:t>
      </w:r>
    </w:p>
    <w:p w14:paraId="59D09B09" w14:textId="77777777" w:rsidR="003A3F72" w:rsidRPr="003A3F72" w:rsidRDefault="003A3F72" w:rsidP="003A3F72">
      <w:pPr>
        <w:numPr>
          <w:ilvl w:val="0"/>
          <w:numId w:val="3"/>
        </w:numPr>
      </w:pPr>
      <w:r w:rsidRPr="003A3F72">
        <w:t>Appendice: dettagli tecnici, codice, parametri del filtro.</w:t>
      </w:r>
    </w:p>
    <w:p w14:paraId="32D88089" w14:textId="77777777" w:rsidR="003A3F72" w:rsidRPr="003A3F72" w:rsidRDefault="003A3F72" w:rsidP="003A3F72">
      <w:pPr>
        <w:numPr>
          <w:ilvl w:val="0"/>
          <w:numId w:val="3"/>
        </w:numPr>
      </w:pPr>
      <w:r w:rsidRPr="003A3F72">
        <w:t xml:space="preserve">Bibliografia essenziale con riferimenti a lavori di CV, marker tracking, </w:t>
      </w:r>
      <w:proofErr w:type="spellStart"/>
      <w:r w:rsidRPr="003A3F72">
        <w:t>sensor</w:t>
      </w:r>
      <w:proofErr w:type="spellEnd"/>
      <w:r w:rsidRPr="003A3F72">
        <w:t xml:space="preserve"> fusion applicata a robotica marina.</w:t>
      </w:r>
    </w:p>
    <w:p w14:paraId="36C7E08F" w14:textId="77777777" w:rsidR="003A3F72" w:rsidRPr="003A3F72" w:rsidRDefault="003A3F72" w:rsidP="003A3F72">
      <w:r w:rsidRPr="003A3F72">
        <w:pict w14:anchorId="4E11821F">
          <v:rect id="_x0000_i1128" style="width:0;height:.75pt" o:hralign="center" o:hrstd="t" o:hr="t" fillcolor="#a0a0a0" stroked="f"/>
        </w:pict>
      </w:r>
    </w:p>
    <w:p w14:paraId="2CFEB128" w14:textId="77777777" w:rsidR="003A3F72" w:rsidRPr="003A3F72" w:rsidRDefault="003A3F72" w:rsidP="003A3F72">
      <w:pPr>
        <w:rPr>
          <w:b/>
          <w:bCs/>
        </w:rPr>
      </w:pPr>
      <w:r w:rsidRPr="003A3F72">
        <w:rPr>
          <w:b/>
          <w:bCs/>
        </w:rPr>
        <w:t>Distribuzione pagine (indicativa per restare &lt;50)</w:t>
      </w:r>
    </w:p>
    <w:p w14:paraId="41DF11E4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Introduzione: 2–3</w:t>
      </w:r>
    </w:p>
    <w:p w14:paraId="25BE20CF" w14:textId="77777777" w:rsidR="003A3F72" w:rsidRPr="003A3F72" w:rsidRDefault="003A3F72" w:rsidP="003A3F72">
      <w:pPr>
        <w:numPr>
          <w:ilvl w:val="0"/>
          <w:numId w:val="4"/>
        </w:numPr>
      </w:pPr>
      <w:proofErr w:type="gramStart"/>
      <w:r w:rsidRPr="003A3F72">
        <w:t>Background</w:t>
      </w:r>
      <w:proofErr w:type="gramEnd"/>
      <w:r w:rsidRPr="003A3F72">
        <w:t>: 6–7</w:t>
      </w:r>
    </w:p>
    <w:p w14:paraId="09FD7BE5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CV: 8–10</w:t>
      </w:r>
    </w:p>
    <w:p w14:paraId="5C86B9BC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IMU: 5–6</w:t>
      </w:r>
    </w:p>
    <w:p w14:paraId="37904E52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EKF: 8–9</w:t>
      </w:r>
    </w:p>
    <w:p w14:paraId="36195E48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Applicazione: 6–7</w:t>
      </w:r>
    </w:p>
    <w:p w14:paraId="0642B65E" w14:textId="77777777" w:rsidR="003A3F72" w:rsidRPr="003A3F72" w:rsidRDefault="003A3F72" w:rsidP="003A3F72">
      <w:pPr>
        <w:numPr>
          <w:ilvl w:val="0"/>
          <w:numId w:val="4"/>
        </w:numPr>
      </w:pPr>
      <w:r w:rsidRPr="003A3F72">
        <w:t>Conclusioni: 2–3</w:t>
      </w:r>
      <w:r w:rsidRPr="003A3F72">
        <w:br/>
        <w:t>Totale: ~45–48 pagine</w:t>
      </w:r>
    </w:p>
    <w:p w14:paraId="09749DDA" w14:textId="77777777" w:rsidR="003A3F72" w:rsidRDefault="003A3F72"/>
    <w:sectPr w:rsidR="003A3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C00"/>
    <w:multiLevelType w:val="multilevel"/>
    <w:tmpl w:val="B99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56FF4"/>
    <w:multiLevelType w:val="multilevel"/>
    <w:tmpl w:val="5FE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129F6"/>
    <w:multiLevelType w:val="multilevel"/>
    <w:tmpl w:val="DB6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43733"/>
    <w:multiLevelType w:val="multilevel"/>
    <w:tmpl w:val="9D2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83599">
    <w:abstractNumId w:val="0"/>
  </w:num>
  <w:num w:numId="2" w16cid:durableId="1523979030">
    <w:abstractNumId w:val="3"/>
  </w:num>
  <w:num w:numId="3" w16cid:durableId="772700970">
    <w:abstractNumId w:val="2"/>
  </w:num>
  <w:num w:numId="4" w16cid:durableId="177806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A8"/>
    <w:rsid w:val="003A3F72"/>
    <w:rsid w:val="00455EA8"/>
    <w:rsid w:val="00B1663E"/>
    <w:rsid w:val="00B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4AB"/>
  <w15:chartTrackingRefBased/>
  <w15:docId w15:val="{90972A21-B588-4C37-AE61-4BC75F9F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Sanavia</dc:creator>
  <cp:keywords/>
  <dc:description/>
  <cp:lastModifiedBy>Thomas Sanavia</cp:lastModifiedBy>
  <cp:revision>2</cp:revision>
  <dcterms:created xsi:type="dcterms:W3CDTF">2025-08-21T13:09:00Z</dcterms:created>
  <dcterms:modified xsi:type="dcterms:W3CDTF">2025-08-21T13:17:00Z</dcterms:modified>
</cp:coreProperties>
</file>