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57C22" w14:textId="77777777" w:rsidR="00277777" w:rsidRDefault="00277777" w:rsidP="00277777">
      <w:r>
        <w:t>Varun Rajareddy – 1995327</w:t>
      </w:r>
    </w:p>
    <w:p w14:paraId="39980FE0" w14:textId="77777777" w:rsidR="00277777" w:rsidRPr="00763194" w:rsidRDefault="00277777" w:rsidP="00277777">
      <w:pPr>
        <w:rPr>
          <w:rFonts w:asciiTheme="minorHAnsi" w:eastAsiaTheme="minorEastAsia" w:hAnsiTheme="minorHAnsi" w:cstheme="minorBidi"/>
        </w:rPr>
      </w:pPr>
      <w:r w:rsidRPr="00763194">
        <w:rPr>
          <w:rFonts w:asciiTheme="minorHAnsi" w:eastAsiaTheme="minorEastAsia" w:hAnsiTheme="minorHAnsi" w:cstheme="minorBidi"/>
        </w:rPr>
        <w:t xml:space="preserve">Harish </w:t>
      </w:r>
      <w:proofErr w:type="spellStart"/>
      <w:r w:rsidRPr="00763194">
        <w:rPr>
          <w:rFonts w:asciiTheme="minorHAnsi" w:eastAsiaTheme="minorEastAsia" w:hAnsiTheme="minorHAnsi" w:cstheme="minorBidi"/>
        </w:rPr>
        <w:t>Singampalli</w:t>
      </w:r>
      <w:proofErr w:type="spellEnd"/>
      <w:r>
        <w:t xml:space="preserve"> -</w:t>
      </w:r>
      <w:r w:rsidRPr="00763194">
        <w:rPr>
          <w:rFonts w:asciiTheme="minorHAnsi" w:eastAsiaTheme="minorEastAsia" w:hAnsiTheme="minorHAnsi" w:cstheme="minorBidi"/>
        </w:rPr>
        <w:t>1995431</w:t>
      </w:r>
    </w:p>
    <w:p w14:paraId="19A5D108" w14:textId="77777777" w:rsidR="00277777" w:rsidRPr="00763194" w:rsidRDefault="00277777" w:rsidP="00277777">
      <w:pPr>
        <w:rPr>
          <w:rFonts w:asciiTheme="minorHAnsi" w:eastAsiaTheme="minorEastAsia" w:hAnsiTheme="minorHAnsi" w:cstheme="minorBidi"/>
        </w:rPr>
      </w:pPr>
      <w:proofErr w:type="spellStart"/>
      <w:r w:rsidRPr="00763194">
        <w:rPr>
          <w:rFonts w:asciiTheme="minorHAnsi" w:eastAsiaTheme="minorEastAsia" w:hAnsiTheme="minorHAnsi" w:cstheme="minorBidi"/>
        </w:rPr>
        <w:t>Sushumna</w:t>
      </w:r>
      <w:proofErr w:type="spellEnd"/>
      <w:r w:rsidRPr="00763194">
        <w:rPr>
          <w:rFonts w:asciiTheme="minorHAnsi" w:eastAsiaTheme="minorEastAsia" w:hAnsiTheme="minorHAnsi" w:cstheme="minorBidi"/>
        </w:rPr>
        <w:t xml:space="preserve"> </w:t>
      </w:r>
      <w:proofErr w:type="spellStart"/>
      <w:r w:rsidRPr="00763194">
        <w:rPr>
          <w:rFonts w:asciiTheme="minorHAnsi" w:eastAsiaTheme="minorEastAsia" w:hAnsiTheme="minorHAnsi" w:cstheme="minorBidi"/>
        </w:rPr>
        <w:t>Kaja</w:t>
      </w:r>
      <w:proofErr w:type="spellEnd"/>
      <w:r w:rsidRPr="00763194">
        <w:rPr>
          <w:rFonts w:asciiTheme="minorHAnsi" w:hAnsiTheme="minorHAnsi" w:cstheme="minorBidi"/>
        </w:rPr>
        <w:t xml:space="preserve"> </w:t>
      </w:r>
      <w:r>
        <w:t>-</w:t>
      </w:r>
      <w:r w:rsidRPr="00763194">
        <w:rPr>
          <w:rFonts w:asciiTheme="minorHAnsi" w:eastAsiaTheme="minorEastAsia" w:hAnsiTheme="minorHAnsi" w:cstheme="minorBidi"/>
        </w:rPr>
        <w:t>1995429</w:t>
      </w:r>
    </w:p>
    <w:p w14:paraId="0950CC6B" w14:textId="77777777" w:rsidR="00277777" w:rsidRPr="00763194" w:rsidRDefault="00277777" w:rsidP="00277777">
      <w:pPr>
        <w:rPr>
          <w:rFonts w:asciiTheme="minorHAnsi" w:eastAsiaTheme="minorEastAsia" w:hAnsiTheme="minorHAnsi" w:cstheme="minorBidi"/>
        </w:rPr>
      </w:pPr>
      <w:r w:rsidRPr="00763194">
        <w:rPr>
          <w:rFonts w:asciiTheme="minorHAnsi" w:eastAsiaTheme="minorEastAsia" w:hAnsiTheme="minorHAnsi" w:cstheme="minorBidi"/>
        </w:rPr>
        <w:t xml:space="preserve">Vijay Kumar </w:t>
      </w:r>
      <w:proofErr w:type="spellStart"/>
      <w:r w:rsidRPr="00763194">
        <w:rPr>
          <w:rFonts w:asciiTheme="minorHAnsi" w:eastAsiaTheme="minorEastAsia" w:hAnsiTheme="minorHAnsi" w:cstheme="minorBidi"/>
        </w:rPr>
        <w:t>Burugu</w:t>
      </w:r>
      <w:proofErr w:type="spellEnd"/>
      <w:r w:rsidRPr="00763194">
        <w:rPr>
          <w:rFonts w:asciiTheme="minorHAnsi" w:hAnsiTheme="minorHAnsi" w:cstheme="minorBidi"/>
        </w:rPr>
        <w:t xml:space="preserve"> </w:t>
      </w:r>
      <w:r>
        <w:t xml:space="preserve">- </w:t>
      </w:r>
      <w:r w:rsidRPr="00763194">
        <w:rPr>
          <w:rFonts w:asciiTheme="minorHAnsi" w:eastAsiaTheme="minorEastAsia" w:hAnsiTheme="minorHAnsi" w:cstheme="minorBidi"/>
        </w:rPr>
        <w:t>1993961</w:t>
      </w:r>
    </w:p>
    <w:p w14:paraId="7BBED44C" w14:textId="77777777" w:rsidR="00277777" w:rsidRPr="00763194" w:rsidRDefault="00277777" w:rsidP="00277777">
      <w:pPr>
        <w:rPr>
          <w:rFonts w:asciiTheme="minorHAnsi" w:eastAsiaTheme="minorEastAsia" w:hAnsiTheme="minorHAnsi" w:cstheme="minorBidi"/>
        </w:rPr>
      </w:pPr>
      <w:proofErr w:type="spellStart"/>
      <w:r w:rsidRPr="00763194">
        <w:rPr>
          <w:rFonts w:asciiTheme="minorHAnsi" w:eastAsiaTheme="minorEastAsia" w:hAnsiTheme="minorHAnsi" w:cstheme="minorBidi"/>
        </w:rPr>
        <w:t>Sanath</w:t>
      </w:r>
      <w:proofErr w:type="spellEnd"/>
      <w:r w:rsidRPr="00763194">
        <w:rPr>
          <w:rFonts w:asciiTheme="minorHAnsi" w:eastAsiaTheme="minorEastAsia" w:hAnsiTheme="minorHAnsi" w:cstheme="minorBidi"/>
        </w:rPr>
        <w:t xml:space="preserve"> </w:t>
      </w:r>
      <w:proofErr w:type="spellStart"/>
      <w:r w:rsidRPr="00763194">
        <w:rPr>
          <w:rFonts w:asciiTheme="minorHAnsi" w:eastAsiaTheme="minorEastAsia" w:hAnsiTheme="minorHAnsi" w:cstheme="minorBidi"/>
        </w:rPr>
        <w:t>Vennapureddy</w:t>
      </w:r>
      <w:proofErr w:type="spellEnd"/>
      <w:r w:rsidRPr="00763194">
        <w:rPr>
          <w:rFonts w:asciiTheme="minorHAnsi" w:hAnsiTheme="minorHAnsi" w:cstheme="minorBidi"/>
        </w:rPr>
        <w:t xml:space="preserve"> </w:t>
      </w:r>
      <w:r>
        <w:t xml:space="preserve">- </w:t>
      </w:r>
      <w:r w:rsidRPr="00763194">
        <w:rPr>
          <w:rFonts w:asciiTheme="minorHAnsi" w:eastAsiaTheme="minorEastAsia" w:hAnsiTheme="minorHAnsi" w:cstheme="minorBidi"/>
        </w:rPr>
        <w:t>1994900</w:t>
      </w:r>
    </w:p>
    <w:p w14:paraId="7C280BE0" w14:textId="77777777" w:rsidR="00A8531F" w:rsidRDefault="00A8531F" w:rsidP="00E43042">
      <w:pPr>
        <w:spacing w:line="360" w:lineRule="auto"/>
        <w:rPr>
          <w:b/>
          <w:bCs/>
          <w:sz w:val="28"/>
          <w:szCs w:val="28"/>
        </w:rPr>
      </w:pPr>
    </w:p>
    <w:p w14:paraId="325EFE27" w14:textId="6E516017" w:rsidR="006060CC" w:rsidRDefault="006060CC" w:rsidP="006060CC">
      <w:pPr>
        <w:jc w:val="both"/>
        <w:rPr>
          <w:b/>
        </w:rPr>
      </w:pPr>
      <w:r w:rsidRPr="006060CC">
        <w:rPr>
          <w:b/>
          <w:sz w:val="28"/>
          <w:szCs w:val="28"/>
        </w:rPr>
        <w:t>Introduction</w:t>
      </w:r>
      <w:r w:rsidRPr="00CC3980">
        <w:rPr>
          <w:b/>
        </w:rPr>
        <w:t>:</w:t>
      </w:r>
    </w:p>
    <w:p w14:paraId="42E042E6" w14:textId="77777777" w:rsidR="006060CC" w:rsidRPr="00CC3980" w:rsidRDefault="006060CC" w:rsidP="006060CC">
      <w:pPr>
        <w:jc w:val="both"/>
        <w:rPr>
          <w:b/>
        </w:rPr>
      </w:pPr>
    </w:p>
    <w:p w14:paraId="24E1477D" w14:textId="320F6970" w:rsidR="003264F0" w:rsidRDefault="006060CC" w:rsidP="003264F0">
      <w:pPr>
        <w:spacing w:line="360" w:lineRule="auto"/>
        <w:jc w:val="both"/>
      </w:pPr>
      <w:r w:rsidRPr="00CC3980">
        <w:t>This document describes the</w:t>
      </w:r>
      <w:r w:rsidR="00DB3259">
        <w:t xml:space="preserve"> Air Force Military Terminology Standardization Program provides terminology unique to the Air Force mission. Approved terms, definitions, abbreviations and acronyms are published in the Air Force Supplement to the DOD Dictionary of Military and Associated Terms. Doctrine terms and definitions are added as Air Force Doctrine Documents are written, revised, and approved. Other Air Force terms are added as requested and approved.</w:t>
      </w:r>
    </w:p>
    <w:p w14:paraId="7007A9C4" w14:textId="77777777" w:rsidR="003264F0" w:rsidRPr="003264F0" w:rsidRDefault="003264F0" w:rsidP="003264F0">
      <w:pPr>
        <w:shd w:val="clear" w:color="auto" w:fill="FFFFFF"/>
        <w:spacing w:before="100" w:beforeAutospacing="1" w:after="100" w:afterAutospacing="1"/>
        <w:rPr>
          <w:rFonts w:cstheme="minorHAnsi"/>
          <w:b/>
          <w:color w:val="222222"/>
          <w:sz w:val="28"/>
          <w:szCs w:val="28"/>
          <w:lang w:eastAsia="en-IN"/>
        </w:rPr>
      </w:pPr>
      <w:r w:rsidRPr="003264F0">
        <w:rPr>
          <w:rFonts w:cstheme="minorHAnsi"/>
          <w:b/>
          <w:color w:val="222222"/>
          <w:sz w:val="28"/>
          <w:szCs w:val="28"/>
          <w:lang w:eastAsia="en-IN"/>
        </w:rPr>
        <w:t>Business rules:</w:t>
      </w:r>
    </w:p>
    <w:p w14:paraId="5F7A9F51" w14:textId="77777777" w:rsidR="00711DDB" w:rsidRPr="00711DDB" w:rsidRDefault="003264F0" w:rsidP="00711DDB">
      <w:pPr>
        <w:shd w:val="clear" w:color="auto" w:fill="FFFFFF"/>
        <w:spacing w:before="100" w:beforeAutospacing="1" w:after="100" w:afterAutospacing="1"/>
        <w:rPr>
          <w:rFonts w:cstheme="minorHAnsi"/>
          <w:b/>
          <w:bCs/>
        </w:rPr>
      </w:pPr>
      <w:r w:rsidRPr="00711DDB">
        <w:rPr>
          <w:rFonts w:cstheme="minorHAnsi"/>
          <w:b/>
          <w:bCs/>
        </w:rPr>
        <w:t>The Air Force Terminologist will:</w:t>
      </w:r>
    </w:p>
    <w:p w14:paraId="7108C920" w14:textId="1132A899" w:rsidR="003264F0" w:rsidRDefault="003264F0" w:rsidP="003264F0">
      <w:pPr>
        <w:pStyle w:val="ListParagraph"/>
        <w:numPr>
          <w:ilvl w:val="0"/>
          <w:numId w:val="22"/>
        </w:numPr>
        <w:shd w:val="clear" w:color="auto" w:fill="FFFFFF"/>
        <w:spacing w:before="100" w:beforeAutospacing="1" w:after="100" w:afterAutospacing="1"/>
        <w:rPr>
          <w:rFonts w:cstheme="minorHAnsi"/>
        </w:rPr>
      </w:pPr>
      <w:r w:rsidRPr="003264F0">
        <w:rPr>
          <w:rFonts w:cstheme="minorHAnsi"/>
        </w:rPr>
        <w:t xml:space="preserve">Manage the Air Force Military Terminology Standardization Program by providing </w:t>
      </w:r>
      <w:proofErr w:type="spellStart"/>
      <w:r w:rsidRPr="003264F0">
        <w:rPr>
          <w:rFonts w:cstheme="minorHAnsi"/>
        </w:rPr>
        <w:t>forits</w:t>
      </w:r>
      <w:proofErr w:type="spellEnd"/>
      <w:r w:rsidRPr="003264F0">
        <w:rPr>
          <w:rFonts w:cstheme="minorHAnsi"/>
        </w:rPr>
        <w:t xml:space="preserve"> central direction, policy development, control and administration.</w:t>
      </w:r>
    </w:p>
    <w:p w14:paraId="7918B374" w14:textId="77777777" w:rsidR="003264F0" w:rsidRDefault="003264F0" w:rsidP="003264F0">
      <w:pPr>
        <w:pStyle w:val="ListParagraph"/>
        <w:numPr>
          <w:ilvl w:val="0"/>
          <w:numId w:val="22"/>
        </w:numPr>
        <w:shd w:val="clear" w:color="auto" w:fill="FFFFFF"/>
        <w:spacing w:before="100" w:beforeAutospacing="1" w:after="100" w:afterAutospacing="1"/>
        <w:rPr>
          <w:rFonts w:cstheme="minorHAnsi"/>
        </w:rPr>
      </w:pPr>
      <w:r w:rsidRPr="003264F0">
        <w:rPr>
          <w:rFonts w:cstheme="minorHAnsi"/>
        </w:rPr>
        <w:t>Maintain a comprehensive knowledge of military terminology standards, Air Force regulations, DOD directives, NATO regulations and other appropriate federal directives effecting current and proposed USAF terminology.</w:t>
      </w:r>
    </w:p>
    <w:p w14:paraId="43A95975" w14:textId="77777777" w:rsidR="003264F0" w:rsidRDefault="003264F0" w:rsidP="003264F0">
      <w:pPr>
        <w:pStyle w:val="ListParagraph"/>
        <w:numPr>
          <w:ilvl w:val="0"/>
          <w:numId w:val="22"/>
        </w:numPr>
        <w:shd w:val="clear" w:color="auto" w:fill="FFFFFF"/>
        <w:spacing w:before="100" w:beforeAutospacing="1" w:after="100" w:afterAutospacing="1"/>
        <w:rPr>
          <w:rFonts w:cstheme="minorHAnsi"/>
        </w:rPr>
      </w:pPr>
      <w:r w:rsidRPr="003264F0">
        <w:rPr>
          <w:rFonts w:cstheme="minorHAnsi"/>
        </w:rPr>
        <w:t>Represent the USAF in DOD and international terminology standardization conferences and meetings.</w:t>
      </w:r>
    </w:p>
    <w:p w14:paraId="52D9C222" w14:textId="77777777" w:rsidR="003264F0" w:rsidRDefault="003264F0" w:rsidP="003264F0">
      <w:pPr>
        <w:pStyle w:val="ListParagraph"/>
        <w:numPr>
          <w:ilvl w:val="0"/>
          <w:numId w:val="22"/>
        </w:numPr>
        <w:shd w:val="clear" w:color="auto" w:fill="FFFFFF"/>
        <w:spacing w:before="100" w:beforeAutospacing="1" w:after="100" w:afterAutospacing="1"/>
        <w:rPr>
          <w:rFonts w:cstheme="minorHAnsi"/>
        </w:rPr>
      </w:pPr>
      <w:r w:rsidRPr="003264F0">
        <w:rPr>
          <w:rFonts w:cstheme="minorHAnsi"/>
        </w:rPr>
        <w:t>Review all USAF -level publications with glossaries for terminology standardization.</w:t>
      </w:r>
    </w:p>
    <w:p w14:paraId="06F96A05" w14:textId="77777777" w:rsidR="003264F0" w:rsidRDefault="003264F0" w:rsidP="003264F0">
      <w:pPr>
        <w:pStyle w:val="ListParagraph"/>
        <w:numPr>
          <w:ilvl w:val="0"/>
          <w:numId w:val="22"/>
        </w:numPr>
        <w:shd w:val="clear" w:color="auto" w:fill="FFFFFF"/>
        <w:spacing w:before="100" w:beforeAutospacing="1" w:after="100" w:afterAutospacing="1"/>
        <w:rPr>
          <w:rFonts w:cstheme="minorHAnsi"/>
        </w:rPr>
      </w:pPr>
      <w:r w:rsidRPr="003264F0">
        <w:rPr>
          <w:rFonts w:cstheme="minorHAnsi"/>
        </w:rPr>
        <w:t>Coordinate, develop, and document the USAF position on terminology proposals</w:t>
      </w:r>
      <w:r>
        <w:rPr>
          <w:rFonts w:cstheme="minorHAnsi"/>
        </w:rPr>
        <w:t xml:space="preserve"> </w:t>
      </w:r>
      <w:r w:rsidRPr="003264F0">
        <w:rPr>
          <w:rFonts w:cstheme="minorHAnsi"/>
        </w:rPr>
        <w:t>from the DOD and international communities.</w:t>
      </w:r>
    </w:p>
    <w:p w14:paraId="2965093A" w14:textId="77777777" w:rsidR="003264F0" w:rsidRDefault="003264F0" w:rsidP="003264F0">
      <w:pPr>
        <w:pStyle w:val="ListParagraph"/>
        <w:numPr>
          <w:ilvl w:val="0"/>
          <w:numId w:val="22"/>
        </w:numPr>
        <w:shd w:val="clear" w:color="auto" w:fill="FFFFFF"/>
        <w:spacing w:before="100" w:beforeAutospacing="1" w:after="100" w:afterAutospacing="1"/>
        <w:rPr>
          <w:rFonts w:cstheme="minorHAnsi"/>
        </w:rPr>
      </w:pPr>
      <w:r w:rsidRPr="003264F0">
        <w:rPr>
          <w:rFonts w:cstheme="minorHAnsi"/>
        </w:rPr>
        <w:t>Compile proposals to change the Air Force Supplement to the DOD Dictionary of</w:t>
      </w:r>
      <w:r>
        <w:rPr>
          <w:rFonts w:cstheme="minorHAnsi"/>
        </w:rPr>
        <w:t xml:space="preserve"> </w:t>
      </w:r>
      <w:r w:rsidRPr="003264F0">
        <w:rPr>
          <w:rFonts w:cstheme="minorHAnsi"/>
        </w:rPr>
        <w:t>Military and Associated Terms (also known as the Air Force Glossary).</w:t>
      </w:r>
    </w:p>
    <w:p w14:paraId="241FAD85" w14:textId="77777777" w:rsidR="003264F0" w:rsidRPr="003264F0" w:rsidRDefault="003264F0" w:rsidP="003264F0">
      <w:pPr>
        <w:pStyle w:val="ListParagraph"/>
        <w:numPr>
          <w:ilvl w:val="0"/>
          <w:numId w:val="22"/>
        </w:numPr>
        <w:shd w:val="clear" w:color="auto" w:fill="FFFFFF"/>
        <w:spacing w:before="100" w:beforeAutospacing="1" w:after="100" w:afterAutospacing="1"/>
        <w:rPr>
          <w:rFonts w:cstheme="minorHAnsi"/>
        </w:rPr>
      </w:pPr>
      <w:r w:rsidRPr="003264F0">
        <w:rPr>
          <w:rFonts w:cstheme="minorHAnsi"/>
        </w:rPr>
        <w:t>Maintain all USAF terminology standardization databases, programs, and</w:t>
      </w:r>
      <w:r>
        <w:rPr>
          <w:rFonts w:cstheme="minorHAnsi"/>
        </w:rPr>
        <w:t xml:space="preserve"> </w:t>
      </w:r>
      <w:r w:rsidRPr="003264F0">
        <w:rPr>
          <w:rFonts w:cstheme="minorHAnsi"/>
        </w:rPr>
        <w:t>regulations.</w:t>
      </w:r>
    </w:p>
    <w:p w14:paraId="6E508AAD" w14:textId="77777777" w:rsidR="003264F0" w:rsidRPr="00711DDB" w:rsidRDefault="003264F0" w:rsidP="003264F0">
      <w:pPr>
        <w:shd w:val="clear" w:color="auto" w:fill="FFFFFF"/>
        <w:spacing w:before="100" w:beforeAutospacing="1" w:after="100" w:afterAutospacing="1"/>
        <w:rPr>
          <w:rFonts w:cstheme="minorHAnsi"/>
          <w:b/>
          <w:bCs/>
        </w:rPr>
      </w:pPr>
      <w:r w:rsidRPr="00711DDB">
        <w:rPr>
          <w:rFonts w:cstheme="minorHAnsi"/>
          <w:b/>
          <w:bCs/>
        </w:rPr>
        <w:t>Commanders at all echelons will:</w:t>
      </w:r>
    </w:p>
    <w:p w14:paraId="22E4F401" w14:textId="77777777" w:rsidR="003264F0" w:rsidRPr="003264F0" w:rsidRDefault="003264F0" w:rsidP="003264F0">
      <w:pPr>
        <w:pStyle w:val="ListParagraph"/>
        <w:numPr>
          <w:ilvl w:val="0"/>
          <w:numId w:val="23"/>
        </w:numPr>
        <w:shd w:val="clear" w:color="auto" w:fill="FFFFFF"/>
        <w:spacing w:before="100" w:beforeAutospacing="1" w:after="100" w:afterAutospacing="1"/>
        <w:rPr>
          <w:rFonts w:cstheme="minorHAnsi"/>
          <w:b/>
          <w:bCs/>
        </w:rPr>
      </w:pPr>
      <w:r w:rsidRPr="003264F0">
        <w:rPr>
          <w:rFonts w:cstheme="minorHAnsi"/>
        </w:rPr>
        <w:t>Ensure terms, definitions, abbreviations, and acronyms used in USAF publications</w:t>
      </w:r>
      <w:r>
        <w:rPr>
          <w:rFonts w:cstheme="minorHAnsi"/>
        </w:rPr>
        <w:t xml:space="preserve"> </w:t>
      </w:r>
      <w:r w:rsidRPr="003264F0">
        <w:rPr>
          <w:rFonts w:cstheme="minorHAnsi"/>
        </w:rPr>
        <w:t>are consistent with terminology in this document and Joint Pub 1-02.</w:t>
      </w:r>
    </w:p>
    <w:p w14:paraId="4471863B" w14:textId="77777777" w:rsidR="003264F0" w:rsidRPr="003264F0" w:rsidRDefault="003264F0" w:rsidP="003264F0">
      <w:pPr>
        <w:pStyle w:val="ListParagraph"/>
        <w:numPr>
          <w:ilvl w:val="0"/>
          <w:numId w:val="23"/>
        </w:numPr>
        <w:shd w:val="clear" w:color="auto" w:fill="FFFFFF"/>
        <w:spacing w:before="100" w:beforeAutospacing="1" w:after="100" w:afterAutospacing="1"/>
        <w:rPr>
          <w:rFonts w:cstheme="minorHAnsi"/>
          <w:b/>
          <w:bCs/>
        </w:rPr>
      </w:pPr>
      <w:r w:rsidRPr="003264F0">
        <w:rPr>
          <w:rFonts w:cstheme="minorHAnsi"/>
        </w:rPr>
        <w:t>Submit proposals to change the Air Force Glossary in accordance with procedures</w:t>
      </w:r>
      <w:r>
        <w:rPr>
          <w:rFonts w:cstheme="minorHAnsi"/>
        </w:rPr>
        <w:t xml:space="preserve"> </w:t>
      </w:r>
      <w:r w:rsidRPr="003264F0">
        <w:rPr>
          <w:rFonts w:cstheme="minorHAnsi"/>
        </w:rPr>
        <w:t>outlined in this publication.</w:t>
      </w:r>
    </w:p>
    <w:p w14:paraId="63E55556" w14:textId="7FB64BCF" w:rsidR="003264F0" w:rsidRPr="00702CFB" w:rsidRDefault="003264F0" w:rsidP="00702CFB">
      <w:pPr>
        <w:pStyle w:val="ListParagraph"/>
        <w:numPr>
          <w:ilvl w:val="0"/>
          <w:numId w:val="23"/>
        </w:numPr>
        <w:shd w:val="clear" w:color="auto" w:fill="FFFFFF"/>
        <w:spacing w:before="100" w:beforeAutospacing="1" w:after="100" w:afterAutospacing="1"/>
        <w:rPr>
          <w:rFonts w:cstheme="minorHAnsi"/>
          <w:b/>
          <w:bCs/>
        </w:rPr>
      </w:pPr>
      <w:r w:rsidRPr="003264F0">
        <w:rPr>
          <w:rFonts w:cstheme="minorHAnsi"/>
        </w:rPr>
        <w:t>Submit US Air Force-level publications with glossaries to the Air Force Terminologist</w:t>
      </w:r>
      <w:r>
        <w:rPr>
          <w:rFonts w:cstheme="minorHAnsi"/>
        </w:rPr>
        <w:t xml:space="preserve"> </w:t>
      </w:r>
      <w:r w:rsidRPr="003264F0">
        <w:rPr>
          <w:rFonts w:cstheme="minorHAnsi"/>
        </w:rPr>
        <w:t>via (LeMay Center/CC Workflow) for coordination in accordance with Air Force</w:t>
      </w:r>
      <w:r>
        <w:rPr>
          <w:rFonts w:cstheme="minorHAnsi"/>
        </w:rPr>
        <w:t xml:space="preserve"> </w:t>
      </w:r>
      <w:r w:rsidRPr="003264F0">
        <w:rPr>
          <w:rFonts w:cstheme="minorHAnsi"/>
        </w:rPr>
        <w:t>Instruction (AFI) 33-360, Publications and Forms Management.</w:t>
      </w:r>
    </w:p>
    <w:p w14:paraId="534C75AE" w14:textId="77777777" w:rsidR="00702CFB" w:rsidRDefault="006060CC" w:rsidP="00702CFB">
      <w:pPr>
        <w:spacing w:line="360" w:lineRule="auto"/>
        <w:jc w:val="both"/>
        <w:rPr>
          <w:b/>
        </w:rPr>
      </w:pPr>
      <w:r w:rsidRPr="006060CC">
        <w:rPr>
          <w:b/>
          <w:sz w:val="28"/>
          <w:szCs w:val="28"/>
        </w:rPr>
        <w:lastRenderedPageBreak/>
        <w:t>Scope</w:t>
      </w:r>
      <w:r w:rsidRPr="00CC3980">
        <w:rPr>
          <w:b/>
        </w:rPr>
        <w:t>:</w:t>
      </w:r>
      <w:r w:rsidR="00702CFB">
        <w:rPr>
          <w:b/>
        </w:rPr>
        <w:t xml:space="preserve"> </w:t>
      </w:r>
    </w:p>
    <w:p w14:paraId="792F22DA" w14:textId="0F87441B" w:rsidR="00702CFB" w:rsidRPr="00702CFB" w:rsidRDefault="00702CFB" w:rsidP="00702CFB">
      <w:pPr>
        <w:spacing w:line="360" w:lineRule="auto"/>
        <w:ind w:firstLine="720"/>
        <w:jc w:val="both"/>
        <w:rPr>
          <w:b/>
        </w:rPr>
      </w:pPr>
      <w:r w:rsidRPr="00702CFB">
        <w:rPr>
          <w:bCs/>
        </w:rPr>
        <w:t xml:space="preserve">To perform to our high standards, we must have the proper support at every level. </w:t>
      </w:r>
      <w:r>
        <w:rPr>
          <w:bCs/>
        </w:rPr>
        <w:t xml:space="preserve"> </w:t>
      </w:r>
      <w:r w:rsidRPr="00702CFB">
        <w:rPr>
          <w:bCs/>
        </w:rPr>
        <w:t>Responsible for coordinating and managing a variety of tasks and activities, Administration Airmen work directly with directors and leaders to help with their</w:t>
      </w:r>
      <w:r>
        <w:rPr>
          <w:bCs/>
        </w:rPr>
        <w:t xml:space="preserve"> </w:t>
      </w:r>
      <w:r w:rsidRPr="00702CFB">
        <w:rPr>
          <w:bCs/>
        </w:rPr>
        <w:t>daily workload. From human resources and</w:t>
      </w:r>
      <w:r>
        <w:rPr>
          <w:bCs/>
        </w:rPr>
        <w:t xml:space="preserve"> </w:t>
      </w:r>
      <w:r w:rsidRPr="00702CFB">
        <w:rPr>
          <w:bCs/>
        </w:rPr>
        <w:t>managing calendars to arranging travel and preparing official documents, these diligent</w:t>
      </w:r>
      <w:r>
        <w:rPr>
          <w:bCs/>
        </w:rPr>
        <w:t xml:space="preserve"> </w:t>
      </w:r>
      <w:r w:rsidRPr="00702CFB">
        <w:rPr>
          <w:bCs/>
        </w:rPr>
        <w:t>professionals ensure that every day</w:t>
      </w:r>
      <w:r>
        <w:rPr>
          <w:bCs/>
        </w:rPr>
        <w:t xml:space="preserve"> </w:t>
      </w:r>
      <w:r w:rsidRPr="00702CFB">
        <w:rPr>
          <w:bCs/>
        </w:rPr>
        <w:t>the Air Force is working to its highest efficiency.</w:t>
      </w:r>
    </w:p>
    <w:p w14:paraId="69822AD5" w14:textId="27CA77D4" w:rsidR="00CD677C" w:rsidRPr="00BA6E40" w:rsidRDefault="00CD677C" w:rsidP="00BA6E40">
      <w:pPr>
        <w:spacing w:line="360" w:lineRule="auto"/>
        <w:jc w:val="both"/>
        <w:rPr>
          <w:b/>
          <w:sz w:val="28"/>
          <w:szCs w:val="28"/>
        </w:rPr>
      </w:pPr>
      <w:r w:rsidRPr="00BA6E40">
        <w:rPr>
          <w:b/>
          <w:sz w:val="28"/>
          <w:szCs w:val="28"/>
        </w:rPr>
        <w:t xml:space="preserve">Functional </w:t>
      </w:r>
      <w:r w:rsidR="00BA6E40" w:rsidRPr="00BA6E40">
        <w:rPr>
          <w:b/>
          <w:sz w:val="28"/>
          <w:szCs w:val="28"/>
        </w:rPr>
        <w:t>Requirement</w:t>
      </w:r>
    </w:p>
    <w:tbl>
      <w:tblPr>
        <w:tblStyle w:val="TableGrid"/>
        <w:tblW w:w="9265" w:type="dxa"/>
        <w:tblLook w:val="04A0" w:firstRow="1" w:lastRow="0" w:firstColumn="1" w:lastColumn="0" w:noHBand="0" w:noVBand="1"/>
      </w:tblPr>
      <w:tblGrid>
        <w:gridCol w:w="2322"/>
        <w:gridCol w:w="6943"/>
      </w:tblGrid>
      <w:tr w:rsidR="00BA6E40" w:rsidRPr="00CC3980" w14:paraId="61EB6C2C" w14:textId="77777777" w:rsidTr="00BA6E40">
        <w:trPr>
          <w:trHeight w:val="354"/>
        </w:trPr>
        <w:tc>
          <w:tcPr>
            <w:tcW w:w="2322" w:type="dxa"/>
          </w:tcPr>
          <w:p w14:paraId="794FED61" w14:textId="77777777" w:rsidR="00BA6E40" w:rsidRPr="00CC3980" w:rsidRDefault="00BA6E40" w:rsidP="006060CC">
            <w:pPr>
              <w:spacing w:line="360" w:lineRule="auto"/>
              <w:jc w:val="both"/>
              <w:rPr>
                <w:b/>
                <w:sz w:val="24"/>
                <w:szCs w:val="24"/>
              </w:rPr>
            </w:pPr>
            <w:r w:rsidRPr="00CC3980">
              <w:rPr>
                <w:b/>
                <w:sz w:val="24"/>
                <w:szCs w:val="24"/>
              </w:rPr>
              <w:t xml:space="preserve">Module Name </w:t>
            </w:r>
          </w:p>
        </w:tc>
        <w:tc>
          <w:tcPr>
            <w:tcW w:w="6943" w:type="dxa"/>
          </w:tcPr>
          <w:p w14:paraId="1E9C0152" w14:textId="77777777" w:rsidR="00BA6E40" w:rsidRPr="00CC3980" w:rsidRDefault="00BA6E40" w:rsidP="006060CC">
            <w:pPr>
              <w:spacing w:line="360" w:lineRule="auto"/>
              <w:jc w:val="both"/>
              <w:rPr>
                <w:b/>
                <w:sz w:val="24"/>
                <w:szCs w:val="24"/>
              </w:rPr>
            </w:pPr>
            <w:r w:rsidRPr="00CC3980">
              <w:rPr>
                <w:b/>
                <w:sz w:val="24"/>
                <w:szCs w:val="24"/>
              </w:rPr>
              <w:t>Description</w:t>
            </w:r>
          </w:p>
        </w:tc>
      </w:tr>
      <w:tr w:rsidR="00BA6E40" w:rsidRPr="00CC3980" w14:paraId="1CBC019C" w14:textId="77777777" w:rsidTr="00BA6E40">
        <w:trPr>
          <w:trHeight w:val="809"/>
        </w:trPr>
        <w:tc>
          <w:tcPr>
            <w:tcW w:w="2322" w:type="dxa"/>
          </w:tcPr>
          <w:p w14:paraId="1FA1B578" w14:textId="77777777" w:rsidR="00BA6E40" w:rsidRPr="00CC3980" w:rsidRDefault="00BA6E40" w:rsidP="006060CC">
            <w:pPr>
              <w:spacing w:line="360" w:lineRule="auto"/>
              <w:jc w:val="both"/>
              <w:rPr>
                <w:sz w:val="24"/>
                <w:szCs w:val="24"/>
              </w:rPr>
            </w:pPr>
            <w:r w:rsidRPr="00CC3980">
              <w:rPr>
                <w:sz w:val="24"/>
                <w:szCs w:val="24"/>
              </w:rPr>
              <w:t>Registration</w:t>
            </w:r>
          </w:p>
        </w:tc>
        <w:tc>
          <w:tcPr>
            <w:tcW w:w="6943" w:type="dxa"/>
          </w:tcPr>
          <w:p w14:paraId="192B1B06" w14:textId="66257E9F" w:rsidR="00BA6E40" w:rsidRPr="00BA6E40" w:rsidRDefault="00BA6E40" w:rsidP="00BA6E40">
            <w:pPr>
              <w:spacing w:line="360" w:lineRule="auto"/>
              <w:jc w:val="both"/>
              <w:rPr>
                <w:sz w:val="24"/>
                <w:szCs w:val="24"/>
              </w:rPr>
            </w:pPr>
            <w:r>
              <w:rPr>
                <w:sz w:val="24"/>
                <w:szCs w:val="24"/>
              </w:rPr>
              <w:t>1.</w:t>
            </w:r>
            <w:r w:rsidRPr="00BA6E40">
              <w:rPr>
                <w:sz w:val="24"/>
                <w:szCs w:val="24"/>
              </w:rPr>
              <w:t xml:space="preserve">AlphaCo admin has to be register the </w:t>
            </w:r>
            <w:r w:rsidR="00C15F96" w:rsidRPr="00BA6E40">
              <w:rPr>
                <w:sz w:val="24"/>
                <w:szCs w:val="24"/>
              </w:rPr>
              <w:t>employees</w:t>
            </w:r>
            <w:r w:rsidRPr="00BA6E40">
              <w:rPr>
                <w:sz w:val="24"/>
                <w:szCs w:val="24"/>
              </w:rPr>
              <w:t>.</w:t>
            </w:r>
          </w:p>
          <w:p w14:paraId="72D97DCC" w14:textId="3AEBD2FC" w:rsidR="00BA6E40" w:rsidRPr="00BA6E40" w:rsidRDefault="00BA6E40" w:rsidP="00BA6E40">
            <w:pPr>
              <w:spacing w:line="360" w:lineRule="auto"/>
              <w:jc w:val="both"/>
              <w:rPr>
                <w:sz w:val="24"/>
                <w:szCs w:val="24"/>
              </w:rPr>
            </w:pPr>
            <w:r>
              <w:rPr>
                <w:sz w:val="24"/>
                <w:szCs w:val="24"/>
              </w:rPr>
              <w:t xml:space="preserve">2. </w:t>
            </w:r>
            <w:r w:rsidRPr="00BA6E40">
              <w:rPr>
                <w:sz w:val="24"/>
                <w:szCs w:val="24"/>
              </w:rPr>
              <w:t>Unregistered users cannot see the information in website.</w:t>
            </w:r>
          </w:p>
        </w:tc>
      </w:tr>
      <w:tr w:rsidR="00BA6E40" w:rsidRPr="00CC3980" w14:paraId="4910DD3B" w14:textId="77777777" w:rsidTr="00BA6E40">
        <w:trPr>
          <w:trHeight w:val="890"/>
        </w:trPr>
        <w:tc>
          <w:tcPr>
            <w:tcW w:w="2322" w:type="dxa"/>
          </w:tcPr>
          <w:p w14:paraId="739672F1" w14:textId="77777777" w:rsidR="00BA6E40" w:rsidRPr="00CC3980" w:rsidRDefault="00BA6E40" w:rsidP="006060CC">
            <w:pPr>
              <w:spacing w:line="360" w:lineRule="auto"/>
              <w:jc w:val="both"/>
              <w:rPr>
                <w:sz w:val="24"/>
                <w:szCs w:val="24"/>
              </w:rPr>
            </w:pPr>
            <w:r w:rsidRPr="00CC3980">
              <w:rPr>
                <w:sz w:val="24"/>
                <w:szCs w:val="24"/>
              </w:rPr>
              <w:t>Login</w:t>
            </w:r>
          </w:p>
        </w:tc>
        <w:tc>
          <w:tcPr>
            <w:tcW w:w="6943" w:type="dxa"/>
          </w:tcPr>
          <w:p w14:paraId="28705F3D" w14:textId="47BDB27A" w:rsidR="00BA6E40" w:rsidRPr="00CC3980" w:rsidRDefault="00BA6E40" w:rsidP="006060CC">
            <w:pPr>
              <w:spacing w:line="360" w:lineRule="auto"/>
              <w:jc w:val="both"/>
              <w:rPr>
                <w:sz w:val="24"/>
                <w:szCs w:val="24"/>
              </w:rPr>
            </w:pPr>
            <w:r>
              <w:rPr>
                <w:sz w:val="24"/>
                <w:szCs w:val="24"/>
              </w:rPr>
              <w:t>1. Users</w:t>
            </w:r>
            <w:r w:rsidRPr="00CC3980">
              <w:rPr>
                <w:sz w:val="24"/>
                <w:szCs w:val="24"/>
              </w:rPr>
              <w:t xml:space="preserve"> and Admin has to login with the valid username and password.</w:t>
            </w:r>
          </w:p>
          <w:p w14:paraId="7A026606" w14:textId="69837D70" w:rsidR="00BA6E40" w:rsidRPr="00CC3980" w:rsidRDefault="00BA6E40" w:rsidP="006060CC">
            <w:pPr>
              <w:spacing w:line="360" w:lineRule="auto"/>
              <w:jc w:val="both"/>
              <w:rPr>
                <w:sz w:val="24"/>
                <w:szCs w:val="24"/>
              </w:rPr>
            </w:pPr>
            <w:r w:rsidRPr="00CC3980">
              <w:rPr>
                <w:sz w:val="24"/>
                <w:szCs w:val="24"/>
              </w:rPr>
              <w:t>2.</w:t>
            </w:r>
            <w:r>
              <w:rPr>
                <w:sz w:val="24"/>
                <w:szCs w:val="24"/>
              </w:rPr>
              <w:t xml:space="preserve"> </w:t>
            </w:r>
            <w:r w:rsidRPr="00CC3980">
              <w:rPr>
                <w:sz w:val="24"/>
                <w:szCs w:val="24"/>
              </w:rPr>
              <w:t>He/she can reset the password if he forgot the password.</w:t>
            </w:r>
          </w:p>
        </w:tc>
      </w:tr>
      <w:tr w:rsidR="00BA6E40" w:rsidRPr="00CC3980" w14:paraId="24B51BE7" w14:textId="77777777" w:rsidTr="00692383">
        <w:trPr>
          <w:trHeight w:val="863"/>
        </w:trPr>
        <w:tc>
          <w:tcPr>
            <w:tcW w:w="2322" w:type="dxa"/>
          </w:tcPr>
          <w:p w14:paraId="2703ED63" w14:textId="07BF89FE" w:rsidR="00BA6E40" w:rsidRPr="00CC3980" w:rsidRDefault="00BA6E40" w:rsidP="006060CC">
            <w:pPr>
              <w:spacing w:line="360" w:lineRule="auto"/>
              <w:jc w:val="both"/>
              <w:rPr>
                <w:sz w:val="24"/>
                <w:szCs w:val="24"/>
              </w:rPr>
            </w:pPr>
            <w:r w:rsidRPr="00CC3980">
              <w:rPr>
                <w:sz w:val="24"/>
                <w:szCs w:val="24"/>
              </w:rPr>
              <w:t>Search</w:t>
            </w:r>
            <w:r w:rsidR="00692383">
              <w:rPr>
                <w:sz w:val="24"/>
                <w:szCs w:val="24"/>
              </w:rPr>
              <w:t xml:space="preserve"> bar</w:t>
            </w:r>
          </w:p>
        </w:tc>
        <w:tc>
          <w:tcPr>
            <w:tcW w:w="6943" w:type="dxa"/>
          </w:tcPr>
          <w:p w14:paraId="68A496A3" w14:textId="0E428AEF" w:rsidR="00BA6E40" w:rsidRPr="00CC3980" w:rsidRDefault="00BA6E40" w:rsidP="006060CC">
            <w:pPr>
              <w:spacing w:line="360" w:lineRule="auto"/>
              <w:jc w:val="both"/>
              <w:rPr>
                <w:sz w:val="24"/>
                <w:szCs w:val="24"/>
              </w:rPr>
            </w:pPr>
            <w:r w:rsidRPr="00CC3980">
              <w:rPr>
                <w:sz w:val="24"/>
                <w:szCs w:val="24"/>
              </w:rPr>
              <w:t>1.</w:t>
            </w:r>
            <w:r w:rsidR="00692383">
              <w:rPr>
                <w:sz w:val="24"/>
                <w:szCs w:val="24"/>
              </w:rPr>
              <w:t xml:space="preserve">Users </w:t>
            </w:r>
            <w:r w:rsidRPr="00CC3980">
              <w:rPr>
                <w:sz w:val="24"/>
                <w:szCs w:val="24"/>
              </w:rPr>
              <w:t xml:space="preserve"> able to search the </w:t>
            </w:r>
            <w:r w:rsidR="00692383">
              <w:rPr>
                <w:sz w:val="24"/>
                <w:szCs w:val="24"/>
              </w:rPr>
              <w:t xml:space="preserve">Tasks, flight details, </w:t>
            </w:r>
            <w:r w:rsidRPr="00CC3980">
              <w:rPr>
                <w:sz w:val="24"/>
                <w:szCs w:val="24"/>
              </w:rPr>
              <w:t>.</w:t>
            </w:r>
          </w:p>
          <w:p w14:paraId="1BF51862" w14:textId="77EF23F3" w:rsidR="00BA6E40" w:rsidRPr="00CC3980" w:rsidRDefault="00692383" w:rsidP="006060CC">
            <w:pPr>
              <w:spacing w:line="360" w:lineRule="auto"/>
              <w:jc w:val="both"/>
              <w:rPr>
                <w:sz w:val="24"/>
                <w:szCs w:val="24"/>
              </w:rPr>
            </w:pPr>
            <w:r>
              <w:rPr>
                <w:sz w:val="24"/>
                <w:szCs w:val="24"/>
              </w:rPr>
              <w:t>2</w:t>
            </w:r>
            <w:r w:rsidR="00BA6E40" w:rsidRPr="00CC3980">
              <w:rPr>
                <w:sz w:val="24"/>
                <w:szCs w:val="24"/>
              </w:rPr>
              <w:t>.They can be easily filtered the items searched.</w:t>
            </w:r>
          </w:p>
        </w:tc>
      </w:tr>
      <w:tr w:rsidR="00BA6E40" w:rsidRPr="00CC3980" w14:paraId="32D0EEA4" w14:textId="77777777" w:rsidTr="00692383">
        <w:trPr>
          <w:trHeight w:val="449"/>
        </w:trPr>
        <w:tc>
          <w:tcPr>
            <w:tcW w:w="2322" w:type="dxa"/>
          </w:tcPr>
          <w:p w14:paraId="52FC3E84" w14:textId="5F2C2351" w:rsidR="00BA6E40" w:rsidRPr="00CC3980" w:rsidRDefault="00692383" w:rsidP="006060CC">
            <w:pPr>
              <w:spacing w:line="360" w:lineRule="auto"/>
              <w:jc w:val="both"/>
              <w:rPr>
                <w:sz w:val="24"/>
                <w:szCs w:val="24"/>
              </w:rPr>
            </w:pPr>
            <w:r>
              <w:rPr>
                <w:sz w:val="24"/>
                <w:szCs w:val="24"/>
              </w:rPr>
              <w:t>Menu Bar</w:t>
            </w:r>
          </w:p>
        </w:tc>
        <w:tc>
          <w:tcPr>
            <w:tcW w:w="6943" w:type="dxa"/>
          </w:tcPr>
          <w:p w14:paraId="70E596A3" w14:textId="2E09F3C3" w:rsidR="00BA6E40" w:rsidRPr="00CC3980" w:rsidRDefault="00692383" w:rsidP="006060CC">
            <w:pPr>
              <w:spacing w:line="360" w:lineRule="auto"/>
              <w:jc w:val="both"/>
              <w:rPr>
                <w:sz w:val="24"/>
                <w:szCs w:val="24"/>
              </w:rPr>
            </w:pPr>
            <w:r>
              <w:rPr>
                <w:sz w:val="24"/>
                <w:szCs w:val="24"/>
              </w:rPr>
              <w:t>“New System” should be added</w:t>
            </w:r>
          </w:p>
        </w:tc>
      </w:tr>
      <w:tr w:rsidR="00BA6E40" w:rsidRPr="006060CC" w14:paraId="7A195B53" w14:textId="77777777" w:rsidTr="00692383">
        <w:trPr>
          <w:trHeight w:val="791"/>
        </w:trPr>
        <w:tc>
          <w:tcPr>
            <w:tcW w:w="2322" w:type="dxa"/>
          </w:tcPr>
          <w:p w14:paraId="145FD423" w14:textId="34279C77" w:rsidR="00BA6E40" w:rsidRPr="006060CC" w:rsidRDefault="00692383"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New System</w:t>
            </w:r>
          </w:p>
        </w:tc>
        <w:tc>
          <w:tcPr>
            <w:tcW w:w="6943" w:type="dxa"/>
          </w:tcPr>
          <w:p w14:paraId="03BCB932" w14:textId="5873E207" w:rsidR="00BA6E40" w:rsidRPr="006060CC" w:rsidRDefault="00692383"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In  New system Control Systems should be displayed with name, Photo, with See details button</w:t>
            </w:r>
          </w:p>
        </w:tc>
      </w:tr>
      <w:tr w:rsidR="00BA6E40" w:rsidRPr="006060CC" w14:paraId="134477C4" w14:textId="77777777" w:rsidTr="00692383">
        <w:trPr>
          <w:trHeight w:val="854"/>
        </w:trPr>
        <w:tc>
          <w:tcPr>
            <w:tcW w:w="2322" w:type="dxa"/>
          </w:tcPr>
          <w:p w14:paraId="39D166C7" w14:textId="5F5BC58D" w:rsidR="00BA6E40" w:rsidRPr="006060CC" w:rsidRDefault="003264F0"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New System</w:t>
            </w:r>
          </w:p>
        </w:tc>
        <w:tc>
          <w:tcPr>
            <w:tcW w:w="6943" w:type="dxa"/>
          </w:tcPr>
          <w:p w14:paraId="5067A0D5" w14:textId="77777777" w:rsidR="00BA6E40" w:rsidRDefault="00DB3259"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All the specifications about control systems should be displaced.</w:t>
            </w:r>
          </w:p>
          <w:p w14:paraId="1439826A" w14:textId="77777777" w:rsidR="00DB3259" w:rsidRDefault="00DB3259" w:rsidP="00DB3259">
            <w:pPr>
              <w:pStyle w:val="ListParagraph"/>
              <w:numPr>
                <w:ilvl w:val="0"/>
                <w:numId w:val="21"/>
              </w:numPr>
              <w:spacing w:line="360" w:lineRule="auto"/>
              <w:jc w:val="both"/>
              <w:rPr>
                <w:rFonts w:asciiTheme="majorBidi" w:hAnsiTheme="majorBidi" w:cstheme="majorBidi"/>
              </w:rPr>
            </w:pPr>
            <w:r>
              <w:rPr>
                <w:rFonts w:asciiTheme="majorBidi" w:hAnsiTheme="majorBidi" w:cstheme="majorBidi"/>
              </w:rPr>
              <w:t>Mock up and 3d views of control system.</w:t>
            </w:r>
          </w:p>
          <w:p w14:paraId="43FD6B16" w14:textId="77777777" w:rsidR="00DB3259" w:rsidRDefault="00DB3259" w:rsidP="00DB3259">
            <w:pPr>
              <w:pStyle w:val="ListParagraph"/>
              <w:numPr>
                <w:ilvl w:val="0"/>
                <w:numId w:val="21"/>
              </w:numPr>
              <w:spacing w:line="360" w:lineRule="auto"/>
              <w:jc w:val="both"/>
              <w:rPr>
                <w:rFonts w:asciiTheme="majorBidi" w:hAnsiTheme="majorBidi" w:cstheme="majorBidi"/>
              </w:rPr>
            </w:pPr>
            <w:r>
              <w:rPr>
                <w:rFonts w:asciiTheme="majorBidi" w:hAnsiTheme="majorBidi" w:cstheme="majorBidi"/>
              </w:rPr>
              <w:t>How it works virtually should be tested</w:t>
            </w:r>
          </w:p>
          <w:p w14:paraId="25074AF9" w14:textId="77777777" w:rsidR="000961F7" w:rsidRDefault="000961F7" w:rsidP="000961F7">
            <w:pPr>
              <w:pStyle w:val="ListParagraph"/>
              <w:spacing w:line="360" w:lineRule="auto"/>
              <w:jc w:val="both"/>
              <w:rPr>
                <w:rFonts w:asciiTheme="majorBidi" w:hAnsiTheme="majorBidi" w:cstheme="majorBidi"/>
              </w:rPr>
            </w:pPr>
          </w:p>
          <w:p w14:paraId="6807EE0E" w14:textId="6C02085A" w:rsidR="000961F7" w:rsidRPr="00DB3259" w:rsidRDefault="000961F7" w:rsidP="000961F7">
            <w:pPr>
              <w:pStyle w:val="ListParagraph"/>
              <w:spacing w:line="360" w:lineRule="auto"/>
              <w:jc w:val="both"/>
              <w:rPr>
                <w:rFonts w:asciiTheme="majorBidi" w:hAnsiTheme="majorBidi" w:cstheme="majorBidi"/>
              </w:rPr>
            </w:pPr>
          </w:p>
        </w:tc>
      </w:tr>
      <w:tr w:rsidR="000961F7" w:rsidRPr="006060CC" w14:paraId="7C938E09" w14:textId="77777777" w:rsidTr="00692383">
        <w:trPr>
          <w:trHeight w:val="854"/>
        </w:trPr>
        <w:tc>
          <w:tcPr>
            <w:tcW w:w="2322" w:type="dxa"/>
          </w:tcPr>
          <w:p w14:paraId="3A0BAFAD" w14:textId="3609ED26" w:rsidR="000961F7" w:rsidRDefault="000961F7" w:rsidP="006060CC">
            <w:pPr>
              <w:spacing w:line="360" w:lineRule="auto"/>
              <w:jc w:val="both"/>
              <w:rPr>
                <w:rFonts w:asciiTheme="majorBidi" w:hAnsiTheme="majorBidi" w:cstheme="majorBidi"/>
              </w:rPr>
            </w:pPr>
            <w:r w:rsidRPr="000961F7">
              <w:rPr>
                <w:rFonts w:asciiTheme="majorBidi" w:hAnsiTheme="majorBidi" w:cstheme="majorBidi"/>
              </w:rPr>
              <w:t>Reporting Requirements:</w:t>
            </w:r>
          </w:p>
        </w:tc>
        <w:tc>
          <w:tcPr>
            <w:tcW w:w="6943" w:type="dxa"/>
          </w:tcPr>
          <w:p w14:paraId="2BFEFA0F" w14:textId="470215C4" w:rsidR="000961F7" w:rsidRPr="000961F7" w:rsidRDefault="000961F7" w:rsidP="000961F7">
            <w:pPr>
              <w:spacing w:line="360" w:lineRule="auto"/>
              <w:rPr>
                <w:rFonts w:asciiTheme="majorBidi" w:hAnsiTheme="majorBidi" w:cstheme="majorBidi"/>
              </w:rPr>
            </w:pPr>
          </w:p>
          <w:p w14:paraId="6D5F502C" w14:textId="0C5013B2" w:rsidR="000961F7" w:rsidRDefault="000961F7" w:rsidP="000961F7">
            <w:pPr>
              <w:spacing w:line="360" w:lineRule="auto"/>
              <w:rPr>
                <w:rFonts w:asciiTheme="majorBidi" w:hAnsiTheme="majorBidi" w:cstheme="majorBidi"/>
              </w:rPr>
            </w:pPr>
            <w:r w:rsidRPr="000961F7">
              <w:rPr>
                <w:rFonts w:asciiTheme="majorBidi" w:hAnsiTheme="majorBidi" w:cstheme="majorBidi"/>
              </w:rPr>
              <w:t>At various times throughout your Air Force career, you'll need to "report" to a military superior, especially if you're a cadet in the Reserve Officer Training Corps (ROTC) or Air Force Academy, or attending Basic Military Training.</w:t>
            </w:r>
            <w:r>
              <w:rPr>
                <w:rFonts w:asciiTheme="majorBidi" w:hAnsiTheme="majorBidi" w:cstheme="majorBidi"/>
              </w:rPr>
              <w:t xml:space="preserve"> </w:t>
            </w:r>
            <w:r w:rsidRPr="000961F7">
              <w:rPr>
                <w:rFonts w:asciiTheme="majorBidi" w:hAnsiTheme="majorBidi" w:cstheme="majorBidi"/>
              </w:rPr>
              <w:t xml:space="preserve">Outside of basic training, the Air Force follows a standard reporting statement </w:t>
            </w:r>
            <w:proofErr w:type="spellStart"/>
            <w:r w:rsidRPr="000961F7">
              <w:rPr>
                <w:rFonts w:asciiTheme="majorBidi" w:hAnsiTheme="majorBidi" w:cstheme="majorBidi"/>
              </w:rPr>
              <w:t>procedure.At</w:t>
            </w:r>
            <w:proofErr w:type="spellEnd"/>
            <w:r w:rsidRPr="000961F7">
              <w:rPr>
                <w:rFonts w:asciiTheme="majorBidi" w:hAnsiTheme="majorBidi" w:cstheme="majorBidi"/>
              </w:rPr>
              <w:t xml:space="preserve"> the position of attention, knock (a single time) on the door of the superior you are reporting to. If the door is open, knock (a single time) on the door frame. At the command of "enter," march smartly to a position three paces in front of and </w:t>
            </w:r>
            <w:proofErr w:type="spellStart"/>
            <w:r w:rsidRPr="000961F7">
              <w:rPr>
                <w:rFonts w:asciiTheme="majorBidi" w:hAnsiTheme="majorBidi" w:cstheme="majorBidi"/>
              </w:rPr>
              <w:t>centered</w:t>
            </w:r>
            <w:proofErr w:type="spellEnd"/>
            <w:r w:rsidRPr="000961F7">
              <w:rPr>
                <w:rFonts w:asciiTheme="majorBidi" w:hAnsiTheme="majorBidi" w:cstheme="majorBidi"/>
              </w:rPr>
              <w:t xml:space="preserve"> to the superior's </w:t>
            </w:r>
            <w:r w:rsidRPr="000961F7">
              <w:rPr>
                <w:rFonts w:asciiTheme="majorBidi" w:hAnsiTheme="majorBidi" w:cstheme="majorBidi"/>
              </w:rPr>
              <w:lastRenderedPageBreak/>
              <w:t>desk. Stand sharply at attention. If the</w:t>
            </w:r>
            <w:r>
              <w:rPr>
                <w:rFonts w:asciiTheme="majorBidi" w:hAnsiTheme="majorBidi" w:cstheme="majorBidi"/>
              </w:rPr>
              <w:t xml:space="preserve"> </w:t>
            </w:r>
            <w:r w:rsidRPr="000961F7">
              <w:rPr>
                <w:rFonts w:asciiTheme="majorBidi" w:hAnsiTheme="majorBidi" w:cstheme="majorBidi"/>
              </w:rPr>
              <w:t>superior is a commissioned officer, salute, and hold the salute while making the reporting statement.</w:t>
            </w:r>
            <w:r>
              <w:rPr>
                <w:rFonts w:asciiTheme="majorBidi" w:hAnsiTheme="majorBidi" w:cstheme="majorBidi"/>
              </w:rPr>
              <w:t xml:space="preserve"> </w:t>
            </w:r>
            <w:r w:rsidRPr="000961F7">
              <w:rPr>
                <w:rFonts w:asciiTheme="majorBidi" w:hAnsiTheme="majorBidi" w:cstheme="majorBidi"/>
              </w:rPr>
              <w:t>Hold the salute until the officer returns it.</w:t>
            </w:r>
          </w:p>
        </w:tc>
      </w:tr>
      <w:tr w:rsidR="000961F7" w:rsidRPr="006060CC" w14:paraId="5A10811E" w14:textId="77777777" w:rsidTr="00692383">
        <w:trPr>
          <w:trHeight w:val="854"/>
        </w:trPr>
        <w:tc>
          <w:tcPr>
            <w:tcW w:w="2322" w:type="dxa"/>
          </w:tcPr>
          <w:p w14:paraId="1E3C365B" w14:textId="6C7E36BA" w:rsidR="000961F7" w:rsidRPr="000961F7" w:rsidRDefault="000961F7" w:rsidP="006060CC">
            <w:pPr>
              <w:spacing w:line="360" w:lineRule="auto"/>
              <w:jc w:val="both"/>
              <w:rPr>
                <w:rFonts w:asciiTheme="majorBidi" w:hAnsiTheme="majorBidi" w:cstheme="majorBidi"/>
              </w:rPr>
            </w:pPr>
            <w:r w:rsidRPr="000961F7">
              <w:rPr>
                <w:rFonts w:asciiTheme="majorBidi" w:hAnsiTheme="majorBidi" w:cstheme="majorBidi"/>
              </w:rPr>
              <w:lastRenderedPageBreak/>
              <w:t>External Interfaces :</w:t>
            </w:r>
          </w:p>
        </w:tc>
        <w:tc>
          <w:tcPr>
            <w:tcW w:w="6943" w:type="dxa"/>
          </w:tcPr>
          <w:p w14:paraId="06FE04F3" w14:textId="3FA13DBA" w:rsidR="000961F7" w:rsidRPr="000961F7" w:rsidRDefault="000961F7" w:rsidP="000961F7">
            <w:pPr>
              <w:spacing w:line="360" w:lineRule="auto"/>
              <w:rPr>
                <w:rFonts w:asciiTheme="majorBidi" w:hAnsiTheme="majorBidi" w:cstheme="majorBidi"/>
              </w:rPr>
            </w:pPr>
            <w:r w:rsidRPr="000961F7">
              <w:rPr>
                <w:rFonts w:asciiTheme="majorBidi" w:hAnsiTheme="majorBidi" w:cstheme="majorBidi"/>
              </w:rPr>
              <w:t>External interfaces are typically a product's lifeline to the outside world. Such interfaces may be used for a number of purposes, including connecting to peripherals, field programming, or testing during product manufacturing.</w:t>
            </w:r>
            <w:r>
              <w:rPr>
                <w:rFonts w:asciiTheme="majorBidi" w:hAnsiTheme="majorBidi" w:cstheme="majorBidi"/>
              </w:rPr>
              <w:t xml:space="preserve"> </w:t>
            </w:r>
            <w:r w:rsidRPr="000961F7">
              <w:rPr>
                <w:rFonts w:asciiTheme="majorBidi" w:hAnsiTheme="majorBidi" w:cstheme="majorBidi"/>
              </w:rPr>
              <w:t>External interface requirements specify hardware, software, or database elements with which a system or component must</w:t>
            </w:r>
            <w:r>
              <w:rPr>
                <w:rFonts w:asciiTheme="majorBidi" w:hAnsiTheme="majorBidi" w:cstheme="majorBidi"/>
              </w:rPr>
              <w:t xml:space="preserve"> i</w:t>
            </w:r>
            <w:r w:rsidRPr="000961F7">
              <w:rPr>
                <w:rFonts w:asciiTheme="majorBidi" w:hAnsiTheme="majorBidi" w:cstheme="majorBidi"/>
              </w:rPr>
              <w:t>nterface." This section provides information to ensure that the system will communicate properly with external components.</w:t>
            </w:r>
          </w:p>
        </w:tc>
      </w:tr>
      <w:tr w:rsidR="00F920AC" w:rsidRPr="006060CC" w14:paraId="29678FA4" w14:textId="77777777" w:rsidTr="00692383">
        <w:trPr>
          <w:trHeight w:val="854"/>
        </w:trPr>
        <w:tc>
          <w:tcPr>
            <w:tcW w:w="2322" w:type="dxa"/>
          </w:tcPr>
          <w:p w14:paraId="3AF1D9A0" w14:textId="61FF4802" w:rsidR="00F920AC" w:rsidRPr="000961F7" w:rsidRDefault="00F920AC" w:rsidP="006060CC">
            <w:pPr>
              <w:spacing w:line="360" w:lineRule="auto"/>
              <w:jc w:val="both"/>
              <w:rPr>
                <w:rFonts w:asciiTheme="majorBidi" w:hAnsiTheme="majorBidi" w:cstheme="majorBidi"/>
              </w:rPr>
            </w:pPr>
            <w:r w:rsidRPr="00F920AC">
              <w:rPr>
                <w:rFonts w:asciiTheme="majorBidi" w:hAnsiTheme="majorBidi" w:cstheme="majorBidi"/>
              </w:rPr>
              <w:t>Authentication:</w:t>
            </w:r>
          </w:p>
        </w:tc>
        <w:tc>
          <w:tcPr>
            <w:tcW w:w="6943" w:type="dxa"/>
          </w:tcPr>
          <w:p w14:paraId="6B369E66" w14:textId="14D31EE1" w:rsidR="00F920AC" w:rsidRPr="000961F7" w:rsidRDefault="00F920AC" w:rsidP="00F920AC">
            <w:pPr>
              <w:spacing w:line="360" w:lineRule="auto"/>
              <w:rPr>
                <w:rFonts w:asciiTheme="majorBidi" w:hAnsiTheme="majorBidi" w:cstheme="majorBidi"/>
              </w:rPr>
            </w:pPr>
            <w:r w:rsidRPr="00F920AC">
              <w:rPr>
                <w:rFonts w:asciiTheme="majorBidi" w:hAnsiTheme="majorBidi" w:cstheme="majorBidi"/>
              </w:rPr>
              <w:t>This plays the main role because for any air force officer or administrator, UT is a must to login into their personal accounts and this may varies like one air force department to another and also country to country.</w:t>
            </w:r>
          </w:p>
        </w:tc>
      </w:tr>
      <w:tr w:rsidR="00BA6E40" w:rsidRPr="006060CC" w14:paraId="4DEBE63F" w14:textId="77777777" w:rsidTr="00692383">
        <w:trPr>
          <w:trHeight w:val="530"/>
        </w:trPr>
        <w:tc>
          <w:tcPr>
            <w:tcW w:w="2322" w:type="dxa"/>
          </w:tcPr>
          <w:p w14:paraId="44B3442A" w14:textId="77777777" w:rsidR="00BA6E40" w:rsidRPr="006060CC" w:rsidRDefault="00BA6E40" w:rsidP="006060CC">
            <w:pPr>
              <w:spacing w:line="360" w:lineRule="auto"/>
              <w:jc w:val="both"/>
              <w:rPr>
                <w:rFonts w:asciiTheme="majorBidi" w:hAnsiTheme="majorBidi" w:cstheme="majorBidi"/>
                <w:sz w:val="24"/>
                <w:szCs w:val="24"/>
              </w:rPr>
            </w:pPr>
            <w:r w:rsidRPr="006060CC">
              <w:rPr>
                <w:rFonts w:asciiTheme="majorBidi" w:hAnsiTheme="majorBidi" w:cstheme="majorBidi"/>
                <w:sz w:val="24"/>
                <w:szCs w:val="24"/>
              </w:rPr>
              <w:t>Logout</w:t>
            </w:r>
          </w:p>
        </w:tc>
        <w:tc>
          <w:tcPr>
            <w:tcW w:w="6943" w:type="dxa"/>
          </w:tcPr>
          <w:p w14:paraId="4CD97860" w14:textId="36829746" w:rsidR="00BA6E40" w:rsidRPr="006060CC" w:rsidRDefault="00D34336"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User  and </w:t>
            </w:r>
            <w:r w:rsidR="00BA6E40" w:rsidRPr="006060CC">
              <w:rPr>
                <w:rFonts w:asciiTheme="majorBidi" w:hAnsiTheme="majorBidi" w:cstheme="majorBidi"/>
                <w:sz w:val="24"/>
                <w:szCs w:val="24"/>
              </w:rPr>
              <w:t xml:space="preserve"> Admin can be able to logout the page.</w:t>
            </w:r>
          </w:p>
        </w:tc>
      </w:tr>
    </w:tbl>
    <w:p w14:paraId="24A4D534" w14:textId="77777777" w:rsidR="00A8531F" w:rsidRPr="006060CC" w:rsidRDefault="00A8531F" w:rsidP="006060CC">
      <w:pPr>
        <w:spacing w:line="360" w:lineRule="auto"/>
        <w:rPr>
          <w:rFonts w:asciiTheme="majorBidi" w:hAnsiTheme="majorBidi" w:cstheme="majorBidi"/>
          <w:b/>
          <w:bCs/>
        </w:rPr>
      </w:pPr>
    </w:p>
    <w:p w14:paraId="7D5BBA91" w14:textId="72AB99DF" w:rsidR="00951543" w:rsidRPr="00BA6E40" w:rsidRDefault="00951543" w:rsidP="00951543">
      <w:pPr>
        <w:spacing w:line="360" w:lineRule="auto"/>
        <w:jc w:val="both"/>
        <w:rPr>
          <w:b/>
          <w:sz w:val="28"/>
          <w:szCs w:val="28"/>
        </w:rPr>
      </w:pPr>
      <w:proofErr w:type="gramStart"/>
      <w:r>
        <w:rPr>
          <w:b/>
          <w:sz w:val="28"/>
          <w:szCs w:val="28"/>
        </w:rPr>
        <w:t xml:space="preserve">Non </w:t>
      </w:r>
      <w:r w:rsidRPr="00BA6E40">
        <w:rPr>
          <w:b/>
          <w:sz w:val="28"/>
          <w:szCs w:val="28"/>
        </w:rPr>
        <w:t>Functional</w:t>
      </w:r>
      <w:proofErr w:type="gramEnd"/>
      <w:r w:rsidRPr="00BA6E40">
        <w:rPr>
          <w:b/>
          <w:sz w:val="28"/>
          <w:szCs w:val="28"/>
        </w:rPr>
        <w:t xml:space="preserve"> Requirement</w:t>
      </w:r>
    </w:p>
    <w:p w14:paraId="7A495FA9" w14:textId="393FF066" w:rsidR="00661378" w:rsidRDefault="00AD5812" w:rsidP="00661378">
      <w:pPr>
        <w:autoSpaceDE w:val="0"/>
        <w:autoSpaceDN w:val="0"/>
        <w:adjustRightInd w:val="0"/>
        <w:spacing w:line="360" w:lineRule="auto"/>
        <w:rPr>
          <w:rFonts w:asciiTheme="majorBidi" w:hAnsiTheme="majorBidi" w:cstheme="majorBidi"/>
        </w:rPr>
      </w:pPr>
      <w:r w:rsidRPr="00AD5812">
        <w:rPr>
          <w:rFonts w:asciiTheme="majorBidi" w:hAnsiTheme="majorBidi" w:cstheme="majorBidi"/>
          <w:b/>
          <w:bCs/>
        </w:rPr>
        <w:t>Performance</w:t>
      </w:r>
      <w:r w:rsidRPr="00AD5812">
        <w:rPr>
          <w:rFonts w:asciiTheme="majorBidi" w:hAnsiTheme="majorBidi" w:cstheme="majorBidi"/>
        </w:rPr>
        <w:t>: like dealing with Response Time, Throughput, Utilization, Static Volumetric</w:t>
      </w:r>
      <w:r w:rsidR="00661378">
        <w:rPr>
          <w:rFonts w:asciiTheme="majorBidi" w:hAnsiTheme="majorBidi" w:cstheme="majorBidi"/>
        </w:rPr>
        <w:t>.</w:t>
      </w:r>
    </w:p>
    <w:p w14:paraId="64F63D03" w14:textId="64091DAE" w:rsidR="00661378" w:rsidRPr="00AD5812" w:rsidRDefault="00661378" w:rsidP="00661378">
      <w:pPr>
        <w:autoSpaceDE w:val="0"/>
        <w:autoSpaceDN w:val="0"/>
        <w:adjustRightInd w:val="0"/>
        <w:spacing w:line="360" w:lineRule="auto"/>
        <w:rPr>
          <w:rFonts w:asciiTheme="majorBidi" w:hAnsiTheme="majorBidi" w:cstheme="majorBidi"/>
        </w:rPr>
      </w:pPr>
      <w:r>
        <w:rPr>
          <w:rFonts w:asciiTheme="majorBidi" w:hAnsiTheme="majorBidi" w:cstheme="majorBidi"/>
        </w:rPr>
        <w:t>System should respond within 0.1 sec.</w:t>
      </w:r>
    </w:p>
    <w:p w14:paraId="728263B1" w14:textId="09FDED8A" w:rsidR="00AD5812" w:rsidRPr="00AD5812" w:rsidRDefault="00AD5812" w:rsidP="00AD5812">
      <w:pPr>
        <w:autoSpaceDE w:val="0"/>
        <w:autoSpaceDN w:val="0"/>
        <w:adjustRightInd w:val="0"/>
        <w:spacing w:line="360" w:lineRule="auto"/>
        <w:rPr>
          <w:rFonts w:asciiTheme="majorBidi" w:hAnsiTheme="majorBidi" w:cstheme="majorBidi"/>
        </w:rPr>
      </w:pPr>
      <w:r w:rsidRPr="00AD5812">
        <w:rPr>
          <w:rFonts w:asciiTheme="majorBidi" w:hAnsiTheme="majorBidi" w:cstheme="majorBidi"/>
          <w:b/>
          <w:bCs/>
        </w:rPr>
        <w:t>Scalability</w:t>
      </w:r>
      <w:r w:rsidRPr="00AD5812">
        <w:rPr>
          <w:rFonts w:asciiTheme="majorBidi" w:hAnsiTheme="majorBidi" w:cstheme="majorBidi"/>
        </w:rPr>
        <w:t>:</w:t>
      </w:r>
      <w:r>
        <w:rPr>
          <w:rFonts w:asciiTheme="majorBidi" w:hAnsiTheme="majorBidi" w:cstheme="majorBidi"/>
        </w:rPr>
        <w:t xml:space="preserve"> </w:t>
      </w:r>
      <w:r w:rsidRPr="00AD5812">
        <w:rPr>
          <w:rFonts w:asciiTheme="majorBidi" w:hAnsiTheme="majorBidi" w:cstheme="majorBidi"/>
        </w:rPr>
        <w:t>Scalability testing can be performed at a hardware, software or database level.</w:t>
      </w:r>
    </w:p>
    <w:p w14:paraId="03E995C8" w14:textId="3A859BB5" w:rsidR="00AD5812" w:rsidRPr="00AD5812" w:rsidRDefault="00AD5812" w:rsidP="00AD5812">
      <w:pPr>
        <w:autoSpaceDE w:val="0"/>
        <w:autoSpaceDN w:val="0"/>
        <w:adjustRightInd w:val="0"/>
        <w:spacing w:line="360" w:lineRule="auto"/>
        <w:rPr>
          <w:rFonts w:asciiTheme="majorBidi" w:hAnsiTheme="majorBidi" w:cstheme="majorBidi"/>
        </w:rPr>
      </w:pPr>
      <w:r w:rsidRPr="00AD5812">
        <w:rPr>
          <w:rFonts w:asciiTheme="majorBidi" w:hAnsiTheme="majorBidi" w:cstheme="majorBidi"/>
          <w:b/>
          <w:bCs/>
        </w:rPr>
        <w:t>Capacity</w:t>
      </w:r>
      <w:r w:rsidRPr="00AD5812">
        <w:rPr>
          <w:rFonts w:asciiTheme="majorBidi" w:hAnsiTheme="majorBidi" w:cstheme="majorBidi"/>
        </w:rPr>
        <w:t>:</w:t>
      </w:r>
      <w:r>
        <w:rPr>
          <w:rFonts w:asciiTheme="majorBidi" w:hAnsiTheme="majorBidi" w:cstheme="majorBidi"/>
        </w:rPr>
        <w:t xml:space="preserve"> </w:t>
      </w:r>
      <w:r w:rsidRPr="00AD5812">
        <w:rPr>
          <w:rFonts w:asciiTheme="majorBidi" w:hAnsiTheme="majorBidi" w:cstheme="majorBidi"/>
        </w:rPr>
        <w:t>It determines how many users (or) transactions (or) hits a system can take up per unit time while meeting the performance SLAs of the system.</w:t>
      </w:r>
    </w:p>
    <w:p w14:paraId="5FF0ACE4" w14:textId="11BA6830" w:rsidR="00AD5812" w:rsidRDefault="00AD5812" w:rsidP="002A3432">
      <w:pPr>
        <w:autoSpaceDE w:val="0"/>
        <w:autoSpaceDN w:val="0"/>
        <w:adjustRightInd w:val="0"/>
        <w:spacing w:line="360" w:lineRule="auto"/>
        <w:rPr>
          <w:rFonts w:asciiTheme="majorBidi" w:hAnsiTheme="majorBidi" w:cstheme="majorBidi"/>
        </w:rPr>
      </w:pPr>
      <w:r w:rsidRPr="00AD5812">
        <w:rPr>
          <w:rFonts w:asciiTheme="majorBidi" w:hAnsiTheme="majorBidi" w:cstheme="majorBidi"/>
          <w:b/>
          <w:bCs/>
        </w:rPr>
        <w:t>Availability</w:t>
      </w:r>
      <w:r w:rsidRPr="00AD5812">
        <w:rPr>
          <w:rFonts w:asciiTheme="majorBidi" w:hAnsiTheme="majorBidi" w:cstheme="majorBidi"/>
        </w:rPr>
        <w:t>:</w:t>
      </w:r>
      <w:r>
        <w:rPr>
          <w:rFonts w:asciiTheme="majorBidi" w:hAnsiTheme="majorBidi" w:cstheme="majorBidi"/>
        </w:rPr>
        <w:t xml:space="preserve"> </w:t>
      </w:r>
      <w:r w:rsidR="00661378">
        <w:rPr>
          <w:rFonts w:asciiTheme="majorBidi" w:hAnsiTheme="majorBidi" w:cstheme="majorBidi"/>
        </w:rPr>
        <w:t>A</w:t>
      </w:r>
      <w:r w:rsidRPr="00AD5812">
        <w:rPr>
          <w:rFonts w:asciiTheme="majorBidi" w:hAnsiTheme="majorBidi" w:cstheme="majorBidi"/>
        </w:rPr>
        <w:t>vailability means running an application for a planned period of time, collecting failure</w:t>
      </w:r>
      <w:r>
        <w:rPr>
          <w:rFonts w:asciiTheme="majorBidi" w:hAnsiTheme="majorBidi" w:cstheme="majorBidi"/>
        </w:rPr>
        <w:t xml:space="preserve"> </w:t>
      </w:r>
      <w:r w:rsidRPr="00AD5812">
        <w:rPr>
          <w:rFonts w:asciiTheme="majorBidi" w:hAnsiTheme="majorBidi" w:cstheme="majorBidi"/>
        </w:rPr>
        <w:t>events and repair times, and comparing the availability percentage to the original service level agreement.</w:t>
      </w:r>
      <w:r w:rsidR="002A3432">
        <w:rPr>
          <w:rFonts w:asciiTheme="majorBidi" w:hAnsiTheme="majorBidi" w:cstheme="majorBidi"/>
        </w:rPr>
        <w:t xml:space="preserve"> </w:t>
      </w:r>
      <w:r w:rsidRPr="00AD5812">
        <w:rPr>
          <w:rFonts w:asciiTheme="majorBidi" w:hAnsiTheme="majorBidi" w:cstheme="majorBidi"/>
        </w:rPr>
        <w:t>The closer the testing is to real-world situations, the better the test confidence.</w:t>
      </w:r>
    </w:p>
    <w:p w14:paraId="3D2D6E19" w14:textId="7C22D920" w:rsidR="00AD5812" w:rsidRPr="00AD5812" w:rsidRDefault="00AD5812" w:rsidP="00AD5812">
      <w:pPr>
        <w:autoSpaceDE w:val="0"/>
        <w:autoSpaceDN w:val="0"/>
        <w:adjustRightInd w:val="0"/>
        <w:spacing w:line="360" w:lineRule="auto"/>
        <w:rPr>
          <w:rFonts w:asciiTheme="majorBidi" w:hAnsiTheme="majorBidi" w:cstheme="majorBidi"/>
        </w:rPr>
      </w:pPr>
      <w:r w:rsidRPr="00AD5812">
        <w:rPr>
          <w:rFonts w:asciiTheme="majorBidi" w:hAnsiTheme="majorBidi" w:cstheme="majorBidi"/>
          <w:b/>
          <w:bCs/>
        </w:rPr>
        <w:t>Reliability</w:t>
      </w:r>
      <w:r w:rsidRPr="00AD5812">
        <w:rPr>
          <w:rFonts w:asciiTheme="majorBidi" w:hAnsiTheme="majorBidi" w:cstheme="majorBidi"/>
        </w:rPr>
        <w:t>: Reliability refers to how dependably or consistently a test measures a characteristic.</w:t>
      </w:r>
    </w:p>
    <w:p w14:paraId="12E58C4D" w14:textId="4BD33904" w:rsidR="00AD5812" w:rsidRPr="00AD5812" w:rsidRDefault="00AD5812" w:rsidP="00AD5812">
      <w:pPr>
        <w:autoSpaceDE w:val="0"/>
        <w:autoSpaceDN w:val="0"/>
        <w:adjustRightInd w:val="0"/>
        <w:spacing w:line="360" w:lineRule="auto"/>
        <w:rPr>
          <w:rFonts w:asciiTheme="majorBidi" w:hAnsiTheme="majorBidi" w:cstheme="majorBidi"/>
        </w:rPr>
      </w:pPr>
      <w:r w:rsidRPr="00AD5812">
        <w:rPr>
          <w:rFonts w:asciiTheme="majorBidi" w:hAnsiTheme="majorBidi" w:cstheme="majorBidi"/>
          <w:b/>
          <w:bCs/>
        </w:rPr>
        <w:t>Recoverability</w:t>
      </w:r>
      <w:r w:rsidRPr="00AD5812">
        <w:rPr>
          <w:rFonts w:asciiTheme="majorBidi" w:hAnsiTheme="majorBidi" w:cstheme="majorBidi"/>
        </w:rPr>
        <w:t>:</w:t>
      </w:r>
      <w:r w:rsidR="002A3432">
        <w:rPr>
          <w:rFonts w:asciiTheme="majorBidi" w:hAnsiTheme="majorBidi" w:cstheme="majorBidi"/>
        </w:rPr>
        <w:t xml:space="preserve"> </w:t>
      </w:r>
      <w:r w:rsidRPr="00AD5812">
        <w:rPr>
          <w:rFonts w:asciiTheme="majorBidi" w:hAnsiTheme="majorBidi" w:cstheme="majorBidi"/>
        </w:rPr>
        <w:t xml:space="preserve">Recoverability Testing is a type of Non- Functional Testing. </w:t>
      </w:r>
    </w:p>
    <w:p w14:paraId="0B4429F0" w14:textId="77777777" w:rsidR="00AD5812" w:rsidRPr="00AD5812" w:rsidRDefault="00AD5812" w:rsidP="00AD5812">
      <w:pPr>
        <w:autoSpaceDE w:val="0"/>
        <w:autoSpaceDN w:val="0"/>
        <w:adjustRightInd w:val="0"/>
        <w:spacing w:line="360" w:lineRule="auto"/>
        <w:ind w:firstLine="720"/>
        <w:rPr>
          <w:rFonts w:asciiTheme="majorBidi" w:hAnsiTheme="majorBidi" w:cstheme="majorBidi"/>
        </w:rPr>
      </w:pPr>
      <w:r w:rsidRPr="00AD5812">
        <w:rPr>
          <w:rFonts w:asciiTheme="majorBidi" w:hAnsiTheme="majorBidi" w:cstheme="majorBidi"/>
        </w:rPr>
        <w:t xml:space="preserve">(Non- functional testing refers to aspects of the software that may not be related to </w:t>
      </w:r>
    </w:p>
    <w:p w14:paraId="0D6B9235" w14:textId="4CC48FAD" w:rsidR="002A3432" w:rsidRPr="00AD5812" w:rsidRDefault="00AD5812" w:rsidP="00661378">
      <w:pPr>
        <w:autoSpaceDE w:val="0"/>
        <w:autoSpaceDN w:val="0"/>
        <w:adjustRightInd w:val="0"/>
        <w:spacing w:line="360" w:lineRule="auto"/>
        <w:rPr>
          <w:rFonts w:asciiTheme="majorBidi" w:hAnsiTheme="majorBidi" w:cstheme="majorBidi"/>
        </w:rPr>
      </w:pPr>
      <w:r w:rsidRPr="00AD5812">
        <w:rPr>
          <w:rFonts w:asciiTheme="majorBidi" w:hAnsiTheme="majorBidi" w:cstheme="majorBidi"/>
        </w:rPr>
        <w:t>a specific function or user action such as scalability or security.) The time taken to recover depends upon</w:t>
      </w:r>
      <w:r w:rsidR="002A3432">
        <w:rPr>
          <w:rFonts w:asciiTheme="majorBidi" w:hAnsiTheme="majorBidi" w:cstheme="majorBidi"/>
        </w:rPr>
        <w:t xml:space="preserve"> </w:t>
      </w:r>
      <w:r w:rsidRPr="00AD5812">
        <w:rPr>
          <w:rFonts w:asciiTheme="majorBidi" w:hAnsiTheme="majorBidi" w:cstheme="majorBidi"/>
        </w:rPr>
        <w:t>the number of restart points.</w:t>
      </w:r>
    </w:p>
    <w:p w14:paraId="5E9FC5D0" w14:textId="012EEB0D" w:rsidR="00AD5812" w:rsidRPr="00AD5812" w:rsidRDefault="00AD5812" w:rsidP="002A3432">
      <w:pPr>
        <w:autoSpaceDE w:val="0"/>
        <w:autoSpaceDN w:val="0"/>
        <w:adjustRightInd w:val="0"/>
        <w:spacing w:line="360" w:lineRule="auto"/>
        <w:rPr>
          <w:rFonts w:asciiTheme="majorBidi" w:hAnsiTheme="majorBidi" w:cstheme="majorBidi"/>
        </w:rPr>
      </w:pPr>
      <w:r w:rsidRPr="002A3432">
        <w:rPr>
          <w:rFonts w:asciiTheme="majorBidi" w:hAnsiTheme="majorBidi" w:cstheme="majorBidi"/>
          <w:b/>
          <w:bCs/>
        </w:rPr>
        <w:t>Maintainability</w:t>
      </w:r>
      <w:r w:rsidRPr="00AD5812">
        <w:rPr>
          <w:rFonts w:asciiTheme="majorBidi" w:hAnsiTheme="majorBidi" w:cstheme="majorBidi"/>
        </w:rPr>
        <w:t xml:space="preserve">: process of testing the system's ability to update, modify the application if required. This is very important part as the system is subjected to changes all through the </w:t>
      </w:r>
      <w:r w:rsidRPr="00AD5812">
        <w:rPr>
          <w:rFonts w:asciiTheme="majorBidi" w:hAnsiTheme="majorBidi" w:cstheme="majorBidi"/>
        </w:rPr>
        <w:lastRenderedPageBreak/>
        <w:t>software life cycle. Once the system is deployed to production environment, the software requires maintenance.</w:t>
      </w:r>
    </w:p>
    <w:p w14:paraId="2B218D87" w14:textId="4C1CE6A2" w:rsidR="00AD5812" w:rsidRPr="00AD5812" w:rsidRDefault="00AD5812" w:rsidP="002A3432">
      <w:pPr>
        <w:autoSpaceDE w:val="0"/>
        <w:autoSpaceDN w:val="0"/>
        <w:adjustRightInd w:val="0"/>
        <w:spacing w:line="360" w:lineRule="auto"/>
        <w:rPr>
          <w:rFonts w:asciiTheme="majorBidi" w:hAnsiTheme="majorBidi" w:cstheme="majorBidi"/>
        </w:rPr>
      </w:pPr>
      <w:r w:rsidRPr="00AD5812">
        <w:rPr>
          <w:rFonts w:asciiTheme="majorBidi" w:hAnsiTheme="majorBidi" w:cstheme="majorBidi"/>
          <w:b/>
          <w:bCs/>
        </w:rPr>
        <w:t>Security</w:t>
      </w:r>
      <w:r w:rsidRPr="00AD5812">
        <w:rPr>
          <w:rFonts w:asciiTheme="majorBidi" w:hAnsiTheme="majorBidi" w:cstheme="majorBidi"/>
        </w:rPr>
        <w:t>:</w:t>
      </w:r>
      <w:r>
        <w:rPr>
          <w:rFonts w:asciiTheme="majorBidi" w:hAnsiTheme="majorBidi" w:cstheme="majorBidi"/>
        </w:rPr>
        <w:t xml:space="preserve"> </w:t>
      </w:r>
      <w:r w:rsidRPr="00AD5812">
        <w:rPr>
          <w:rFonts w:asciiTheme="majorBidi" w:hAnsiTheme="majorBidi" w:cstheme="majorBidi"/>
        </w:rPr>
        <w:t>that uncovers vulnerabilities of the system and determines that the data and resources of the</w:t>
      </w:r>
      <w:r w:rsidR="002A3432">
        <w:rPr>
          <w:rFonts w:asciiTheme="majorBidi" w:hAnsiTheme="majorBidi" w:cstheme="majorBidi"/>
        </w:rPr>
        <w:t xml:space="preserve"> </w:t>
      </w:r>
      <w:r w:rsidRPr="00AD5812">
        <w:rPr>
          <w:rFonts w:asciiTheme="majorBidi" w:hAnsiTheme="majorBidi" w:cstheme="majorBidi"/>
        </w:rPr>
        <w:t>system are protected from possible intruders. It ensures that the software system and application are free</w:t>
      </w:r>
      <w:r w:rsidR="002A3432">
        <w:rPr>
          <w:rFonts w:asciiTheme="majorBidi" w:hAnsiTheme="majorBidi" w:cstheme="majorBidi"/>
        </w:rPr>
        <w:t xml:space="preserve"> </w:t>
      </w:r>
      <w:r w:rsidRPr="00AD5812">
        <w:rPr>
          <w:rFonts w:asciiTheme="majorBidi" w:hAnsiTheme="majorBidi" w:cstheme="majorBidi"/>
        </w:rPr>
        <w:t>from any threats or risks that can cause a loss.</w:t>
      </w:r>
    </w:p>
    <w:p w14:paraId="6D984E39" w14:textId="2F75349B" w:rsidR="00AD5812" w:rsidRPr="00AD5812" w:rsidRDefault="00AD5812" w:rsidP="002A3432">
      <w:pPr>
        <w:autoSpaceDE w:val="0"/>
        <w:autoSpaceDN w:val="0"/>
        <w:adjustRightInd w:val="0"/>
        <w:spacing w:line="360" w:lineRule="auto"/>
        <w:rPr>
          <w:rFonts w:asciiTheme="majorBidi" w:hAnsiTheme="majorBidi" w:cstheme="majorBidi"/>
        </w:rPr>
      </w:pPr>
      <w:r w:rsidRPr="00AD5812">
        <w:rPr>
          <w:rFonts w:asciiTheme="majorBidi" w:hAnsiTheme="majorBidi" w:cstheme="majorBidi"/>
          <w:b/>
          <w:bCs/>
        </w:rPr>
        <w:t>Regulatory</w:t>
      </w:r>
      <w:r w:rsidRPr="00AD5812">
        <w:rPr>
          <w:rFonts w:asciiTheme="majorBidi" w:hAnsiTheme="majorBidi" w:cstheme="majorBidi"/>
        </w:rPr>
        <w:t>:</w:t>
      </w:r>
      <w:r>
        <w:rPr>
          <w:rFonts w:asciiTheme="majorBidi" w:hAnsiTheme="majorBidi" w:cstheme="majorBidi"/>
        </w:rPr>
        <w:t xml:space="preserve"> </w:t>
      </w:r>
      <w:r w:rsidRPr="00AD5812">
        <w:rPr>
          <w:rFonts w:asciiTheme="majorBidi" w:hAnsiTheme="majorBidi" w:cstheme="majorBidi"/>
        </w:rPr>
        <w:t>To determine the compliance of a system with internal or external standards.</w:t>
      </w:r>
    </w:p>
    <w:p w14:paraId="2CC39DA0" w14:textId="0457CE33" w:rsidR="00AD5812" w:rsidRDefault="00AD5812" w:rsidP="002A3432">
      <w:pPr>
        <w:autoSpaceDE w:val="0"/>
        <w:autoSpaceDN w:val="0"/>
        <w:adjustRightInd w:val="0"/>
        <w:spacing w:line="360" w:lineRule="auto"/>
        <w:rPr>
          <w:rFonts w:asciiTheme="majorBidi" w:hAnsiTheme="majorBidi" w:cstheme="majorBidi"/>
        </w:rPr>
      </w:pPr>
      <w:r w:rsidRPr="00AD5812">
        <w:rPr>
          <w:rFonts w:asciiTheme="majorBidi" w:hAnsiTheme="majorBidi" w:cstheme="majorBidi"/>
          <w:b/>
          <w:bCs/>
        </w:rPr>
        <w:t>Environmental</w:t>
      </w:r>
      <w:r w:rsidRPr="00AD5812">
        <w:rPr>
          <w:rFonts w:asciiTheme="majorBidi" w:hAnsiTheme="majorBidi" w:cstheme="majorBidi"/>
        </w:rPr>
        <w:t>:</w:t>
      </w:r>
      <w:r>
        <w:rPr>
          <w:rFonts w:asciiTheme="majorBidi" w:hAnsiTheme="majorBidi" w:cstheme="majorBidi"/>
        </w:rPr>
        <w:t xml:space="preserve"> </w:t>
      </w:r>
      <w:r w:rsidRPr="00AD5812">
        <w:rPr>
          <w:rFonts w:asciiTheme="majorBidi" w:hAnsiTheme="majorBidi" w:cstheme="majorBidi"/>
        </w:rPr>
        <w:t>it supports execution with hardware, software and network configured.</w:t>
      </w:r>
    </w:p>
    <w:p w14:paraId="5D7C4B0B" w14:textId="77777777" w:rsidR="00661378" w:rsidRPr="002A3432" w:rsidRDefault="00661378" w:rsidP="00661378">
      <w:pPr>
        <w:autoSpaceDE w:val="0"/>
        <w:autoSpaceDN w:val="0"/>
        <w:adjustRightInd w:val="0"/>
        <w:spacing w:line="360" w:lineRule="auto"/>
        <w:rPr>
          <w:rFonts w:asciiTheme="majorBidi" w:hAnsiTheme="majorBidi" w:cstheme="majorBidi"/>
        </w:rPr>
      </w:pPr>
      <w:r>
        <w:rPr>
          <w:rFonts w:asciiTheme="majorBidi" w:hAnsiTheme="majorBidi" w:cstheme="majorBidi"/>
        </w:rPr>
        <w:t>System Should work in all environmental conditions.</w:t>
      </w:r>
    </w:p>
    <w:p w14:paraId="64AA2C7B" w14:textId="77777777" w:rsidR="00661378" w:rsidRDefault="00AD5812" w:rsidP="00661378">
      <w:pPr>
        <w:autoSpaceDE w:val="0"/>
        <w:autoSpaceDN w:val="0"/>
        <w:adjustRightInd w:val="0"/>
        <w:spacing w:line="360" w:lineRule="auto"/>
        <w:rPr>
          <w:rFonts w:asciiTheme="majorBidi" w:hAnsiTheme="majorBidi" w:cstheme="majorBidi"/>
        </w:rPr>
      </w:pPr>
      <w:r w:rsidRPr="002A3432">
        <w:rPr>
          <w:rFonts w:asciiTheme="majorBidi" w:hAnsiTheme="majorBidi" w:cstheme="majorBidi"/>
          <w:b/>
          <w:bCs/>
        </w:rPr>
        <w:t>Interoperability</w:t>
      </w:r>
      <w:r w:rsidRPr="00AD5812">
        <w:rPr>
          <w:rFonts w:asciiTheme="majorBidi" w:hAnsiTheme="majorBidi" w:cstheme="majorBidi"/>
        </w:rPr>
        <w:t>:</w:t>
      </w:r>
      <w:r w:rsidR="002A3432">
        <w:rPr>
          <w:rFonts w:asciiTheme="majorBidi" w:hAnsiTheme="majorBidi" w:cstheme="majorBidi"/>
        </w:rPr>
        <w:t xml:space="preserve"> </w:t>
      </w:r>
      <w:r w:rsidR="00661378">
        <w:rPr>
          <w:rFonts w:asciiTheme="majorBidi" w:hAnsiTheme="majorBidi" w:cstheme="majorBidi"/>
        </w:rPr>
        <w:t>System should respond to other software’s and easily upgradable.</w:t>
      </w:r>
    </w:p>
    <w:p w14:paraId="1E7061C6" w14:textId="6F795F58" w:rsidR="002A3432" w:rsidRDefault="002A3432" w:rsidP="002A3432">
      <w:pPr>
        <w:autoSpaceDE w:val="0"/>
        <w:autoSpaceDN w:val="0"/>
        <w:adjustRightInd w:val="0"/>
        <w:spacing w:line="360" w:lineRule="auto"/>
        <w:rPr>
          <w:rFonts w:asciiTheme="majorBidi" w:hAnsiTheme="majorBidi" w:cstheme="majorBidi"/>
        </w:rPr>
      </w:pPr>
      <w:r>
        <w:rPr>
          <w:rFonts w:asciiTheme="majorBidi" w:hAnsiTheme="majorBidi" w:cstheme="majorBidi"/>
        </w:rPr>
        <w:t>T</w:t>
      </w:r>
      <w:r w:rsidR="00AD5812" w:rsidRPr="00AD5812">
        <w:rPr>
          <w:rFonts w:asciiTheme="majorBidi" w:hAnsiTheme="majorBidi" w:cstheme="majorBidi"/>
        </w:rPr>
        <w:t>hat checks whether the software can interact with other software components and systems.</w:t>
      </w:r>
      <w:r>
        <w:rPr>
          <w:rFonts w:asciiTheme="majorBidi" w:hAnsiTheme="majorBidi" w:cstheme="majorBidi"/>
        </w:rPr>
        <w:t xml:space="preserve"> </w:t>
      </w:r>
      <w:r w:rsidR="00AD5812" w:rsidRPr="00AD5812">
        <w:rPr>
          <w:rFonts w:asciiTheme="majorBidi" w:hAnsiTheme="majorBidi" w:cstheme="majorBidi"/>
        </w:rPr>
        <w:t>In other words, interoperability testing means to prove that end-to-end functionality between two communicating systems is as specified by the requirements.</w:t>
      </w:r>
    </w:p>
    <w:p w14:paraId="58145CF1" w14:textId="77777777" w:rsidR="00661378" w:rsidRDefault="00661378" w:rsidP="00C361C5">
      <w:pPr>
        <w:rPr>
          <w:rFonts w:asciiTheme="majorBidi" w:hAnsiTheme="majorBidi" w:cstheme="majorBidi"/>
        </w:rPr>
      </w:pPr>
    </w:p>
    <w:p w14:paraId="22F4F7AD" w14:textId="1E4BAC0E" w:rsidR="00C361C5" w:rsidRPr="00692383" w:rsidRDefault="00692383" w:rsidP="00C361C5">
      <w:pPr>
        <w:rPr>
          <w:rFonts w:cstheme="minorHAnsi"/>
          <w:b/>
          <w:bCs/>
          <w:color w:val="222222"/>
          <w:sz w:val="32"/>
          <w:szCs w:val="32"/>
          <w:lang w:eastAsia="en-IN"/>
        </w:rPr>
      </w:pPr>
      <w:r w:rsidRPr="00692383">
        <w:rPr>
          <w:rFonts w:cstheme="minorHAnsi"/>
          <w:b/>
          <w:bCs/>
          <w:color w:val="222222"/>
          <w:sz w:val="32"/>
          <w:szCs w:val="32"/>
          <w:lang w:eastAsia="en-IN"/>
        </w:rPr>
        <w:t>Tools:</w:t>
      </w:r>
    </w:p>
    <w:p w14:paraId="2ACE68E3" w14:textId="77777777" w:rsidR="00C361C5" w:rsidRPr="00B356EB" w:rsidRDefault="00C361C5" w:rsidP="00C361C5">
      <w:pPr>
        <w:rPr>
          <w:rFonts w:cstheme="minorHAnsi"/>
        </w:rPr>
      </w:pPr>
      <w:r w:rsidRPr="00B356EB">
        <w:rPr>
          <w:rFonts w:cstheme="minorHAnsi"/>
          <w:b/>
        </w:rPr>
        <w:t>Server</w:t>
      </w:r>
      <w:r>
        <w:rPr>
          <w:rFonts w:cstheme="minorHAnsi"/>
        </w:rPr>
        <w:t>: - MySQL server.</w:t>
      </w:r>
    </w:p>
    <w:p w14:paraId="04FC6641" w14:textId="77777777" w:rsidR="00C361C5" w:rsidRPr="00B356EB" w:rsidRDefault="00C361C5" w:rsidP="00C361C5">
      <w:pPr>
        <w:rPr>
          <w:rFonts w:cstheme="minorHAnsi"/>
        </w:rPr>
      </w:pPr>
      <w:r w:rsidRPr="00B356EB">
        <w:rPr>
          <w:rFonts w:cstheme="minorHAnsi"/>
          <w:b/>
        </w:rPr>
        <w:t>Network</w:t>
      </w:r>
      <w:r w:rsidRPr="00B356EB">
        <w:rPr>
          <w:rFonts w:cstheme="minorHAnsi"/>
        </w:rPr>
        <w:t xml:space="preserve">: - </w:t>
      </w:r>
      <w:r>
        <w:rPr>
          <w:rFonts w:cstheme="minorHAnsi"/>
        </w:rPr>
        <w:t>Internet connection with internet speed 50mbps.</w:t>
      </w:r>
    </w:p>
    <w:p w14:paraId="61EB90EC" w14:textId="77777777" w:rsidR="00C361C5" w:rsidRDefault="00C361C5" w:rsidP="00C361C5">
      <w:pPr>
        <w:rPr>
          <w:rFonts w:cstheme="minorHAnsi"/>
        </w:rPr>
      </w:pPr>
      <w:r w:rsidRPr="00B356EB">
        <w:rPr>
          <w:rFonts w:cstheme="minorHAnsi"/>
          <w:b/>
        </w:rPr>
        <w:t>Computer</w:t>
      </w:r>
      <w:r w:rsidRPr="00B356EB">
        <w:rPr>
          <w:rFonts w:cstheme="minorHAnsi"/>
        </w:rPr>
        <w:t>: -</w:t>
      </w:r>
      <w:r>
        <w:rPr>
          <w:rFonts w:cstheme="minorHAnsi"/>
        </w:rPr>
        <w:t xml:space="preserve"> </w:t>
      </w:r>
      <w:r w:rsidRPr="00B356EB">
        <w:rPr>
          <w:rFonts w:cstheme="minorHAnsi"/>
        </w:rPr>
        <w:t>A</w:t>
      </w:r>
      <w:r>
        <w:rPr>
          <w:rFonts w:cstheme="minorHAnsi"/>
        </w:rPr>
        <w:t xml:space="preserve"> computer runs Windows 10, Ram 4</w:t>
      </w:r>
      <w:r w:rsidRPr="00B356EB">
        <w:rPr>
          <w:rFonts w:cstheme="minorHAnsi"/>
        </w:rPr>
        <w:t>GB, CPU 3.4GHZ</w:t>
      </w:r>
      <w:r>
        <w:rPr>
          <w:rFonts w:cstheme="minorHAnsi"/>
        </w:rPr>
        <w:t>.</w:t>
      </w:r>
    </w:p>
    <w:p w14:paraId="4D9D678E" w14:textId="203E6ACF" w:rsidR="00C361C5" w:rsidRDefault="00C361C5" w:rsidP="00692383">
      <w:pPr>
        <w:rPr>
          <w:rFonts w:cstheme="minorHAnsi"/>
        </w:rPr>
      </w:pPr>
      <w:r w:rsidRPr="004D6C9A">
        <w:rPr>
          <w:rFonts w:cstheme="minorHAnsi"/>
          <w:b/>
        </w:rPr>
        <w:t>Browser</w:t>
      </w:r>
      <w:r>
        <w:rPr>
          <w:rFonts w:cstheme="minorHAnsi"/>
        </w:rPr>
        <w:t>: -Google Chrome, Internet explorer, Mozilla Firefox.</w:t>
      </w:r>
    </w:p>
    <w:p w14:paraId="15945833" w14:textId="7BAC5E4D" w:rsidR="00661378" w:rsidRPr="00692383" w:rsidRDefault="00661378" w:rsidP="00692383">
      <w:pPr>
        <w:rPr>
          <w:rFonts w:cstheme="minorHAnsi"/>
        </w:rPr>
      </w:pPr>
      <w:r w:rsidRPr="00661378">
        <w:rPr>
          <w:rFonts w:cstheme="minorHAnsi"/>
          <w:b/>
          <w:bCs/>
        </w:rPr>
        <w:t>Software</w:t>
      </w:r>
      <w:r>
        <w:rPr>
          <w:rFonts w:cstheme="minorHAnsi"/>
        </w:rPr>
        <w:t>: Java, Html, CSS, PHP, Java Script, Python, Linux, Python IDE.</w:t>
      </w:r>
    </w:p>
    <w:p w14:paraId="06382545" w14:textId="77777777" w:rsidR="00CB0B0C" w:rsidRDefault="00CB0B0C" w:rsidP="00CB0B0C">
      <w:pPr>
        <w:spacing w:line="360" w:lineRule="auto"/>
        <w:jc w:val="both"/>
        <w:rPr>
          <w:rFonts w:asciiTheme="majorBidi" w:hAnsiTheme="majorBidi" w:cstheme="majorBidi"/>
        </w:rPr>
      </w:pPr>
    </w:p>
    <w:p w14:paraId="5D4A105C" w14:textId="77777777" w:rsidR="00396E11" w:rsidRPr="00740638" w:rsidRDefault="00396E11" w:rsidP="00396E11">
      <w:pPr>
        <w:spacing w:line="360" w:lineRule="auto"/>
        <w:jc w:val="both"/>
        <w:rPr>
          <w:rFonts w:asciiTheme="majorBidi" w:hAnsiTheme="majorBidi" w:cstheme="majorBidi"/>
          <w:sz w:val="22"/>
          <w:szCs w:val="22"/>
        </w:rPr>
      </w:pPr>
    </w:p>
    <w:sectPr w:rsidR="00396E11" w:rsidRPr="0074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3079BE"/>
    <w:multiLevelType w:val="hybridMultilevel"/>
    <w:tmpl w:val="75D4C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D5508"/>
    <w:multiLevelType w:val="hybridMultilevel"/>
    <w:tmpl w:val="C288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05DF"/>
    <w:multiLevelType w:val="hybridMultilevel"/>
    <w:tmpl w:val="E88A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36938"/>
    <w:multiLevelType w:val="hybridMultilevel"/>
    <w:tmpl w:val="BE7A0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FA15A4"/>
    <w:multiLevelType w:val="hybridMultilevel"/>
    <w:tmpl w:val="D414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F6F45"/>
    <w:multiLevelType w:val="hybridMultilevel"/>
    <w:tmpl w:val="E9421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707443"/>
    <w:multiLevelType w:val="hybridMultilevel"/>
    <w:tmpl w:val="B1BC150C"/>
    <w:lvl w:ilvl="0" w:tplc="BFB28356">
      <w:start w:val="1"/>
      <w:numFmt w:val="decimal"/>
      <w:lvlText w:val="%1."/>
      <w:lvlJc w:val="left"/>
      <w:pPr>
        <w:ind w:left="720" w:hanging="360"/>
      </w:pPr>
      <w:rPr>
        <w:rFonts w:asciiTheme="majorBidi" w:eastAsia="Times New Roman"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7668F"/>
    <w:multiLevelType w:val="hybridMultilevel"/>
    <w:tmpl w:val="A24A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84D95"/>
    <w:multiLevelType w:val="multilevel"/>
    <w:tmpl w:val="D694A3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E30EA"/>
    <w:multiLevelType w:val="hybridMultilevel"/>
    <w:tmpl w:val="8C5AE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27ECB"/>
    <w:multiLevelType w:val="hybridMultilevel"/>
    <w:tmpl w:val="ADF65096"/>
    <w:lvl w:ilvl="0" w:tplc="C2C246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209BA"/>
    <w:multiLevelType w:val="hybridMultilevel"/>
    <w:tmpl w:val="BC0EDD54"/>
    <w:lvl w:ilvl="0" w:tplc="C2C24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F223F"/>
    <w:multiLevelType w:val="hybridMultilevel"/>
    <w:tmpl w:val="5BA40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8D66B6"/>
    <w:multiLevelType w:val="hybridMultilevel"/>
    <w:tmpl w:val="035C4D20"/>
    <w:lvl w:ilvl="0" w:tplc="C2C24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A0516"/>
    <w:multiLevelType w:val="hybridMultilevel"/>
    <w:tmpl w:val="B37C0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472CC4"/>
    <w:multiLevelType w:val="multilevel"/>
    <w:tmpl w:val="D694A3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D3BEC"/>
    <w:multiLevelType w:val="hybridMultilevel"/>
    <w:tmpl w:val="25F4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24C5C"/>
    <w:multiLevelType w:val="hybridMultilevel"/>
    <w:tmpl w:val="66B0F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0D2251"/>
    <w:multiLevelType w:val="hybridMultilevel"/>
    <w:tmpl w:val="49583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004807"/>
    <w:multiLevelType w:val="hybridMultilevel"/>
    <w:tmpl w:val="CC9CFC84"/>
    <w:lvl w:ilvl="0" w:tplc="C2C24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263987"/>
    <w:multiLevelType w:val="hybridMultilevel"/>
    <w:tmpl w:val="F9667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5C5176"/>
    <w:multiLevelType w:val="multilevel"/>
    <w:tmpl w:val="D694A3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8"/>
  </w:num>
  <w:num w:numId="4">
    <w:abstractNumId w:val="11"/>
  </w:num>
  <w:num w:numId="5">
    <w:abstractNumId w:val="14"/>
  </w:num>
  <w:num w:numId="6">
    <w:abstractNumId w:val="20"/>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2"/>
  </w:num>
  <w:num w:numId="9">
    <w:abstractNumId w:val="15"/>
  </w:num>
  <w:num w:numId="10">
    <w:abstractNumId w:val="1"/>
  </w:num>
  <w:num w:numId="11">
    <w:abstractNumId w:val="13"/>
  </w:num>
  <w:num w:numId="12">
    <w:abstractNumId w:val="19"/>
  </w:num>
  <w:num w:numId="13">
    <w:abstractNumId w:val="6"/>
  </w:num>
  <w:num w:numId="14">
    <w:abstractNumId w:val="4"/>
  </w:num>
  <w:num w:numId="15">
    <w:abstractNumId w:val="22"/>
  </w:num>
  <w:num w:numId="16">
    <w:abstractNumId w:val="18"/>
  </w:num>
  <w:num w:numId="17">
    <w:abstractNumId w:val="16"/>
  </w:num>
  <w:num w:numId="18">
    <w:abstractNumId w:val="9"/>
  </w:num>
  <w:num w:numId="19">
    <w:abstractNumId w:val="10"/>
  </w:num>
  <w:num w:numId="20">
    <w:abstractNumId w:val="7"/>
  </w:num>
  <w:num w:numId="21">
    <w:abstractNumId w:val="21"/>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42"/>
    <w:rsid w:val="000100F6"/>
    <w:rsid w:val="00074C5C"/>
    <w:rsid w:val="000961F7"/>
    <w:rsid w:val="000B60CD"/>
    <w:rsid w:val="000B7268"/>
    <w:rsid w:val="000D3788"/>
    <w:rsid w:val="00105F80"/>
    <w:rsid w:val="001B3E79"/>
    <w:rsid w:val="001B3F64"/>
    <w:rsid w:val="0023257D"/>
    <w:rsid w:val="00277777"/>
    <w:rsid w:val="002A3432"/>
    <w:rsid w:val="002A4C68"/>
    <w:rsid w:val="003160FF"/>
    <w:rsid w:val="003264F0"/>
    <w:rsid w:val="00381015"/>
    <w:rsid w:val="00396E11"/>
    <w:rsid w:val="00453471"/>
    <w:rsid w:val="004A08C0"/>
    <w:rsid w:val="004D2F04"/>
    <w:rsid w:val="005A59E1"/>
    <w:rsid w:val="006060CC"/>
    <w:rsid w:val="00627B8E"/>
    <w:rsid w:val="00647872"/>
    <w:rsid w:val="00661378"/>
    <w:rsid w:val="00692383"/>
    <w:rsid w:val="006D0343"/>
    <w:rsid w:val="006D19BE"/>
    <w:rsid w:val="00702CFB"/>
    <w:rsid w:val="00711DDB"/>
    <w:rsid w:val="00740638"/>
    <w:rsid w:val="0083188D"/>
    <w:rsid w:val="008414D8"/>
    <w:rsid w:val="00951543"/>
    <w:rsid w:val="009718B6"/>
    <w:rsid w:val="0097644D"/>
    <w:rsid w:val="00A14326"/>
    <w:rsid w:val="00A8531F"/>
    <w:rsid w:val="00AD5812"/>
    <w:rsid w:val="00B45B85"/>
    <w:rsid w:val="00B94135"/>
    <w:rsid w:val="00BA6E40"/>
    <w:rsid w:val="00C15F96"/>
    <w:rsid w:val="00C361C5"/>
    <w:rsid w:val="00CB0B0C"/>
    <w:rsid w:val="00CC172A"/>
    <w:rsid w:val="00CD677C"/>
    <w:rsid w:val="00D042F2"/>
    <w:rsid w:val="00D237A4"/>
    <w:rsid w:val="00D34336"/>
    <w:rsid w:val="00DA0868"/>
    <w:rsid w:val="00DA1052"/>
    <w:rsid w:val="00DB3259"/>
    <w:rsid w:val="00DB333E"/>
    <w:rsid w:val="00E23D1C"/>
    <w:rsid w:val="00E43042"/>
    <w:rsid w:val="00F920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477"/>
  <w15:chartTrackingRefBased/>
  <w15:docId w15:val="{40E6E27A-A47E-3343-BD13-74926116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4D"/>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4A08C0"/>
    <w:rPr>
      <w:color w:val="0000FF"/>
      <w:u w:val="single"/>
    </w:rPr>
  </w:style>
  <w:style w:type="table" w:styleId="TableGrid">
    <w:name w:val="Table Grid"/>
    <w:basedOn w:val="TableNormal"/>
    <w:uiPriority w:val="59"/>
    <w:rsid w:val="006060CC"/>
    <w:rPr>
      <w:rFonts w:eastAsiaTheme="minorHAnsi"/>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58592">
      <w:bodyDiv w:val="1"/>
      <w:marLeft w:val="0"/>
      <w:marRight w:val="0"/>
      <w:marTop w:val="0"/>
      <w:marBottom w:val="0"/>
      <w:divBdr>
        <w:top w:val="none" w:sz="0" w:space="0" w:color="auto"/>
        <w:left w:val="none" w:sz="0" w:space="0" w:color="auto"/>
        <w:bottom w:val="none" w:sz="0" w:space="0" w:color="auto"/>
        <w:right w:val="none" w:sz="0" w:space="0" w:color="auto"/>
      </w:divBdr>
    </w:div>
    <w:div w:id="705062800">
      <w:bodyDiv w:val="1"/>
      <w:marLeft w:val="0"/>
      <w:marRight w:val="0"/>
      <w:marTop w:val="0"/>
      <w:marBottom w:val="0"/>
      <w:divBdr>
        <w:top w:val="none" w:sz="0" w:space="0" w:color="auto"/>
        <w:left w:val="none" w:sz="0" w:space="0" w:color="auto"/>
        <w:bottom w:val="none" w:sz="0" w:space="0" w:color="auto"/>
        <w:right w:val="none" w:sz="0" w:space="0" w:color="auto"/>
      </w:divBdr>
    </w:div>
    <w:div w:id="915942072">
      <w:bodyDiv w:val="1"/>
      <w:marLeft w:val="0"/>
      <w:marRight w:val="0"/>
      <w:marTop w:val="0"/>
      <w:marBottom w:val="0"/>
      <w:divBdr>
        <w:top w:val="none" w:sz="0" w:space="0" w:color="auto"/>
        <w:left w:val="none" w:sz="0" w:space="0" w:color="auto"/>
        <w:bottom w:val="none" w:sz="0" w:space="0" w:color="auto"/>
        <w:right w:val="none" w:sz="0" w:space="0" w:color="auto"/>
      </w:divBdr>
    </w:div>
    <w:div w:id="975186436">
      <w:bodyDiv w:val="1"/>
      <w:marLeft w:val="0"/>
      <w:marRight w:val="0"/>
      <w:marTop w:val="0"/>
      <w:marBottom w:val="0"/>
      <w:divBdr>
        <w:top w:val="none" w:sz="0" w:space="0" w:color="auto"/>
        <w:left w:val="none" w:sz="0" w:space="0" w:color="auto"/>
        <w:bottom w:val="none" w:sz="0" w:space="0" w:color="auto"/>
        <w:right w:val="none" w:sz="0" w:space="0" w:color="auto"/>
      </w:divBdr>
    </w:div>
    <w:div w:id="1104688467">
      <w:bodyDiv w:val="1"/>
      <w:marLeft w:val="0"/>
      <w:marRight w:val="0"/>
      <w:marTop w:val="0"/>
      <w:marBottom w:val="0"/>
      <w:divBdr>
        <w:top w:val="none" w:sz="0" w:space="0" w:color="auto"/>
        <w:left w:val="none" w:sz="0" w:space="0" w:color="auto"/>
        <w:bottom w:val="none" w:sz="0" w:space="0" w:color="auto"/>
        <w:right w:val="none" w:sz="0" w:space="0" w:color="auto"/>
      </w:divBdr>
    </w:div>
    <w:div w:id="1114665777">
      <w:bodyDiv w:val="1"/>
      <w:marLeft w:val="0"/>
      <w:marRight w:val="0"/>
      <w:marTop w:val="0"/>
      <w:marBottom w:val="0"/>
      <w:divBdr>
        <w:top w:val="none" w:sz="0" w:space="0" w:color="auto"/>
        <w:left w:val="none" w:sz="0" w:space="0" w:color="auto"/>
        <w:bottom w:val="none" w:sz="0" w:space="0" w:color="auto"/>
        <w:right w:val="none" w:sz="0" w:space="0" w:color="auto"/>
      </w:divBdr>
    </w:div>
    <w:div w:id="1161703557">
      <w:bodyDiv w:val="1"/>
      <w:marLeft w:val="0"/>
      <w:marRight w:val="0"/>
      <w:marTop w:val="0"/>
      <w:marBottom w:val="0"/>
      <w:divBdr>
        <w:top w:val="none" w:sz="0" w:space="0" w:color="auto"/>
        <w:left w:val="none" w:sz="0" w:space="0" w:color="auto"/>
        <w:bottom w:val="none" w:sz="0" w:space="0" w:color="auto"/>
        <w:right w:val="none" w:sz="0" w:space="0" w:color="auto"/>
      </w:divBdr>
    </w:div>
    <w:div w:id="1259212578">
      <w:bodyDiv w:val="1"/>
      <w:marLeft w:val="0"/>
      <w:marRight w:val="0"/>
      <w:marTop w:val="0"/>
      <w:marBottom w:val="0"/>
      <w:divBdr>
        <w:top w:val="none" w:sz="0" w:space="0" w:color="auto"/>
        <w:left w:val="none" w:sz="0" w:space="0" w:color="auto"/>
        <w:bottom w:val="none" w:sz="0" w:space="0" w:color="auto"/>
        <w:right w:val="none" w:sz="0" w:space="0" w:color="auto"/>
      </w:divBdr>
    </w:div>
    <w:div w:id="1440877485">
      <w:bodyDiv w:val="1"/>
      <w:marLeft w:val="0"/>
      <w:marRight w:val="0"/>
      <w:marTop w:val="0"/>
      <w:marBottom w:val="0"/>
      <w:divBdr>
        <w:top w:val="none" w:sz="0" w:space="0" w:color="auto"/>
        <w:left w:val="none" w:sz="0" w:space="0" w:color="auto"/>
        <w:bottom w:val="none" w:sz="0" w:space="0" w:color="auto"/>
        <w:right w:val="none" w:sz="0" w:space="0" w:color="auto"/>
      </w:divBdr>
    </w:div>
    <w:div w:id="20496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reddy</dc:creator>
  <cp:keywords/>
  <dc:description/>
  <cp:lastModifiedBy>varun reddy</cp:lastModifiedBy>
  <cp:revision>38</cp:revision>
  <dcterms:created xsi:type="dcterms:W3CDTF">2020-10-24T23:19:00Z</dcterms:created>
  <dcterms:modified xsi:type="dcterms:W3CDTF">2021-02-27T22:09:00Z</dcterms:modified>
</cp:coreProperties>
</file>