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5440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1E7DA9" w:rsidRDefault="00157A2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8731AA" wp14:editId="4689499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8138795" cy="807085"/>
                    <wp:effectExtent l="0" t="0" r="11430" b="15240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pattFill prst="lgCheck">
                              <a:fgClr>
                                <a:schemeClr val="accent5">
                                  <a:lumMod val="100000"/>
                                  <a:lumOff val="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DBF85A8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left;mso-position-horizontal-relative:page;mso-position-vertical:top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" o:allowincell="f" fillcolor="#4bacc6 [3208]" strokecolor="#31849b [2408]">
                    <v:fill r:id="rId9" o:title="" color2="white [3212]" type="pattern"/>
                    <w10:wrap anchorx="page" anchory="page"/>
                  </v:rect>
                </w:pict>
              </mc:Fallback>
            </mc:AlternateContent>
          </w:r>
          <w:r w:rsidR="00CE5521"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D38DBBE" wp14:editId="095307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11430" b="15240"/>
                    <wp:wrapNone/>
                    <wp:docPr id="4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pattFill prst="lgCheck">
                              <a:fgClr>
                                <a:schemeClr val="accent5">
                                  <a:lumMod val="100000"/>
                                  <a:lumOff val="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0016354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" o:allowincell="f" fillcolor="#4bacc6 [3208]" strokecolor="#31849b [2408]">
                    <v:fill r:id="rId9" o:title="" color2="white [3212]" type="pattern"/>
                    <w10:wrap anchorx="page" anchory="page"/>
                  </v:rect>
                </w:pict>
              </mc:Fallback>
            </mc:AlternateContent>
          </w:r>
          <w:r w:rsidR="00CE5521"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15B4BA6" wp14:editId="3671EF2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102D63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43+/dQQIAAK0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CE5521"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BF18350" wp14:editId="0B47787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67FC7A2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J/ilXRAAgAArQ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  <w:p w:rsidR="001E7DA9" w:rsidRPr="00157A26" w:rsidRDefault="009F237C">
          <w:pPr>
            <w:pStyle w:val="NoSpacing"/>
            <w:rPr>
              <w:rFonts w:asciiTheme="majorHAnsi" w:eastAsiaTheme="majorEastAsia" w:hAnsiTheme="majorHAnsi" w:cstheme="majorBidi"/>
              <w:color w:val="76923C" w:themeColor="accent3" w:themeShade="BF"/>
              <w:sz w:val="72"/>
              <w:szCs w:val="72"/>
            </w:rPr>
          </w:pPr>
          <w:r w:rsidRPr="00157A26">
            <w:rPr>
              <w:rFonts w:asciiTheme="majorHAnsi" w:eastAsiaTheme="majorEastAsia" w:hAnsiTheme="majorHAnsi" w:cstheme="majorBidi"/>
              <w:color w:val="76923C" w:themeColor="accent3" w:themeShade="BF"/>
              <w:sz w:val="72"/>
              <w:szCs w:val="72"/>
            </w:rPr>
            <w:t>Joint Network Meeting.</w:t>
          </w:r>
        </w:p>
        <w:p w:rsidR="006F38B3" w:rsidRPr="00157A26" w:rsidRDefault="006F38B3">
          <w:pPr>
            <w:pStyle w:val="NoSpacing"/>
            <w:rPr>
              <w:rFonts w:asciiTheme="majorHAnsi" w:eastAsiaTheme="majorEastAsia" w:hAnsiTheme="majorHAnsi" w:cstheme="majorBidi"/>
              <w:color w:val="76923C" w:themeColor="accent3" w:themeShade="BF"/>
              <w:sz w:val="72"/>
              <w:szCs w:val="72"/>
            </w:rPr>
          </w:pPr>
        </w:p>
        <w:p w:rsidR="006F38B3" w:rsidRDefault="00667E9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inline distT="0" distB="0" distL="0" distR="0">
                <wp:extent cx="5943600" cy="44577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11261517_845074542213261_2861934489929757831_o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237C" w:rsidRDefault="009F237C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9F237C" w:rsidRPr="00157A26" w:rsidRDefault="005F16D6">
          <w:pPr>
            <w:pStyle w:val="NoSpacing"/>
            <w:rPr>
              <w:rFonts w:asciiTheme="majorHAnsi" w:eastAsiaTheme="majorEastAsia" w:hAnsiTheme="majorHAnsi" w:cstheme="majorBidi"/>
              <w:color w:val="76923C" w:themeColor="accent3" w:themeShade="BF"/>
              <w:sz w:val="72"/>
              <w:szCs w:val="72"/>
            </w:rPr>
          </w:pPr>
          <w:r w:rsidRPr="00157A26">
            <w:rPr>
              <w:rFonts w:asciiTheme="majorHAnsi" w:eastAsiaTheme="majorEastAsia" w:hAnsiTheme="majorHAnsi" w:cstheme="majorBidi"/>
              <w:color w:val="76923C" w:themeColor="accent3" w:themeShade="BF"/>
              <w:sz w:val="72"/>
              <w:szCs w:val="72"/>
            </w:rPr>
            <w:t>Dastageer Legal Aid Center.</w:t>
          </w:r>
        </w:p>
        <w:p w:rsidR="00474CCF" w:rsidRDefault="00BA511C">
          <w:pPr>
            <w:pStyle w:val="NoSpacing"/>
          </w:pPr>
          <w:r>
            <w:t xml:space="preserve">Dated: </w:t>
          </w:r>
          <w:r w:rsidR="006D277B">
            <w:t>19</w:t>
          </w:r>
          <w:r w:rsidR="00D901B6">
            <w:t>May</w:t>
          </w:r>
          <w:r w:rsidR="006D277B">
            <w:t>,</w:t>
          </w:r>
          <w:r w:rsidR="00D901B6">
            <w:t>2015</w:t>
          </w:r>
          <w:r w:rsidR="009F237C">
            <w:t>.</w:t>
          </w:r>
        </w:p>
        <w:p w:rsidR="006F38B3" w:rsidRPr="00157A26" w:rsidRDefault="005835AB" w:rsidP="00D92D09">
          <w:pPr>
            <w:rPr>
              <w:b/>
              <w:color w:val="C0504D" w:themeColor="accent2"/>
              <w:sz w:val="36"/>
            </w:rPr>
          </w:pPr>
          <w:r w:rsidRPr="00157A26">
            <w:rPr>
              <w:b/>
              <w:color w:val="C0504D" w:themeColor="accent2"/>
              <w:sz w:val="36"/>
            </w:rPr>
            <w:t xml:space="preserve">Farmers Development Organization </w:t>
          </w:r>
        </w:p>
        <w:p w:rsidR="005F16D6" w:rsidRDefault="005F16D6" w:rsidP="00D92D09">
          <w:pPr>
            <w:rPr>
              <w:b/>
            </w:rPr>
          </w:pPr>
        </w:p>
        <w:p w:rsidR="005F16D6" w:rsidRDefault="005F16D6" w:rsidP="00D92D09">
          <w:pPr>
            <w:rPr>
              <w:b/>
            </w:rPr>
          </w:pPr>
        </w:p>
        <w:p w:rsidR="00D92D09" w:rsidRDefault="00D92D09" w:rsidP="00D92D09">
          <w:pPr>
            <w:rPr>
              <w:b/>
            </w:rPr>
          </w:pPr>
          <w:r w:rsidRPr="00D92D09">
            <w:rPr>
              <w:b/>
            </w:rPr>
            <w:t>Agenda</w:t>
          </w:r>
        </w:p>
        <w:p w:rsidR="003B0EAC" w:rsidRDefault="003B0EAC" w:rsidP="003B0EAC"/>
        <w:tbl>
          <w:tblPr>
            <w:tblStyle w:val="GridTable5Dark-Accent11"/>
            <w:tblW w:w="10172" w:type="dxa"/>
            <w:tblLook w:val="04A0" w:firstRow="1" w:lastRow="0" w:firstColumn="1" w:lastColumn="0" w:noHBand="0" w:noVBand="1"/>
          </w:tblPr>
          <w:tblGrid>
            <w:gridCol w:w="1259"/>
            <w:gridCol w:w="4209"/>
            <w:gridCol w:w="2090"/>
            <w:gridCol w:w="2614"/>
          </w:tblGrid>
          <w:tr w:rsidR="002F3C26" w:rsidTr="006D277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rPr>
                    <w:b w:val="0"/>
                    <w:color w:val="auto"/>
                  </w:rPr>
                </w:pPr>
                <w:bookmarkStart w:id="0" w:name="_GoBack"/>
                <w:bookmarkEnd w:id="0"/>
                <w:r w:rsidRPr="003B0EAC">
                  <w:rPr>
                    <w:color w:val="auto"/>
                  </w:rPr>
                  <w:t>S, No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3B0EAC">
                  <w:rPr>
                    <w:color w:val="auto"/>
                  </w:rPr>
                  <w:t>Activity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3B0EAC">
                  <w:rPr>
                    <w:color w:val="auto"/>
                  </w:rPr>
                  <w:t>Time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3B0EAC">
                  <w:rPr>
                    <w:color w:val="auto"/>
                  </w:rPr>
                  <w:t>Responsibility</w:t>
                </w:r>
              </w:p>
              <w:p w:rsidR="003B0EAC" w:rsidRPr="003B0EAC" w:rsidRDefault="003B0EAC" w:rsidP="00AD35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</w:p>
            </w:tc>
          </w:tr>
          <w:tr w:rsidR="002F3C26" w:rsidTr="006D277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tabs>
                    <w:tab w:val="left" w:pos="319"/>
                  </w:tabs>
                  <w:ind w:left="360"/>
                </w:pPr>
                <w:r w:rsidRPr="003B0EAC">
                  <w:t xml:space="preserve">        1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Progress Update by DLAC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2:00 to 2:20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Center Coordinator DLAC</w:t>
                </w:r>
              </w:p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2F3C26" w:rsidTr="006D277B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pStyle w:val="ListParagraph"/>
                </w:pPr>
                <w:r w:rsidRPr="003B0EAC">
                  <w:t>2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Follow-up on Action Points of Previous Meeting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2:20 to 2:40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Discussion</w:t>
                </w:r>
              </w:p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2F3C26" w:rsidTr="006D277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pStyle w:val="ListParagraph"/>
                </w:pPr>
                <w:r w:rsidRPr="003B0EAC">
                  <w:t>3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Recommendations for Justice Cluster/ Network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2:40 to 3:10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Discussion</w:t>
                </w:r>
              </w:p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2F3C26" w:rsidTr="006D277B">
            <w:trPr>
              <w:trHeight w:val="6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pStyle w:val="ListParagraph"/>
                </w:pPr>
                <w:r w:rsidRPr="003B0EAC">
                  <w:t>4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ToRs/ Mechanism for Justice Cluster Multan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3:10 to 3:40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Discussion</w:t>
                </w:r>
              </w:p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2F3C26" w:rsidTr="006D277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pStyle w:val="ListParagraph"/>
                </w:pPr>
                <w:r w:rsidRPr="003B0EAC">
                  <w:t>5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Action Points for future meetings</w:t>
                </w:r>
              </w:p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3:40 to 3:55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Discussion</w:t>
                </w:r>
              </w:p>
            </w:tc>
          </w:tr>
          <w:tr w:rsidR="002F3C26" w:rsidTr="006D277B">
            <w:trPr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3B0EAC" w:rsidRPr="003B0EAC" w:rsidRDefault="003B0EAC" w:rsidP="00AD35D8">
                <w:pPr>
                  <w:pStyle w:val="ListParagraph"/>
                </w:pPr>
                <w:r w:rsidRPr="003B0EAC">
                  <w:t>6</w:t>
                </w:r>
              </w:p>
            </w:tc>
            <w:tc>
              <w:tcPr>
                <w:tcW w:w="4209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Any Other Point</w:t>
                </w:r>
              </w:p>
            </w:tc>
            <w:tc>
              <w:tcPr>
                <w:tcW w:w="2090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3:55 to 4:00 PM</w:t>
                </w:r>
              </w:p>
            </w:tc>
            <w:tc>
              <w:tcPr>
                <w:tcW w:w="2614" w:type="dxa"/>
              </w:tcPr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3B0EAC">
                  <w:t>Discussion</w:t>
                </w:r>
              </w:p>
              <w:p w:rsidR="003B0EAC" w:rsidRPr="003B0EAC" w:rsidRDefault="003B0EAC" w:rsidP="00AD35D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D277B" w:rsidTr="006D277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0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9" w:type="dxa"/>
              </w:tcPr>
              <w:p w:rsidR="006D277B" w:rsidRPr="003B0EAC" w:rsidRDefault="006D277B" w:rsidP="00AD35D8">
                <w:pPr>
                  <w:pStyle w:val="ListParagraph"/>
                </w:pPr>
                <w:r>
                  <w:t>7</w:t>
                </w:r>
              </w:p>
            </w:tc>
            <w:tc>
              <w:tcPr>
                <w:tcW w:w="4209" w:type="dxa"/>
              </w:tcPr>
              <w:p w:rsidR="006D277B" w:rsidRPr="003B0EAC" w:rsidRDefault="006D277B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Refreshment</w:t>
                </w:r>
              </w:p>
            </w:tc>
            <w:tc>
              <w:tcPr>
                <w:tcW w:w="2090" w:type="dxa"/>
              </w:tcPr>
              <w:p w:rsidR="006D277B" w:rsidRPr="003B0EAC" w:rsidRDefault="006D277B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B0EAC">
                  <w:t>4:00 PM</w:t>
                </w:r>
              </w:p>
            </w:tc>
            <w:tc>
              <w:tcPr>
                <w:tcW w:w="2614" w:type="dxa"/>
              </w:tcPr>
              <w:p w:rsidR="006D277B" w:rsidRPr="003B0EAC" w:rsidRDefault="006D277B" w:rsidP="00AD35D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216F4E" w:rsidRPr="006F38B3" w:rsidRDefault="00216F4E" w:rsidP="00D92D09">
          <w:pPr>
            <w:rPr>
              <w:b/>
              <w:color w:val="00B050"/>
              <w:sz w:val="36"/>
            </w:rPr>
          </w:pPr>
        </w:p>
        <w:p w:rsidR="00D92D09" w:rsidRDefault="00D92D09" w:rsidP="001E7DA9"/>
        <w:p w:rsidR="002F3C26" w:rsidRDefault="002F3C26" w:rsidP="003B0EAC">
          <w:pPr>
            <w:rPr>
              <w:b/>
              <w:sz w:val="24"/>
              <w:szCs w:val="24"/>
            </w:rPr>
          </w:pPr>
        </w:p>
        <w:p w:rsidR="003B0EAC" w:rsidRDefault="003B0EAC" w:rsidP="003B0EAC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Objective:    </w:t>
          </w:r>
        </w:p>
        <w:p w:rsidR="002F3C26" w:rsidRPr="002F3C26" w:rsidRDefault="0085184E" w:rsidP="002F3C26">
          <w:pPr>
            <w:pStyle w:val="ListParagraph"/>
            <w:numPr>
              <w:ilvl w:val="0"/>
              <w:numId w:val="27"/>
            </w:numPr>
            <w:rPr>
              <w:b/>
              <w:sz w:val="24"/>
              <w:szCs w:val="24"/>
            </w:rPr>
          </w:pPr>
          <w:r w:rsidRPr="003B0EAC">
            <w:rPr>
              <w:sz w:val="24"/>
              <w:szCs w:val="24"/>
            </w:rPr>
            <w:t>To build a</w:t>
          </w:r>
          <w:r w:rsidR="00A8735E" w:rsidRPr="003B0EAC">
            <w:rPr>
              <w:sz w:val="24"/>
              <w:szCs w:val="24"/>
            </w:rPr>
            <w:t xml:space="preserve"> </w:t>
          </w:r>
          <w:r w:rsidRPr="003B0EAC">
            <w:rPr>
              <w:sz w:val="24"/>
              <w:szCs w:val="24"/>
            </w:rPr>
            <w:t>platform</w:t>
          </w:r>
          <w:r w:rsidR="00A8735E" w:rsidRPr="003B0EAC">
            <w:rPr>
              <w:sz w:val="24"/>
              <w:szCs w:val="24"/>
            </w:rPr>
            <w:t xml:space="preserve"> for </w:t>
          </w:r>
          <w:r w:rsidRPr="003B0EAC">
            <w:rPr>
              <w:sz w:val="24"/>
              <w:szCs w:val="24"/>
            </w:rPr>
            <w:t>vulnerable population &amp; to assure sustainability of Dastageer Center.</w:t>
          </w:r>
        </w:p>
        <w:p w:rsidR="00853CB6" w:rsidRPr="002F3C26" w:rsidRDefault="000E4CEB" w:rsidP="002F3C26">
          <w:pPr>
            <w:pStyle w:val="ListParagraph"/>
            <w:numPr>
              <w:ilvl w:val="0"/>
              <w:numId w:val="27"/>
            </w:numPr>
            <w:rPr>
              <w:b/>
              <w:sz w:val="24"/>
              <w:szCs w:val="24"/>
            </w:rPr>
          </w:pPr>
          <w:r w:rsidRPr="002F3C26">
            <w:rPr>
              <w:sz w:val="24"/>
              <w:szCs w:val="24"/>
            </w:rPr>
            <w:t xml:space="preserve">To </w:t>
          </w:r>
          <w:r w:rsidR="0063210B" w:rsidRPr="002F3C26">
            <w:rPr>
              <w:sz w:val="24"/>
              <w:szCs w:val="24"/>
            </w:rPr>
            <w:t>strengthen the referral Mechanism.</w:t>
          </w:r>
          <w:r w:rsidRPr="002F3C26">
            <w:rPr>
              <w:sz w:val="24"/>
              <w:szCs w:val="24"/>
            </w:rPr>
            <w:t xml:space="preserve"> </w:t>
          </w:r>
        </w:p>
        <w:p w:rsidR="000E4CEB" w:rsidRPr="003B0EAC" w:rsidRDefault="0062477C" w:rsidP="003B0EA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3B0EAC">
            <w:rPr>
              <w:sz w:val="24"/>
              <w:szCs w:val="24"/>
            </w:rPr>
            <w:t>Build</w:t>
          </w:r>
          <w:r w:rsidR="009F237C" w:rsidRPr="003B0EAC">
            <w:rPr>
              <w:sz w:val="24"/>
              <w:szCs w:val="24"/>
            </w:rPr>
            <w:t xml:space="preserve"> the Capacity </w:t>
          </w:r>
          <w:r w:rsidR="0063210B" w:rsidRPr="003B0EAC">
            <w:rPr>
              <w:sz w:val="24"/>
              <w:szCs w:val="24"/>
            </w:rPr>
            <w:t xml:space="preserve">of </w:t>
          </w:r>
          <w:r w:rsidR="009F237C" w:rsidRPr="003B0EAC">
            <w:rPr>
              <w:sz w:val="24"/>
              <w:szCs w:val="24"/>
            </w:rPr>
            <w:t>Dastageer Legal Aid Center.</w:t>
          </w:r>
        </w:p>
        <w:p w:rsidR="00D513F8" w:rsidRPr="003B0EAC" w:rsidRDefault="0062477C" w:rsidP="003B0EA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3B0EAC">
            <w:rPr>
              <w:sz w:val="24"/>
              <w:szCs w:val="24"/>
            </w:rPr>
            <w:t xml:space="preserve">To build the linkages </w:t>
          </w:r>
          <w:r w:rsidR="009F237C" w:rsidRPr="003B0EAC">
            <w:rPr>
              <w:sz w:val="24"/>
              <w:szCs w:val="24"/>
            </w:rPr>
            <w:t xml:space="preserve">with other organizations </w:t>
          </w:r>
          <w:r w:rsidRPr="003B0EAC">
            <w:rPr>
              <w:sz w:val="24"/>
              <w:szCs w:val="24"/>
            </w:rPr>
            <w:t xml:space="preserve">and </w:t>
          </w:r>
          <w:r w:rsidR="0063210B" w:rsidRPr="003B0EAC">
            <w:rPr>
              <w:sz w:val="24"/>
              <w:szCs w:val="24"/>
            </w:rPr>
            <w:t>lobbying.</w:t>
          </w:r>
        </w:p>
        <w:p w:rsidR="0063210B" w:rsidRDefault="0063210B" w:rsidP="003B0EA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3B0EAC">
            <w:rPr>
              <w:sz w:val="24"/>
              <w:szCs w:val="24"/>
            </w:rPr>
            <w:t>Strong coordination.</w:t>
          </w:r>
        </w:p>
        <w:p w:rsidR="00853CB6" w:rsidRDefault="00853CB6" w:rsidP="00853CB6">
          <w:pPr>
            <w:pStyle w:val="ListParagraph"/>
            <w:spacing w:after="120" w:line="240" w:lineRule="auto"/>
            <w:ind w:left="1440"/>
          </w:pPr>
        </w:p>
        <w:p w:rsidR="00853CB6" w:rsidRPr="00853CB6" w:rsidRDefault="00853CB6" w:rsidP="00853CB6">
          <w:pPr>
            <w:pStyle w:val="ListParagraph"/>
            <w:numPr>
              <w:ilvl w:val="0"/>
              <w:numId w:val="27"/>
            </w:numPr>
            <w:spacing w:after="120" w:line="240" w:lineRule="auto"/>
          </w:pPr>
          <w:r>
            <w:t>Improved knowledge of &amp; positive behaviors among local Government departments towards fundamental rights of vulnerable community.</w:t>
          </w:r>
        </w:p>
        <w:p w:rsidR="0063210B" w:rsidRPr="000B3817" w:rsidRDefault="0063210B" w:rsidP="002F3C26">
          <w:pPr>
            <w:pStyle w:val="ListParagraph"/>
            <w:numPr>
              <w:ilvl w:val="0"/>
              <w:numId w:val="27"/>
            </w:numPr>
            <w:spacing w:after="120" w:line="240" w:lineRule="auto"/>
          </w:pPr>
          <w:r>
            <w:t>To Support Dastgeer center advocacy on human rights frame work especially focusing on GBV, Minorities, PWDs &amp; ethic rights.</w:t>
          </w:r>
        </w:p>
        <w:p w:rsidR="0063210B" w:rsidRPr="00267DEF" w:rsidRDefault="0063210B" w:rsidP="0063210B">
          <w:pPr>
            <w:pStyle w:val="ListParagraph"/>
            <w:rPr>
              <w:sz w:val="24"/>
              <w:szCs w:val="24"/>
            </w:rPr>
          </w:pPr>
        </w:p>
        <w:p w:rsidR="00D513F8" w:rsidRPr="00267DEF" w:rsidRDefault="0021438B" w:rsidP="00D513F8">
          <w:pPr>
            <w:rPr>
              <w:b/>
              <w:sz w:val="24"/>
              <w:szCs w:val="24"/>
            </w:rPr>
          </w:pPr>
          <w:r w:rsidRPr="00267DEF">
            <w:rPr>
              <w:b/>
              <w:sz w:val="24"/>
              <w:szCs w:val="24"/>
            </w:rPr>
            <w:lastRenderedPageBreak/>
            <w:t>Proceedings:</w:t>
          </w:r>
        </w:p>
        <w:p w:rsidR="00853CB6" w:rsidRDefault="0063210B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Joint network Meeting </w:t>
          </w:r>
          <w:r w:rsidR="00267DEF" w:rsidRPr="00267DEF">
            <w:rPr>
              <w:rFonts w:cstheme="minorHAnsi"/>
              <w:sz w:val="24"/>
              <w:szCs w:val="24"/>
            </w:rPr>
            <w:t>was s</w:t>
          </w:r>
          <w:r w:rsidR="006D26A4" w:rsidRPr="00267DEF">
            <w:rPr>
              <w:rFonts w:cstheme="minorHAnsi"/>
              <w:sz w:val="24"/>
              <w:szCs w:val="24"/>
            </w:rPr>
            <w:t>tart</w:t>
          </w:r>
          <w:r w:rsidR="00267DEF" w:rsidRPr="00267DEF">
            <w:rPr>
              <w:rFonts w:cstheme="minorHAnsi"/>
              <w:sz w:val="24"/>
              <w:szCs w:val="24"/>
            </w:rPr>
            <w:t>ed with the name of Allah and then all the particip</w:t>
          </w:r>
          <w:r w:rsidR="00D901B6">
            <w:rPr>
              <w:rFonts w:cstheme="minorHAnsi"/>
              <w:sz w:val="24"/>
              <w:szCs w:val="24"/>
            </w:rPr>
            <w:t xml:space="preserve">ants introduced their self. Miss Rubina reviewed </w:t>
          </w:r>
          <w:r w:rsidR="006D26A4" w:rsidRPr="00267DEF">
            <w:rPr>
              <w:rFonts w:cstheme="minorHAnsi"/>
              <w:sz w:val="24"/>
              <w:szCs w:val="24"/>
            </w:rPr>
            <w:t>the project objective</w:t>
          </w:r>
          <w:r>
            <w:rPr>
              <w:rFonts w:cstheme="minorHAnsi"/>
              <w:sz w:val="24"/>
              <w:szCs w:val="24"/>
            </w:rPr>
            <w:t xml:space="preserve"> and scope</w:t>
          </w:r>
          <w:r w:rsidR="00FD6A94">
            <w:rPr>
              <w:rFonts w:cstheme="minorHAnsi"/>
              <w:sz w:val="24"/>
              <w:szCs w:val="24"/>
            </w:rPr>
            <w:t xml:space="preserve"> &amp;</w:t>
          </w:r>
          <w:r w:rsidR="00DA5345">
            <w:rPr>
              <w:rFonts w:cstheme="minorHAnsi"/>
              <w:sz w:val="24"/>
              <w:szCs w:val="24"/>
            </w:rPr>
            <w:t xml:space="preserve"> shared the progress of Dastageer center.</w:t>
          </w:r>
        </w:p>
        <w:p w:rsidR="00853CB6" w:rsidRDefault="00853CB6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</w:p>
        <w:p w:rsidR="00853CB6" w:rsidRDefault="00853CB6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5"/>
            <w:gridCol w:w="4230"/>
            <w:gridCol w:w="3510"/>
          </w:tblGrid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Sr #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Target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Achievements</w:t>
                </w:r>
              </w:p>
            </w:tc>
          </w:tr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1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Court cases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8</w:t>
                </w:r>
              </w:p>
            </w:tc>
          </w:tr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2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Legal Assistance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2</w:t>
                </w:r>
              </w:p>
            </w:tc>
          </w:tr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3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Walk in Beneficiaries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119</w:t>
                </w:r>
              </w:p>
            </w:tc>
          </w:tr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4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Incoming calls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90</w:t>
                </w:r>
              </w:p>
            </w:tc>
          </w:tr>
          <w:tr w:rsidR="00853CB6" w:rsidTr="00853CB6">
            <w:tc>
              <w:tcPr>
                <w:tcW w:w="805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5</w:t>
                </w:r>
              </w:p>
            </w:tc>
            <w:tc>
              <w:tcPr>
                <w:tcW w:w="423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Referred Cases to other Departments</w:t>
                </w:r>
              </w:p>
            </w:tc>
            <w:tc>
              <w:tcPr>
                <w:tcW w:w="3510" w:type="dxa"/>
              </w:tcPr>
              <w:p w:rsidR="00853CB6" w:rsidRPr="00853CB6" w:rsidRDefault="00853CB6" w:rsidP="006D26A4">
                <w:pPr>
                  <w:jc w:val="both"/>
                  <w:rPr>
                    <w:rFonts w:cstheme="minorHAnsi"/>
                    <w:b/>
                    <w:sz w:val="24"/>
                    <w:szCs w:val="24"/>
                  </w:rPr>
                </w:pPr>
                <w:r w:rsidRPr="00853CB6">
                  <w:rPr>
                    <w:rFonts w:cstheme="minorHAnsi"/>
                    <w:b/>
                    <w:sz w:val="24"/>
                    <w:szCs w:val="24"/>
                  </w:rPr>
                  <w:t>15</w:t>
                </w:r>
              </w:p>
            </w:tc>
          </w:tr>
        </w:tbl>
        <w:p w:rsidR="00853CB6" w:rsidRDefault="00853CB6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</w:p>
        <w:p w:rsidR="002F3C26" w:rsidRDefault="00DA5345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</w:t>
          </w:r>
          <w:r w:rsidR="00FD6A94">
            <w:rPr>
              <w:rFonts w:cstheme="minorHAnsi"/>
              <w:sz w:val="24"/>
              <w:szCs w:val="24"/>
            </w:rPr>
            <w:t xml:space="preserve">She also paid honor &amp; thanks to the organizations for facilitating the referred clients. </w:t>
          </w:r>
          <w:r w:rsidR="003E522C">
            <w:rPr>
              <w:rFonts w:cstheme="minorHAnsi"/>
              <w:sz w:val="24"/>
              <w:szCs w:val="24"/>
            </w:rPr>
            <w:t>She</w:t>
          </w:r>
          <w:r>
            <w:rPr>
              <w:rFonts w:cstheme="minorHAnsi"/>
              <w:sz w:val="24"/>
              <w:szCs w:val="24"/>
            </w:rPr>
            <w:t xml:space="preserve"> als</w:t>
          </w:r>
          <w:r w:rsidR="006D26A4" w:rsidRPr="00267DEF">
            <w:rPr>
              <w:rFonts w:cstheme="minorHAnsi"/>
              <w:sz w:val="24"/>
              <w:szCs w:val="24"/>
            </w:rPr>
            <w:t xml:space="preserve">o </w:t>
          </w:r>
          <w:r w:rsidR="002F3C26">
            <w:rPr>
              <w:rFonts w:cstheme="minorHAnsi"/>
              <w:sz w:val="24"/>
              <w:szCs w:val="24"/>
            </w:rPr>
            <w:t xml:space="preserve">thanks </w:t>
          </w:r>
          <w:r>
            <w:rPr>
              <w:rFonts w:cstheme="minorHAnsi"/>
              <w:sz w:val="24"/>
              <w:szCs w:val="24"/>
            </w:rPr>
            <w:t>to</w:t>
          </w:r>
          <w:r w:rsidR="003E522C">
            <w:rPr>
              <w:rFonts w:cstheme="minorHAnsi"/>
              <w:sz w:val="24"/>
              <w:szCs w:val="24"/>
            </w:rPr>
            <w:t xml:space="preserve"> stake holders of right based organizations </w:t>
          </w:r>
          <w:r w:rsidR="006D26A4" w:rsidRPr="00267DEF">
            <w:rPr>
              <w:rFonts w:cstheme="minorHAnsi"/>
              <w:sz w:val="24"/>
              <w:szCs w:val="24"/>
            </w:rPr>
            <w:t xml:space="preserve">for the timely identification and resolution of prevalent issues within the communities by </w:t>
          </w:r>
          <w:r w:rsidR="003E522C">
            <w:rPr>
              <w:rFonts w:cstheme="minorHAnsi"/>
              <w:sz w:val="24"/>
              <w:szCs w:val="24"/>
            </w:rPr>
            <w:t>cooperating with Dastageer legal Aid Center</w:t>
          </w:r>
          <w:r w:rsidR="002F3C26">
            <w:rPr>
              <w:rFonts w:cstheme="minorHAnsi"/>
              <w:sz w:val="24"/>
              <w:szCs w:val="24"/>
            </w:rPr>
            <w:t>.</w:t>
          </w:r>
          <w:r w:rsidR="003E522C">
            <w:rPr>
              <w:rFonts w:cstheme="minorHAnsi"/>
              <w:sz w:val="24"/>
              <w:szCs w:val="24"/>
            </w:rPr>
            <w:t xml:space="preserve"> </w:t>
          </w:r>
          <w:r w:rsidR="002F3C26">
            <w:rPr>
              <w:rFonts w:cstheme="minorHAnsi"/>
              <w:sz w:val="24"/>
              <w:szCs w:val="24"/>
            </w:rPr>
            <w:t xml:space="preserve">She </w:t>
          </w:r>
          <w:r w:rsidR="003E522C">
            <w:rPr>
              <w:rFonts w:cstheme="minorHAnsi"/>
              <w:sz w:val="24"/>
              <w:szCs w:val="24"/>
            </w:rPr>
            <w:t xml:space="preserve">discuss </w:t>
          </w:r>
          <w:r w:rsidR="006D26A4" w:rsidRPr="00267DEF">
            <w:rPr>
              <w:rFonts w:cstheme="minorHAnsi"/>
              <w:sz w:val="24"/>
              <w:szCs w:val="24"/>
            </w:rPr>
            <w:t>development plans and their execution on both community level through lobbying and linkages development and on government level by approaching the government line department.</w:t>
          </w:r>
        </w:p>
        <w:p w:rsidR="006D26A4" w:rsidRDefault="002F3C26" w:rsidP="006D26A4">
          <w:pPr>
            <w:spacing w:line="240" w:lineRule="auto"/>
            <w:jc w:val="both"/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</w:rPr>
          </w:pPr>
          <w:r>
            <w:rPr>
              <w:rFonts w:cstheme="minorHAnsi"/>
              <w:sz w:val="24"/>
              <w:szCs w:val="24"/>
            </w:rPr>
            <w:t xml:space="preserve">She talked about the recommendations to form the </w:t>
          </w:r>
          <w:r w:rsidRPr="003B0EAC">
            <w:t>Justice Cluster/ Network</w:t>
          </w:r>
          <w:r>
            <w:rPr>
              <w:rFonts w:cstheme="minorHAnsi"/>
              <w:sz w:val="24"/>
              <w:szCs w:val="24"/>
            </w:rPr>
            <w:t xml:space="preserve"> &amp; asked to participate the all participants of organization. All partners actively participate &amp; share their Views &amp; concerns regarding cluster formation. They also appreciated the courage of Dastgeer </w:t>
          </w:r>
          <w:r w:rsidR="00157A26">
            <w:rPr>
              <w:rFonts w:cstheme="minorHAnsi"/>
              <w:sz w:val="24"/>
              <w:szCs w:val="24"/>
            </w:rPr>
            <w:t>center to build a</w:t>
          </w:r>
          <w:r>
            <w:rPr>
              <w:rFonts w:cstheme="minorHAnsi"/>
              <w:sz w:val="24"/>
              <w:szCs w:val="24"/>
            </w:rPr>
            <w:t xml:space="preserve"> cluster of justice.</w:t>
          </w:r>
        </w:p>
        <w:p w:rsidR="002F3C26" w:rsidRPr="00267DEF" w:rsidRDefault="002F3C26" w:rsidP="006D26A4">
          <w:pPr>
            <w:spacing w:line="240" w:lineRule="auto"/>
            <w:jc w:val="both"/>
            <w:rPr>
              <w:rFonts w:cstheme="minorHAnsi"/>
              <w:sz w:val="24"/>
              <w:szCs w:val="24"/>
            </w:rPr>
          </w:pPr>
        </w:p>
        <w:p w:rsidR="003E522C" w:rsidRDefault="002F3C26" w:rsidP="002F3C26">
          <w:r>
            <w:t xml:space="preserve">After the recommendations, the concerns of the participants of </w:t>
          </w:r>
          <w:r w:rsidR="003E522C">
            <w:t xml:space="preserve">organization members </w:t>
          </w:r>
          <w:r>
            <w:t>were following.</w:t>
          </w:r>
          <w:r w:rsidR="003E522C">
            <w:t xml:space="preserve"> </w:t>
          </w:r>
        </w:p>
        <w:p w:rsidR="003E522C" w:rsidRDefault="003E522C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 xml:space="preserve">District legal Aid committees &amp; </w:t>
          </w:r>
          <w:r w:rsidR="00730A25">
            <w:t>their role?</w:t>
          </w:r>
        </w:p>
        <w:p w:rsidR="00730A25" w:rsidRDefault="00730A25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>Are project services limited?</w:t>
          </w:r>
        </w:p>
        <w:p w:rsidR="00730A25" w:rsidRDefault="000D1626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>How we can assure project sustainability</w:t>
          </w:r>
          <w:r w:rsidR="00730A25">
            <w:t>?</w:t>
          </w:r>
        </w:p>
        <w:p w:rsidR="000D1626" w:rsidRDefault="000D1626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>Who will be responsible/look after this network after project end?</w:t>
          </w:r>
        </w:p>
        <w:p w:rsidR="000D1626" w:rsidRDefault="000D1626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>How this mechanism assure free legal aid after project end?</w:t>
          </w:r>
        </w:p>
        <w:p w:rsidR="000D1626" w:rsidRDefault="000D1626" w:rsidP="003E522C">
          <w:pPr>
            <w:pStyle w:val="ListParagraph"/>
            <w:numPr>
              <w:ilvl w:val="0"/>
              <w:numId w:val="24"/>
            </w:numPr>
            <w:jc w:val="both"/>
          </w:pPr>
          <w:r>
            <w:t>Is there any strong mechanism to make assure visibility and advertisement through media like TV, F.M &amp; news bulletin?</w:t>
          </w:r>
        </w:p>
        <w:p w:rsidR="00730A25" w:rsidRDefault="00730A25" w:rsidP="00730A25">
          <w:pPr>
            <w:pStyle w:val="ListParagraph"/>
            <w:jc w:val="both"/>
          </w:pPr>
          <w:r>
            <w:t>Answers of these questions and views to resol</w:t>
          </w:r>
          <w:r w:rsidR="000D1626">
            <w:t>ve issues given by Khuram, Waqas</w:t>
          </w:r>
          <w:r>
            <w:t xml:space="preserve"> &amp; Rubina.</w:t>
          </w:r>
        </w:p>
        <w:p w:rsidR="005F6B86" w:rsidRDefault="005F6B86" w:rsidP="00EA7D12">
          <w:pPr>
            <w:pStyle w:val="ListParagraph"/>
            <w:jc w:val="both"/>
          </w:pPr>
          <w:r>
            <w:t>Participants gave their feedback about the knowledge of message and described their views and ideas.</w:t>
          </w:r>
          <w:r w:rsidRPr="005F6B86">
            <w:t xml:space="preserve"> </w:t>
          </w:r>
          <w:r>
            <w:t>Message afterward shaped in form of linkages development through resource mobilization.</w:t>
          </w:r>
        </w:p>
        <w:p w:rsidR="005F6B86" w:rsidRDefault="005F6B86" w:rsidP="00EA7D12">
          <w:pPr>
            <w:pStyle w:val="ListParagraph"/>
            <w:jc w:val="both"/>
          </w:pPr>
          <w:r>
            <w:t>Following action poi</w:t>
          </w:r>
          <w:r w:rsidR="00B47B3D">
            <w:t xml:space="preserve">nts are made by the Participants. </w:t>
          </w:r>
        </w:p>
        <w:p w:rsidR="00B47B3D" w:rsidRDefault="00EA7D12" w:rsidP="005F6B86">
          <w:pPr>
            <w:jc w:val="both"/>
            <w:rPr>
              <w:b/>
            </w:rPr>
          </w:pPr>
          <w:r w:rsidRPr="005F6B86">
            <w:rPr>
              <w:b/>
            </w:rPr>
            <w:t>Action points.</w:t>
          </w:r>
          <w:r w:rsidR="00B47B3D">
            <w:rPr>
              <w:b/>
            </w:rPr>
            <w:t xml:space="preserve">          </w:t>
          </w:r>
        </w:p>
        <w:p w:rsidR="00A8735E" w:rsidRPr="00A8735E" w:rsidRDefault="00A8735E" w:rsidP="00A8735E">
          <w:pPr>
            <w:pStyle w:val="ListParagraph"/>
            <w:numPr>
              <w:ilvl w:val="0"/>
              <w:numId w:val="26"/>
            </w:numPr>
            <w:jc w:val="both"/>
          </w:pPr>
          <w:r w:rsidRPr="00A8735E">
            <w:lastRenderedPageBreak/>
            <w:t>Every organization would share their one page profile regarding their objective, area of interest &amp; scope.</w:t>
          </w:r>
        </w:p>
        <w:p w:rsidR="00A8735E" w:rsidRPr="00A8735E" w:rsidRDefault="00A8735E" w:rsidP="00A8735E">
          <w:pPr>
            <w:pStyle w:val="ListParagraph"/>
            <w:numPr>
              <w:ilvl w:val="0"/>
              <w:numId w:val="26"/>
            </w:numPr>
            <w:jc w:val="both"/>
          </w:pPr>
          <w:r w:rsidRPr="00A8735E">
            <w:t>By sharing profile of each organization we would move one step forward to build strong network.</w:t>
          </w:r>
        </w:p>
        <w:p w:rsidR="00EA7D12" w:rsidRDefault="00EA7D12" w:rsidP="00EA7D12">
          <w:pPr>
            <w:pStyle w:val="ListParagraph"/>
            <w:numPr>
              <w:ilvl w:val="0"/>
              <w:numId w:val="25"/>
            </w:numPr>
            <w:jc w:val="both"/>
          </w:pPr>
          <w:r>
            <w:t>Coordination with other organization</w:t>
          </w:r>
          <w:r w:rsidR="00B47B3D">
            <w:t xml:space="preserve"> should be strong</w:t>
          </w:r>
          <w:r>
            <w:t>.</w:t>
          </w:r>
        </w:p>
        <w:p w:rsidR="00EA7D12" w:rsidRDefault="00B47B3D" w:rsidP="00EA7D12">
          <w:pPr>
            <w:pStyle w:val="ListParagraph"/>
            <w:numPr>
              <w:ilvl w:val="0"/>
              <w:numId w:val="25"/>
            </w:numPr>
            <w:spacing w:after="120" w:line="240" w:lineRule="auto"/>
          </w:pPr>
          <w:r>
            <w:t>D</w:t>
          </w:r>
          <w:r w:rsidR="00EA7D12">
            <w:t>emand for legal Aid services among vulnerable group through this coordination</w:t>
          </w:r>
          <w:r>
            <w:t xml:space="preserve"> should be increased</w:t>
          </w:r>
          <w:r w:rsidR="00EA7D12">
            <w:t>.</w:t>
          </w:r>
        </w:p>
        <w:p w:rsidR="00EA7D12" w:rsidRDefault="00EA7D12" w:rsidP="00EA7D12">
          <w:pPr>
            <w:pStyle w:val="ListParagraph"/>
            <w:numPr>
              <w:ilvl w:val="0"/>
              <w:numId w:val="25"/>
            </w:numPr>
            <w:jc w:val="both"/>
          </w:pPr>
          <w:r>
            <w:t>Knowledge &amp; positive behaviors among local Government departments towards fundamental rights of vulnerable community would be assured.</w:t>
          </w:r>
        </w:p>
        <w:p w:rsidR="00B47B3D" w:rsidRDefault="00EA7D12" w:rsidP="00B47B3D">
          <w:pPr>
            <w:pStyle w:val="ListParagraph"/>
            <w:numPr>
              <w:ilvl w:val="0"/>
              <w:numId w:val="25"/>
            </w:numPr>
            <w:spacing w:after="120" w:line="240" w:lineRule="auto"/>
          </w:pPr>
          <w:r>
            <w:t>Right based organizations would be served as liaison between legal Aid Center &amp; Community.</w:t>
          </w:r>
        </w:p>
        <w:p w:rsidR="005F6B86" w:rsidRDefault="005F6B86" w:rsidP="005F6B86">
          <w:pPr>
            <w:pStyle w:val="ListParagraph"/>
            <w:spacing w:after="120" w:line="240" w:lineRule="auto"/>
            <w:ind w:left="1440"/>
          </w:pPr>
        </w:p>
        <w:p w:rsidR="00EA7D12" w:rsidRDefault="005F6B86" w:rsidP="00EA7D12">
          <w:pPr>
            <w:pStyle w:val="ListParagraph"/>
            <w:numPr>
              <w:ilvl w:val="0"/>
              <w:numId w:val="25"/>
            </w:numPr>
            <w:jc w:val="both"/>
          </w:pPr>
          <w:r>
            <w:t>A</w:t>
          </w:r>
          <w:r w:rsidR="00A8735E">
            <w:t>ssurance to refer</w:t>
          </w:r>
          <w:r>
            <w:t xml:space="preserve"> victims</w:t>
          </w:r>
          <w:r w:rsidR="00A8735E">
            <w:t xml:space="preserve"> to</w:t>
          </w:r>
          <w:r>
            <w:t xml:space="preserve"> Dastgeer center.</w:t>
          </w:r>
        </w:p>
        <w:p w:rsidR="003E522C" w:rsidRDefault="003E522C" w:rsidP="008650BE">
          <w:pPr>
            <w:jc w:val="both"/>
          </w:pPr>
        </w:p>
        <w:p w:rsidR="00C2001F" w:rsidRDefault="00D92D09" w:rsidP="006A059D">
          <w:r>
            <w:t>At the end Miss Rubina thanks t</w:t>
          </w:r>
          <w:r w:rsidR="002F3C26">
            <w:t xml:space="preserve">o all for their participation, </w:t>
          </w:r>
          <w:r>
            <w:t>coordination</w:t>
          </w:r>
          <w:r w:rsidR="002F3C26">
            <w:t xml:space="preserve"> &amp; to take step for justice cluster formation</w:t>
          </w:r>
          <w:r>
            <w:t>.</w:t>
          </w:r>
        </w:p>
      </w:sdtContent>
    </w:sdt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E2553B" w:rsidRDefault="00E2553B" w:rsidP="000E4CEB">
      <w:pPr>
        <w:jc w:val="both"/>
      </w:pPr>
    </w:p>
    <w:p w:rsidR="001E7DA9" w:rsidRDefault="001E7DA9" w:rsidP="000E4CEB">
      <w:pPr>
        <w:jc w:val="both"/>
      </w:pPr>
    </w:p>
    <w:sectPr w:rsidR="001E7DA9" w:rsidSect="00EE28FB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53" w:rsidRDefault="00064E53" w:rsidP="00DD4499">
      <w:pPr>
        <w:spacing w:after="0" w:line="240" w:lineRule="auto"/>
      </w:pPr>
      <w:r>
        <w:separator/>
      </w:r>
    </w:p>
  </w:endnote>
  <w:endnote w:type="continuationSeparator" w:id="0">
    <w:p w:rsidR="00064E53" w:rsidRDefault="00064E53" w:rsidP="00DD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53" w:rsidRDefault="00064E53" w:rsidP="00DD4499">
      <w:pPr>
        <w:spacing w:after="0" w:line="240" w:lineRule="auto"/>
      </w:pPr>
      <w:r>
        <w:separator/>
      </w:r>
    </w:p>
  </w:footnote>
  <w:footnote w:type="continuationSeparator" w:id="0">
    <w:p w:rsidR="00064E53" w:rsidRDefault="00064E53" w:rsidP="00DD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6CB"/>
    <w:multiLevelType w:val="hybridMultilevel"/>
    <w:tmpl w:val="EFA04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3DE2"/>
    <w:multiLevelType w:val="hybridMultilevel"/>
    <w:tmpl w:val="B378B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514E"/>
    <w:multiLevelType w:val="hybridMultilevel"/>
    <w:tmpl w:val="E8F49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82528"/>
    <w:multiLevelType w:val="hybridMultilevel"/>
    <w:tmpl w:val="53BA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A524C"/>
    <w:multiLevelType w:val="hybridMultilevel"/>
    <w:tmpl w:val="F53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24C5C"/>
    <w:multiLevelType w:val="hybridMultilevel"/>
    <w:tmpl w:val="6EF4041A"/>
    <w:lvl w:ilvl="0" w:tplc="7D4A1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D1806"/>
    <w:multiLevelType w:val="hybridMultilevel"/>
    <w:tmpl w:val="A70C0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60818"/>
    <w:multiLevelType w:val="hybridMultilevel"/>
    <w:tmpl w:val="8154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470F0"/>
    <w:multiLevelType w:val="hybridMultilevel"/>
    <w:tmpl w:val="1194B4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EF3F22"/>
    <w:multiLevelType w:val="hybridMultilevel"/>
    <w:tmpl w:val="9382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662CE"/>
    <w:multiLevelType w:val="hybridMultilevel"/>
    <w:tmpl w:val="C4E6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F10A1"/>
    <w:multiLevelType w:val="hybridMultilevel"/>
    <w:tmpl w:val="2BC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7DA"/>
    <w:multiLevelType w:val="hybridMultilevel"/>
    <w:tmpl w:val="97589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807DA2"/>
    <w:multiLevelType w:val="hybridMultilevel"/>
    <w:tmpl w:val="E7180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D6751B"/>
    <w:multiLevelType w:val="hybridMultilevel"/>
    <w:tmpl w:val="C82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52EF1"/>
    <w:multiLevelType w:val="hybridMultilevel"/>
    <w:tmpl w:val="39E2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21751"/>
    <w:multiLevelType w:val="hybridMultilevel"/>
    <w:tmpl w:val="826AB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B61170"/>
    <w:multiLevelType w:val="hybridMultilevel"/>
    <w:tmpl w:val="502AC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74868"/>
    <w:multiLevelType w:val="hybridMultilevel"/>
    <w:tmpl w:val="0936C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95F25"/>
    <w:multiLevelType w:val="hybridMultilevel"/>
    <w:tmpl w:val="97483686"/>
    <w:lvl w:ilvl="0" w:tplc="F74CBC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F82ACE"/>
    <w:multiLevelType w:val="hybridMultilevel"/>
    <w:tmpl w:val="94C8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F2DF7"/>
    <w:multiLevelType w:val="hybridMultilevel"/>
    <w:tmpl w:val="0B3C6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52986"/>
    <w:multiLevelType w:val="hybridMultilevel"/>
    <w:tmpl w:val="5016D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81A81"/>
    <w:multiLevelType w:val="hybridMultilevel"/>
    <w:tmpl w:val="FD3A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7D6671"/>
    <w:multiLevelType w:val="hybridMultilevel"/>
    <w:tmpl w:val="B4A009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6C41D27"/>
    <w:multiLevelType w:val="hybridMultilevel"/>
    <w:tmpl w:val="1110F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9707C"/>
    <w:multiLevelType w:val="hybridMultilevel"/>
    <w:tmpl w:val="49CEC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DF5397"/>
    <w:multiLevelType w:val="hybridMultilevel"/>
    <w:tmpl w:val="FB32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20"/>
  </w:num>
  <w:num w:numId="6">
    <w:abstractNumId w:val="23"/>
  </w:num>
  <w:num w:numId="7">
    <w:abstractNumId w:val="7"/>
  </w:num>
  <w:num w:numId="8">
    <w:abstractNumId w:val="15"/>
  </w:num>
  <w:num w:numId="9">
    <w:abstractNumId w:val="12"/>
  </w:num>
  <w:num w:numId="10">
    <w:abstractNumId w:val="1"/>
  </w:num>
  <w:num w:numId="11">
    <w:abstractNumId w:val="0"/>
  </w:num>
  <w:num w:numId="12">
    <w:abstractNumId w:val="26"/>
  </w:num>
  <w:num w:numId="13">
    <w:abstractNumId w:val="21"/>
  </w:num>
  <w:num w:numId="14">
    <w:abstractNumId w:val="25"/>
  </w:num>
  <w:num w:numId="15">
    <w:abstractNumId w:val="6"/>
  </w:num>
  <w:num w:numId="16">
    <w:abstractNumId w:val="17"/>
  </w:num>
  <w:num w:numId="17">
    <w:abstractNumId w:val="18"/>
  </w:num>
  <w:num w:numId="18">
    <w:abstractNumId w:val="2"/>
  </w:num>
  <w:num w:numId="19">
    <w:abstractNumId w:val="13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8"/>
  </w:num>
  <w:num w:numId="24">
    <w:abstractNumId w:val="14"/>
  </w:num>
  <w:num w:numId="25">
    <w:abstractNumId w:val="27"/>
  </w:num>
  <w:num w:numId="26">
    <w:abstractNumId w:val="24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E9"/>
    <w:rsid w:val="00031510"/>
    <w:rsid w:val="0003454D"/>
    <w:rsid w:val="0003500E"/>
    <w:rsid w:val="00060022"/>
    <w:rsid w:val="00064E53"/>
    <w:rsid w:val="00071FA9"/>
    <w:rsid w:val="000727AF"/>
    <w:rsid w:val="0007719C"/>
    <w:rsid w:val="000812F6"/>
    <w:rsid w:val="000903FA"/>
    <w:rsid w:val="00095A13"/>
    <w:rsid w:val="000C4A09"/>
    <w:rsid w:val="000C6B42"/>
    <w:rsid w:val="000D1626"/>
    <w:rsid w:val="000E4CEB"/>
    <w:rsid w:val="000F280A"/>
    <w:rsid w:val="000F3B99"/>
    <w:rsid w:val="000F76D9"/>
    <w:rsid w:val="0011407A"/>
    <w:rsid w:val="00151314"/>
    <w:rsid w:val="00151F53"/>
    <w:rsid w:val="00157A26"/>
    <w:rsid w:val="0016243F"/>
    <w:rsid w:val="00170AB5"/>
    <w:rsid w:val="00180F53"/>
    <w:rsid w:val="001843FF"/>
    <w:rsid w:val="001911BC"/>
    <w:rsid w:val="00191785"/>
    <w:rsid w:val="001E480F"/>
    <w:rsid w:val="001E7DA9"/>
    <w:rsid w:val="0021438B"/>
    <w:rsid w:val="00216F4E"/>
    <w:rsid w:val="00222CF2"/>
    <w:rsid w:val="00230FDA"/>
    <w:rsid w:val="002320E2"/>
    <w:rsid w:val="00254860"/>
    <w:rsid w:val="00265785"/>
    <w:rsid w:val="00267DEF"/>
    <w:rsid w:val="002B0963"/>
    <w:rsid w:val="002B31C0"/>
    <w:rsid w:val="002B5C7A"/>
    <w:rsid w:val="002B781A"/>
    <w:rsid w:val="002C6750"/>
    <w:rsid w:val="002F3964"/>
    <w:rsid w:val="002F3C26"/>
    <w:rsid w:val="002F4B15"/>
    <w:rsid w:val="00303578"/>
    <w:rsid w:val="00316309"/>
    <w:rsid w:val="00322C46"/>
    <w:rsid w:val="003B0EAC"/>
    <w:rsid w:val="003B7FF0"/>
    <w:rsid w:val="003C7E07"/>
    <w:rsid w:val="003D4A81"/>
    <w:rsid w:val="003E522C"/>
    <w:rsid w:val="003F157A"/>
    <w:rsid w:val="004116B3"/>
    <w:rsid w:val="00414918"/>
    <w:rsid w:val="00421E77"/>
    <w:rsid w:val="00474CCF"/>
    <w:rsid w:val="00485FA1"/>
    <w:rsid w:val="00494C6C"/>
    <w:rsid w:val="004A130C"/>
    <w:rsid w:val="004A276F"/>
    <w:rsid w:val="004C1DC8"/>
    <w:rsid w:val="004D2DC9"/>
    <w:rsid w:val="004E04D4"/>
    <w:rsid w:val="005114D2"/>
    <w:rsid w:val="00516DCC"/>
    <w:rsid w:val="0057413D"/>
    <w:rsid w:val="005835AB"/>
    <w:rsid w:val="005910F6"/>
    <w:rsid w:val="005946C9"/>
    <w:rsid w:val="005E2E42"/>
    <w:rsid w:val="005E7F10"/>
    <w:rsid w:val="005E7FCD"/>
    <w:rsid w:val="005F16D6"/>
    <w:rsid w:val="005F6B86"/>
    <w:rsid w:val="0060642E"/>
    <w:rsid w:val="006142B4"/>
    <w:rsid w:val="0062194C"/>
    <w:rsid w:val="0062477C"/>
    <w:rsid w:val="006308B6"/>
    <w:rsid w:val="0063210B"/>
    <w:rsid w:val="00657158"/>
    <w:rsid w:val="00663890"/>
    <w:rsid w:val="00667E97"/>
    <w:rsid w:val="00676AD8"/>
    <w:rsid w:val="006920C7"/>
    <w:rsid w:val="006A059D"/>
    <w:rsid w:val="006A0AE1"/>
    <w:rsid w:val="006A0E72"/>
    <w:rsid w:val="006A5889"/>
    <w:rsid w:val="006A598D"/>
    <w:rsid w:val="006A616A"/>
    <w:rsid w:val="006D26A4"/>
    <w:rsid w:val="006D277B"/>
    <w:rsid w:val="006D6696"/>
    <w:rsid w:val="006E132F"/>
    <w:rsid w:val="006E23CF"/>
    <w:rsid w:val="006E6A4B"/>
    <w:rsid w:val="006F38B3"/>
    <w:rsid w:val="007154BE"/>
    <w:rsid w:val="00727192"/>
    <w:rsid w:val="00730A25"/>
    <w:rsid w:val="00741C17"/>
    <w:rsid w:val="00742276"/>
    <w:rsid w:val="00745E76"/>
    <w:rsid w:val="00752687"/>
    <w:rsid w:val="00756627"/>
    <w:rsid w:val="007604A1"/>
    <w:rsid w:val="00797822"/>
    <w:rsid w:val="007A2497"/>
    <w:rsid w:val="007A277D"/>
    <w:rsid w:val="007B0EA1"/>
    <w:rsid w:val="007F2C86"/>
    <w:rsid w:val="00847CBE"/>
    <w:rsid w:val="0085184E"/>
    <w:rsid w:val="00853CB6"/>
    <w:rsid w:val="00864C83"/>
    <w:rsid w:val="008650BE"/>
    <w:rsid w:val="00866AF0"/>
    <w:rsid w:val="00870F7C"/>
    <w:rsid w:val="00871674"/>
    <w:rsid w:val="00885F78"/>
    <w:rsid w:val="008B252E"/>
    <w:rsid w:val="008B5FCF"/>
    <w:rsid w:val="008D1B54"/>
    <w:rsid w:val="008E072E"/>
    <w:rsid w:val="008E20C0"/>
    <w:rsid w:val="00903EE4"/>
    <w:rsid w:val="009312B6"/>
    <w:rsid w:val="00933379"/>
    <w:rsid w:val="00957F41"/>
    <w:rsid w:val="00961C96"/>
    <w:rsid w:val="00964F3B"/>
    <w:rsid w:val="00967891"/>
    <w:rsid w:val="00984CEA"/>
    <w:rsid w:val="00987724"/>
    <w:rsid w:val="00987B22"/>
    <w:rsid w:val="009A4AE7"/>
    <w:rsid w:val="009F237C"/>
    <w:rsid w:val="009F3230"/>
    <w:rsid w:val="00A27F35"/>
    <w:rsid w:val="00A35E67"/>
    <w:rsid w:val="00A40213"/>
    <w:rsid w:val="00A454E5"/>
    <w:rsid w:val="00A8735E"/>
    <w:rsid w:val="00AA6AED"/>
    <w:rsid w:val="00AB42F6"/>
    <w:rsid w:val="00AC37C8"/>
    <w:rsid w:val="00AC67CE"/>
    <w:rsid w:val="00AE3CB5"/>
    <w:rsid w:val="00AF475A"/>
    <w:rsid w:val="00AF68D0"/>
    <w:rsid w:val="00B049E3"/>
    <w:rsid w:val="00B40C2E"/>
    <w:rsid w:val="00B41685"/>
    <w:rsid w:val="00B47B3D"/>
    <w:rsid w:val="00B6014E"/>
    <w:rsid w:val="00B86FB0"/>
    <w:rsid w:val="00BA511C"/>
    <w:rsid w:val="00BE788F"/>
    <w:rsid w:val="00C07D6E"/>
    <w:rsid w:val="00C2001F"/>
    <w:rsid w:val="00C20BC2"/>
    <w:rsid w:val="00C4256A"/>
    <w:rsid w:val="00C623A0"/>
    <w:rsid w:val="00CB0C8B"/>
    <w:rsid w:val="00CB42BB"/>
    <w:rsid w:val="00CC5D22"/>
    <w:rsid w:val="00CC76CC"/>
    <w:rsid w:val="00CD51F1"/>
    <w:rsid w:val="00CD5CE5"/>
    <w:rsid w:val="00CE5521"/>
    <w:rsid w:val="00CF0AA2"/>
    <w:rsid w:val="00D377C5"/>
    <w:rsid w:val="00D513F8"/>
    <w:rsid w:val="00D83DE9"/>
    <w:rsid w:val="00D901B6"/>
    <w:rsid w:val="00D909B8"/>
    <w:rsid w:val="00D92D09"/>
    <w:rsid w:val="00D93D86"/>
    <w:rsid w:val="00D97E03"/>
    <w:rsid w:val="00DA2A2E"/>
    <w:rsid w:val="00DA5345"/>
    <w:rsid w:val="00DD3EED"/>
    <w:rsid w:val="00DD4499"/>
    <w:rsid w:val="00DF432E"/>
    <w:rsid w:val="00E24E5A"/>
    <w:rsid w:val="00E2553B"/>
    <w:rsid w:val="00E26A00"/>
    <w:rsid w:val="00E5206E"/>
    <w:rsid w:val="00E64955"/>
    <w:rsid w:val="00E84699"/>
    <w:rsid w:val="00EA1714"/>
    <w:rsid w:val="00EA6F99"/>
    <w:rsid w:val="00EA7D12"/>
    <w:rsid w:val="00EB0374"/>
    <w:rsid w:val="00EB41CD"/>
    <w:rsid w:val="00ED3D1A"/>
    <w:rsid w:val="00EE28FB"/>
    <w:rsid w:val="00EE5871"/>
    <w:rsid w:val="00EE672A"/>
    <w:rsid w:val="00F12EA5"/>
    <w:rsid w:val="00F15288"/>
    <w:rsid w:val="00F16F6E"/>
    <w:rsid w:val="00F41629"/>
    <w:rsid w:val="00F600C7"/>
    <w:rsid w:val="00F64272"/>
    <w:rsid w:val="00F71F38"/>
    <w:rsid w:val="00F8042E"/>
    <w:rsid w:val="00F90759"/>
    <w:rsid w:val="00F95126"/>
    <w:rsid w:val="00F956DC"/>
    <w:rsid w:val="00FA4438"/>
    <w:rsid w:val="00FB239C"/>
    <w:rsid w:val="00FB686E"/>
    <w:rsid w:val="00FD0510"/>
    <w:rsid w:val="00FD0773"/>
    <w:rsid w:val="00FD0EEF"/>
    <w:rsid w:val="00FD5923"/>
    <w:rsid w:val="00FD6A94"/>
    <w:rsid w:val="00FE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7F5F8-9DC2-4473-A128-0256CDF4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7D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7DA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499"/>
  </w:style>
  <w:style w:type="paragraph" w:styleId="Footer">
    <w:name w:val="footer"/>
    <w:basedOn w:val="Normal"/>
    <w:link w:val="FooterChar"/>
    <w:uiPriority w:val="99"/>
    <w:unhideWhenUsed/>
    <w:rsid w:val="00DD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499"/>
  </w:style>
  <w:style w:type="table" w:styleId="TableGrid">
    <w:name w:val="Table Grid"/>
    <w:basedOn w:val="TableNormal"/>
    <w:rsid w:val="00CB0C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F9512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95126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D92D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51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Reference">
    <w:name w:val="Intense Reference"/>
    <w:basedOn w:val="DefaultParagraphFont"/>
    <w:uiPriority w:val="32"/>
    <w:qFormat/>
    <w:rsid w:val="0085184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AF8C5-B64A-4989-9CAA-06146CCA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</vt:lpstr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</dc:title>
  <dc:subject>Provision of School Facilities and shifting</dc:subject>
  <dc:creator>Team Leader 1-IKV</dc:creator>
  <cp:lastModifiedBy>Dell</cp:lastModifiedBy>
  <cp:revision>12</cp:revision>
  <cp:lastPrinted>2013-06-08T11:12:00Z</cp:lastPrinted>
  <dcterms:created xsi:type="dcterms:W3CDTF">2015-02-18T05:31:00Z</dcterms:created>
  <dcterms:modified xsi:type="dcterms:W3CDTF">2015-06-15T06:32:00Z</dcterms:modified>
</cp:coreProperties>
</file>