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5544026"/>
        <w:docPartObj>
          <w:docPartGallery w:val="Cover Pages"/>
          <w:docPartUnique/>
        </w:docPartObj>
      </w:sdtPr>
      <w:sdtEndPr>
        <w:rPr>
          <w:rFonts w:asciiTheme="minorHAnsi" w:eastAsiaTheme="minorHAnsi" w:hAnsiTheme="minorHAnsi" w:cstheme="minorBidi"/>
          <w:sz w:val="22"/>
          <w:szCs w:val="22"/>
        </w:rPr>
      </w:sdtEndPr>
      <w:sdtContent>
        <w:p w:rsidR="001E7DA9" w:rsidRPr="00FB542B" w:rsidRDefault="00D112D0" w:rsidP="00B60312">
          <w:pPr>
            <w:pStyle w:val="NoSpacing"/>
            <w:jc w:val="center"/>
            <w:rPr>
              <w:rFonts w:eastAsiaTheme="majorEastAsia" w:cstheme="majorBidi"/>
              <w:b/>
              <w:sz w:val="24"/>
              <w:szCs w:val="24"/>
            </w:rPr>
          </w:pPr>
          <w:r w:rsidRPr="00FB542B">
            <w:rPr>
              <w:rFonts w:eastAsiaTheme="majorEastAsia" w:cstheme="majorBidi"/>
              <w:b/>
              <w:sz w:val="24"/>
              <w:szCs w:val="24"/>
            </w:rPr>
            <w:t>Joint Network Meeting</w:t>
          </w:r>
        </w:p>
        <w:p w:rsidR="009F237C" w:rsidRPr="00FB542B" w:rsidRDefault="005F16D6" w:rsidP="00D112D0">
          <w:pPr>
            <w:pStyle w:val="NoSpacing"/>
            <w:jc w:val="center"/>
            <w:rPr>
              <w:rFonts w:eastAsiaTheme="majorEastAsia" w:cstheme="majorBidi"/>
              <w:b/>
              <w:sz w:val="24"/>
              <w:szCs w:val="24"/>
            </w:rPr>
          </w:pPr>
          <w:r w:rsidRPr="00FB542B">
            <w:rPr>
              <w:rFonts w:eastAsiaTheme="majorEastAsia" w:cstheme="majorBidi"/>
              <w:b/>
              <w:sz w:val="24"/>
              <w:szCs w:val="24"/>
            </w:rPr>
            <w:t>Dastageer Legal Aid Center</w:t>
          </w:r>
          <w:r w:rsidR="00D112D0" w:rsidRPr="00FB542B">
            <w:rPr>
              <w:rFonts w:eastAsiaTheme="majorEastAsia" w:cstheme="majorBidi"/>
              <w:b/>
              <w:sz w:val="24"/>
              <w:szCs w:val="24"/>
            </w:rPr>
            <w:t>, Farmers Development Organization, Multan</w:t>
          </w:r>
        </w:p>
        <w:p w:rsidR="00474CCF" w:rsidRPr="00FB542B" w:rsidRDefault="00BA511C" w:rsidP="00D112D0">
          <w:pPr>
            <w:pStyle w:val="NoSpacing"/>
            <w:jc w:val="center"/>
            <w:rPr>
              <w:b/>
              <w:sz w:val="24"/>
              <w:szCs w:val="24"/>
            </w:rPr>
          </w:pPr>
          <w:r w:rsidRPr="00FB542B">
            <w:rPr>
              <w:b/>
              <w:sz w:val="24"/>
              <w:szCs w:val="24"/>
            </w:rPr>
            <w:t xml:space="preserve">Dated: </w:t>
          </w:r>
          <w:r w:rsidR="009F237C" w:rsidRPr="00FB542B">
            <w:rPr>
              <w:b/>
              <w:sz w:val="24"/>
              <w:szCs w:val="24"/>
            </w:rPr>
            <w:t>16</w:t>
          </w:r>
          <w:r w:rsidR="00D112D0" w:rsidRPr="00FB542B">
            <w:rPr>
              <w:b/>
              <w:sz w:val="24"/>
              <w:szCs w:val="24"/>
              <w:vertAlign w:val="superscript"/>
            </w:rPr>
            <w:t>th</w:t>
          </w:r>
          <w:r w:rsidR="00D112D0" w:rsidRPr="00FB542B">
            <w:rPr>
              <w:b/>
              <w:sz w:val="24"/>
              <w:szCs w:val="24"/>
            </w:rPr>
            <w:t xml:space="preserve"> </w:t>
          </w:r>
          <w:r w:rsidR="009F237C" w:rsidRPr="00FB542B">
            <w:rPr>
              <w:b/>
              <w:sz w:val="24"/>
              <w:szCs w:val="24"/>
            </w:rPr>
            <w:t>February</w:t>
          </w:r>
          <w:r w:rsidR="00D112D0" w:rsidRPr="00FB542B">
            <w:rPr>
              <w:b/>
              <w:sz w:val="24"/>
              <w:szCs w:val="24"/>
            </w:rPr>
            <w:t xml:space="preserve"> 2015</w:t>
          </w:r>
        </w:p>
        <w:p w:rsidR="00D112D0" w:rsidRPr="00FB542B" w:rsidRDefault="00D112D0" w:rsidP="00D112D0">
          <w:pPr>
            <w:pStyle w:val="NoSpacing"/>
            <w:jc w:val="center"/>
            <w:rPr>
              <w:b/>
              <w:sz w:val="24"/>
              <w:szCs w:val="24"/>
            </w:rPr>
          </w:pPr>
        </w:p>
        <w:p w:rsidR="006572EE" w:rsidRPr="00FB542B" w:rsidRDefault="006572EE" w:rsidP="0067342A">
          <w:pPr>
            <w:shd w:val="clear" w:color="auto" w:fill="FFFFFF"/>
            <w:spacing w:after="0"/>
            <w:jc w:val="both"/>
            <w:rPr>
              <w:rFonts w:eastAsia="Times New Roman" w:cs="Times New Roman"/>
              <w:color w:val="222222"/>
            </w:rPr>
          </w:pPr>
          <w:r w:rsidRPr="00FB542B">
            <w:rPr>
              <w:rFonts w:eastAsia="Times New Roman" w:cs="Times New Roman"/>
              <w:color w:val="222222"/>
            </w:rPr>
            <w:t>Minutes of the Joint Network meeting held on 16</w:t>
          </w:r>
          <w:r w:rsidRPr="00FB542B">
            <w:rPr>
              <w:rFonts w:eastAsia="Times New Roman" w:cs="Times New Roman"/>
              <w:color w:val="222222"/>
              <w:vertAlign w:val="superscript"/>
            </w:rPr>
            <w:t>th</w:t>
          </w:r>
          <w:r w:rsidRPr="00FB542B">
            <w:rPr>
              <w:rFonts w:eastAsia="Times New Roman" w:cs="Times New Roman"/>
              <w:color w:val="222222"/>
            </w:rPr>
            <w:t> February, 2015, at FDO Office, Multan to share the progress update of the centers with other Rights Based Organizations (RBOs) and discuss and develop ways to increase and strengthen coordination and collaboration among these organizations within the district.</w:t>
          </w:r>
        </w:p>
        <w:p w:rsidR="006572EE" w:rsidRPr="00FB542B" w:rsidRDefault="006572EE" w:rsidP="0067342A">
          <w:pPr>
            <w:shd w:val="clear" w:color="auto" w:fill="FFFFFF"/>
            <w:spacing w:after="0" w:line="240" w:lineRule="auto"/>
            <w:jc w:val="both"/>
            <w:rPr>
              <w:rFonts w:eastAsia="Times New Roman" w:cs="Times New Roman"/>
              <w:color w:val="222222"/>
            </w:rPr>
          </w:pPr>
          <w:r w:rsidRPr="00FB542B">
            <w:rPr>
              <w:rFonts w:eastAsia="Times New Roman" w:cs="Times New Roman"/>
              <w:color w:val="222222"/>
            </w:rPr>
            <w:t> </w:t>
          </w:r>
        </w:p>
        <w:p w:rsidR="006572EE" w:rsidRPr="00FB542B" w:rsidRDefault="006572EE" w:rsidP="0067342A">
          <w:pPr>
            <w:shd w:val="clear" w:color="auto" w:fill="FFFFFF"/>
            <w:spacing w:after="0" w:line="240" w:lineRule="auto"/>
            <w:jc w:val="both"/>
            <w:rPr>
              <w:rFonts w:eastAsia="Times New Roman" w:cs="Times New Roman"/>
              <w:b/>
              <w:bCs/>
              <w:color w:val="222222"/>
            </w:rPr>
          </w:pPr>
          <w:r w:rsidRPr="00FB542B">
            <w:rPr>
              <w:rFonts w:eastAsia="Times New Roman" w:cs="Times New Roman"/>
              <w:b/>
              <w:bCs/>
              <w:color w:val="222222"/>
            </w:rPr>
            <w:t>Background:</w:t>
          </w:r>
        </w:p>
        <w:p w:rsidR="006572EE" w:rsidRPr="00FB542B" w:rsidRDefault="006572EE" w:rsidP="0067342A">
          <w:pPr>
            <w:shd w:val="clear" w:color="auto" w:fill="FFFFFF"/>
            <w:spacing w:after="0" w:line="240" w:lineRule="auto"/>
            <w:jc w:val="both"/>
            <w:rPr>
              <w:rFonts w:eastAsia="Times New Roman" w:cs="Times New Roman"/>
              <w:b/>
              <w:bCs/>
              <w:color w:val="222222"/>
            </w:rPr>
          </w:pPr>
        </w:p>
        <w:p w:rsidR="006572EE" w:rsidRPr="00FB542B" w:rsidRDefault="006572EE" w:rsidP="0067342A">
          <w:pPr>
            <w:jc w:val="both"/>
            <w:rPr>
              <w:rFonts w:cs="Times New Roman"/>
              <w:color w:val="000000"/>
            </w:rPr>
          </w:pPr>
          <w:r w:rsidRPr="00FB542B">
            <w:rPr>
              <w:rFonts w:cs="Times New Roman"/>
            </w:rPr>
            <w:t xml:space="preserve">The basic purpose of Joint Networking Meetings is to promote and support developing partnerships and expanding networks among Dastageer Legal Aid Center (DLAC) </w:t>
          </w:r>
          <w:r w:rsidR="008F04EF" w:rsidRPr="00FB542B">
            <w:rPr>
              <w:rFonts w:cs="Times New Roman"/>
            </w:rPr>
            <w:t>FDO</w:t>
          </w:r>
          <w:r w:rsidRPr="00FB542B">
            <w:rPr>
              <w:rFonts w:cs="Times New Roman"/>
            </w:rPr>
            <w:t>,</w:t>
          </w:r>
          <w:r w:rsidR="008F04EF" w:rsidRPr="00FB542B">
            <w:rPr>
              <w:rFonts w:cs="Times New Roman"/>
            </w:rPr>
            <w:t xml:space="preserve"> Multan</w:t>
          </w:r>
          <w:r w:rsidRPr="00FB542B">
            <w:rPr>
              <w:rFonts w:cs="Times New Roman"/>
            </w:rPr>
            <w:t xml:space="preserve">, Rights Based Organizations and other relevant stakeholders of the district. The interaction will ensure collaboration, coordination </w:t>
          </w:r>
          <w:r w:rsidRPr="00FB542B">
            <w:rPr>
              <w:rFonts w:cs="Times New Roman"/>
              <w:color w:val="000000"/>
            </w:rPr>
            <w:t>and establishing networks for workers of human rights.</w:t>
          </w:r>
        </w:p>
        <w:p w:rsidR="008F04EF" w:rsidRPr="00FB542B" w:rsidRDefault="008F04EF" w:rsidP="0067342A">
          <w:pPr>
            <w:jc w:val="both"/>
            <w:rPr>
              <w:b/>
            </w:rPr>
          </w:pPr>
          <w:r w:rsidRPr="00FB542B">
            <w:rPr>
              <w:b/>
            </w:rPr>
            <w:t>Participants of the Meeting:</w:t>
          </w:r>
        </w:p>
        <w:p w:rsidR="008F04EF" w:rsidRDefault="008F04EF" w:rsidP="0067342A">
          <w:pPr>
            <w:pStyle w:val="ListParagraph"/>
            <w:numPr>
              <w:ilvl w:val="0"/>
              <w:numId w:val="26"/>
            </w:numPr>
            <w:jc w:val="both"/>
          </w:pPr>
          <w:r>
            <w:t>Ammad Ahsan</w:t>
          </w:r>
          <w:r>
            <w:tab/>
          </w:r>
          <w:r>
            <w:tab/>
          </w:r>
          <w:r>
            <w:tab/>
          </w:r>
          <w:r>
            <w:tab/>
            <w:t>President (Nation Server Organization)</w:t>
          </w:r>
        </w:p>
        <w:p w:rsidR="008F04EF" w:rsidRDefault="008F04EF" w:rsidP="0067342A">
          <w:pPr>
            <w:pStyle w:val="ListParagraph"/>
            <w:numPr>
              <w:ilvl w:val="0"/>
              <w:numId w:val="26"/>
            </w:numPr>
            <w:jc w:val="both"/>
          </w:pPr>
          <w:r>
            <w:t>Shanzay Manzoor</w:t>
          </w:r>
          <w:r>
            <w:tab/>
          </w:r>
          <w:r>
            <w:tab/>
          </w:r>
          <w:r>
            <w:tab/>
            <w:t>Information Secretary (RPO)</w:t>
          </w:r>
        </w:p>
        <w:p w:rsidR="008F04EF" w:rsidRDefault="008F04EF" w:rsidP="0067342A">
          <w:pPr>
            <w:pStyle w:val="ListParagraph"/>
            <w:numPr>
              <w:ilvl w:val="0"/>
              <w:numId w:val="26"/>
            </w:numPr>
            <w:jc w:val="both"/>
          </w:pPr>
          <w:r>
            <w:t>Razish Liaquat Puri</w:t>
          </w:r>
          <w:r>
            <w:tab/>
          </w:r>
          <w:r>
            <w:tab/>
          </w:r>
          <w:r>
            <w:tab/>
            <w:t>Coordinator (USP)</w:t>
          </w:r>
        </w:p>
        <w:p w:rsidR="008F04EF" w:rsidRDefault="008F04EF" w:rsidP="0067342A">
          <w:pPr>
            <w:pStyle w:val="ListParagraph"/>
            <w:numPr>
              <w:ilvl w:val="0"/>
              <w:numId w:val="26"/>
            </w:numPr>
            <w:jc w:val="both"/>
          </w:pPr>
          <w:r>
            <w:t>Farooq Langah</w:t>
          </w:r>
          <w:r>
            <w:tab/>
          </w:r>
          <w:r>
            <w:tab/>
          </w:r>
          <w:r>
            <w:tab/>
          </w:r>
          <w:r>
            <w:tab/>
            <w:t>President (RDO)</w:t>
          </w:r>
        </w:p>
        <w:p w:rsidR="008F04EF" w:rsidRDefault="008F04EF" w:rsidP="0067342A">
          <w:pPr>
            <w:pStyle w:val="ListParagraph"/>
            <w:numPr>
              <w:ilvl w:val="0"/>
              <w:numId w:val="26"/>
            </w:numPr>
            <w:jc w:val="both"/>
          </w:pPr>
          <w:r>
            <w:t>Sadaf Nayab</w:t>
          </w:r>
          <w:r>
            <w:tab/>
          </w:r>
          <w:r>
            <w:tab/>
          </w:r>
          <w:r>
            <w:tab/>
          </w:r>
          <w:r>
            <w:tab/>
            <w:t>Resource Person (RDO)</w:t>
          </w:r>
        </w:p>
        <w:p w:rsidR="008F04EF" w:rsidRDefault="008F04EF" w:rsidP="0067342A">
          <w:pPr>
            <w:pStyle w:val="ListParagraph"/>
            <w:numPr>
              <w:ilvl w:val="0"/>
              <w:numId w:val="26"/>
            </w:numPr>
            <w:jc w:val="both"/>
          </w:pPr>
          <w:r>
            <w:t>Shahida Zafar</w:t>
          </w:r>
          <w:r>
            <w:tab/>
          </w:r>
          <w:r>
            <w:tab/>
          </w:r>
          <w:r>
            <w:tab/>
          </w:r>
          <w:r>
            <w:tab/>
            <w:t>WRA</w:t>
          </w:r>
        </w:p>
        <w:p w:rsidR="008F04EF" w:rsidRDefault="008F04EF" w:rsidP="0067342A">
          <w:pPr>
            <w:pStyle w:val="ListParagraph"/>
            <w:numPr>
              <w:ilvl w:val="0"/>
              <w:numId w:val="26"/>
            </w:numPr>
            <w:jc w:val="both"/>
          </w:pPr>
          <w:r>
            <w:t>Uzma Amin</w:t>
          </w:r>
          <w:r>
            <w:tab/>
          </w:r>
          <w:r>
            <w:tab/>
          </w:r>
          <w:r>
            <w:tab/>
          </w:r>
          <w:r>
            <w:tab/>
            <w:t>Dastageer Center (Counsellor)</w:t>
          </w:r>
        </w:p>
        <w:p w:rsidR="008F04EF" w:rsidRDefault="008F04EF" w:rsidP="0067342A">
          <w:pPr>
            <w:pStyle w:val="ListParagraph"/>
            <w:numPr>
              <w:ilvl w:val="0"/>
              <w:numId w:val="26"/>
            </w:numPr>
            <w:jc w:val="both"/>
          </w:pPr>
          <w:r>
            <w:t>Usman Zahoor</w:t>
          </w:r>
          <w:r>
            <w:tab/>
          </w:r>
          <w:r>
            <w:tab/>
          </w:r>
          <w:r>
            <w:tab/>
          </w:r>
          <w:r>
            <w:tab/>
            <w:t xml:space="preserve">M &amp; </w:t>
          </w:r>
          <w:r w:rsidR="00D112D0">
            <w:t>E</w:t>
          </w:r>
          <w:r>
            <w:t xml:space="preserve"> (INP)</w:t>
          </w:r>
        </w:p>
        <w:p w:rsidR="008F04EF" w:rsidRDefault="008F04EF" w:rsidP="0067342A">
          <w:pPr>
            <w:pStyle w:val="ListParagraph"/>
            <w:numPr>
              <w:ilvl w:val="0"/>
              <w:numId w:val="26"/>
            </w:numPr>
            <w:jc w:val="both"/>
          </w:pPr>
          <w:r>
            <w:t>Malik Khurram</w:t>
          </w:r>
          <w:r>
            <w:tab/>
          </w:r>
          <w:r>
            <w:tab/>
          </w:r>
          <w:r>
            <w:tab/>
          </w:r>
          <w:r>
            <w:tab/>
            <w:t>M &amp; E (INP)</w:t>
          </w:r>
        </w:p>
        <w:p w:rsidR="008F04EF" w:rsidRDefault="008F04EF" w:rsidP="0067342A">
          <w:pPr>
            <w:pStyle w:val="ListParagraph"/>
            <w:numPr>
              <w:ilvl w:val="0"/>
              <w:numId w:val="26"/>
            </w:numPr>
            <w:jc w:val="both"/>
          </w:pPr>
          <w:r>
            <w:t>Rubina Aslam</w:t>
          </w:r>
          <w:r>
            <w:tab/>
          </w:r>
          <w:r>
            <w:tab/>
          </w:r>
          <w:r>
            <w:tab/>
          </w:r>
          <w:r>
            <w:tab/>
            <w:t>Dastageer Center Coordinator</w:t>
          </w:r>
        </w:p>
        <w:p w:rsidR="008F04EF" w:rsidRDefault="008F04EF" w:rsidP="0067342A">
          <w:pPr>
            <w:pStyle w:val="ListParagraph"/>
            <w:numPr>
              <w:ilvl w:val="0"/>
              <w:numId w:val="26"/>
            </w:numPr>
            <w:jc w:val="both"/>
          </w:pPr>
          <w:r>
            <w:t>Nadir Khan</w:t>
          </w:r>
          <w:r>
            <w:tab/>
          </w:r>
          <w:r>
            <w:tab/>
          </w:r>
          <w:r>
            <w:tab/>
          </w:r>
          <w:r>
            <w:tab/>
            <w:t>Vice President</w:t>
          </w:r>
        </w:p>
        <w:p w:rsidR="008F04EF" w:rsidRDefault="008F04EF" w:rsidP="0067342A">
          <w:pPr>
            <w:pStyle w:val="ListParagraph"/>
            <w:numPr>
              <w:ilvl w:val="0"/>
              <w:numId w:val="26"/>
            </w:numPr>
            <w:jc w:val="both"/>
          </w:pPr>
          <w:r>
            <w:t>M. Tabassum Advocate</w:t>
          </w:r>
          <w:r>
            <w:tab/>
          </w:r>
          <w:r>
            <w:tab/>
          </w:r>
          <w:r>
            <w:tab/>
            <w:t>Lawyer</w:t>
          </w:r>
        </w:p>
        <w:p w:rsidR="008F04EF" w:rsidRDefault="008F04EF" w:rsidP="0067342A">
          <w:pPr>
            <w:pStyle w:val="ListParagraph"/>
            <w:numPr>
              <w:ilvl w:val="0"/>
              <w:numId w:val="26"/>
            </w:numPr>
            <w:jc w:val="both"/>
          </w:pPr>
          <w:r>
            <w:t>Khalid Ghani</w:t>
          </w:r>
          <w:r>
            <w:tab/>
          </w:r>
          <w:r>
            <w:tab/>
          </w:r>
          <w:r>
            <w:tab/>
          </w:r>
          <w:r>
            <w:tab/>
            <w:t>G. Secretary DBA – Multan</w:t>
          </w:r>
        </w:p>
        <w:p w:rsidR="008F04EF" w:rsidRDefault="008F04EF" w:rsidP="0067342A">
          <w:pPr>
            <w:pStyle w:val="ListParagraph"/>
            <w:numPr>
              <w:ilvl w:val="0"/>
              <w:numId w:val="26"/>
            </w:numPr>
            <w:jc w:val="both"/>
          </w:pPr>
          <w:r>
            <w:t>Raheel Ahmad</w:t>
          </w:r>
          <w:r>
            <w:tab/>
          </w:r>
          <w:r>
            <w:tab/>
          </w:r>
          <w:r>
            <w:tab/>
          </w:r>
          <w:r>
            <w:tab/>
            <w:t>Advocacy officer</w:t>
          </w:r>
        </w:p>
        <w:p w:rsidR="008F04EF" w:rsidRPr="008F04EF" w:rsidRDefault="008F04EF" w:rsidP="0067342A">
          <w:pPr>
            <w:pStyle w:val="ListParagraph"/>
            <w:numPr>
              <w:ilvl w:val="0"/>
              <w:numId w:val="26"/>
            </w:numPr>
            <w:jc w:val="both"/>
          </w:pPr>
          <w:r>
            <w:t>Ghulam Murtaza</w:t>
          </w:r>
          <w:r>
            <w:tab/>
          </w:r>
          <w:r>
            <w:tab/>
          </w:r>
          <w:r>
            <w:tab/>
            <w:t>Lawyer</w:t>
          </w:r>
        </w:p>
        <w:p w:rsidR="00D92D09" w:rsidRDefault="00D92D09" w:rsidP="0067342A">
          <w:pPr>
            <w:jc w:val="both"/>
            <w:rPr>
              <w:b/>
            </w:rPr>
          </w:pPr>
          <w:r w:rsidRPr="00D92D09">
            <w:rPr>
              <w:b/>
            </w:rPr>
            <w:t>Agenda</w:t>
          </w:r>
        </w:p>
        <w:p w:rsidR="00D112D0" w:rsidRPr="00D112D0" w:rsidRDefault="00D112D0" w:rsidP="00D112D0">
          <w:pPr>
            <w:shd w:val="clear" w:color="auto" w:fill="FFFFFF"/>
            <w:spacing w:after="0" w:line="240" w:lineRule="auto"/>
            <w:rPr>
              <w:rFonts w:eastAsia="Times New Roman" w:cs="Times New Roman"/>
              <w:bCs/>
              <w:color w:val="222222"/>
            </w:rPr>
          </w:pPr>
          <w:r w:rsidRPr="00D112D0">
            <w:rPr>
              <w:rFonts w:eastAsia="Times New Roman" w:cs="Times New Roman"/>
              <w:bCs/>
              <w:color w:val="222222"/>
            </w:rPr>
            <w:t>Following agenda items were discussed in the meeting:</w:t>
          </w:r>
        </w:p>
        <w:p w:rsidR="00D112D0" w:rsidRPr="00D112D0" w:rsidRDefault="00D112D0" w:rsidP="00D112D0">
          <w:pPr>
            <w:shd w:val="clear" w:color="auto" w:fill="FFFFFF"/>
            <w:spacing w:after="0" w:line="240" w:lineRule="auto"/>
            <w:rPr>
              <w:rFonts w:eastAsia="Times New Roman" w:cs="Times New Roman"/>
              <w:bCs/>
              <w:color w:val="222222"/>
            </w:rPr>
          </w:pPr>
        </w:p>
        <w:p w:rsidR="00D112D0" w:rsidRPr="00D112D0" w:rsidRDefault="00D112D0" w:rsidP="00D112D0">
          <w:pPr>
            <w:shd w:val="clear" w:color="auto" w:fill="FFFFFF"/>
            <w:spacing w:after="0" w:line="240" w:lineRule="auto"/>
            <w:rPr>
              <w:rFonts w:eastAsia="Times New Roman" w:cs="Times New Roman"/>
              <w:bCs/>
              <w:color w:val="222222"/>
            </w:rPr>
          </w:pPr>
          <w:r w:rsidRPr="00D112D0">
            <w:rPr>
              <w:rFonts w:eastAsia="Times New Roman" w:cs="Times New Roman"/>
              <w:b/>
              <w:bCs/>
              <w:color w:val="222222"/>
            </w:rPr>
            <w:t xml:space="preserve">Agenda Item 1: </w:t>
          </w:r>
          <w:r w:rsidRPr="00D112D0">
            <w:rPr>
              <w:rFonts w:cs="Times New Roman"/>
            </w:rPr>
            <w:t>Progress Update by DLAC</w:t>
          </w:r>
        </w:p>
        <w:p w:rsidR="00D112D0" w:rsidRPr="00D112D0" w:rsidRDefault="00D112D0" w:rsidP="00D112D0">
          <w:pPr>
            <w:shd w:val="clear" w:color="auto" w:fill="FFFFFF"/>
            <w:spacing w:after="0" w:line="240" w:lineRule="auto"/>
            <w:ind w:left="1530" w:hanging="1530"/>
            <w:rPr>
              <w:rFonts w:eastAsia="Times New Roman" w:cs="Times New Roman"/>
              <w:b/>
              <w:bCs/>
              <w:color w:val="222222"/>
            </w:rPr>
          </w:pPr>
          <w:r w:rsidRPr="00D112D0">
            <w:rPr>
              <w:rFonts w:eastAsia="Times New Roman" w:cs="Times New Roman"/>
              <w:b/>
              <w:bCs/>
              <w:color w:val="222222"/>
            </w:rPr>
            <w:t xml:space="preserve">Agenda Item 2: </w:t>
          </w:r>
          <w:r w:rsidRPr="00D112D0">
            <w:rPr>
              <w:rFonts w:cs="Times New Roman"/>
            </w:rPr>
            <w:t>Improve/ increase coordination among Rights Based Organizations in District on Access to Justice Project</w:t>
          </w:r>
        </w:p>
        <w:p w:rsidR="00D112D0" w:rsidRPr="00D112D0" w:rsidRDefault="00D112D0" w:rsidP="00D112D0">
          <w:pPr>
            <w:shd w:val="clear" w:color="auto" w:fill="FFFFFF"/>
            <w:spacing w:after="0" w:line="240" w:lineRule="auto"/>
            <w:rPr>
              <w:rFonts w:eastAsia="Times New Roman" w:cs="Times New Roman"/>
              <w:b/>
              <w:bCs/>
              <w:color w:val="222222"/>
            </w:rPr>
          </w:pPr>
          <w:r w:rsidRPr="00D112D0">
            <w:rPr>
              <w:rFonts w:eastAsia="Times New Roman" w:cs="Times New Roman"/>
              <w:b/>
              <w:bCs/>
              <w:color w:val="222222"/>
            </w:rPr>
            <w:t xml:space="preserve">Agenda Item 3: </w:t>
          </w:r>
          <w:r w:rsidRPr="00D112D0">
            <w:rPr>
              <w:rFonts w:cs="Times New Roman"/>
            </w:rPr>
            <w:t>Strengthening Referral Mechanism</w:t>
          </w:r>
        </w:p>
        <w:p w:rsidR="00D112D0" w:rsidRPr="00D112D0" w:rsidRDefault="00D112D0" w:rsidP="00D112D0">
          <w:pPr>
            <w:shd w:val="clear" w:color="auto" w:fill="FFFFFF"/>
            <w:spacing w:after="0" w:line="240" w:lineRule="auto"/>
            <w:ind w:left="1530" w:hanging="1530"/>
            <w:rPr>
              <w:rFonts w:eastAsia="Times New Roman" w:cs="Times New Roman"/>
              <w:b/>
              <w:bCs/>
              <w:color w:val="222222"/>
            </w:rPr>
          </w:pPr>
          <w:r w:rsidRPr="00D112D0">
            <w:rPr>
              <w:rFonts w:eastAsia="Times New Roman" w:cs="Times New Roman"/>
              <w:b/>
              <w:bCs/>
              <w:color w:val="222222"/>
            </w:rPr>
            <w:t xml:space="preserve">Agenda Item 4: </w:t>
          </w:r>
          <w:r w:rsidRPr="00D112D0">
            <w:rPr>
              <w:rFonts w:cs="Times New Roman"/>
            </w:rPr>
            <w:t>Issues/ Challenges of organizations working on Rights of Persons with Disabilities, Minorities and GBV and suggestions to overcome them</w:t>
          </w:r>
        </w:p>
        <w:p w:rsidR="00D112D0" w:rsidRPr="00D112D0" w:rsidRDefault="00D112D0" w:rsidP="00D112D0">
          <w:pPr>
            <w:shd w:val="clear" w:color="auto" w:fill="FFFFFF"/>
            <w:spacing w:after="0" w:line="240" w:lineRule="auto"/>
            <w:rPr>
              <w:rFonts w:cs="Times New Roman"/>
            </w:rPr>
          </w:pPr>
          <w:r w:rsidRPr="00D112D0">
            <w:rPr>
              <w:rFonts w:eastAsia="Times New Roman" w:cs="Times New Roman"/>
              <w:b/>
              <w:bCs/>
              <w:color w:val="222222"/>
            </w:rPr>
            <w:t xml:space="preserve">Agenda Item 5: </w:t>
          </w:r>
          <w:r w:rsidRPr="00D112D0">
            <w:rPr>
              <w:rFonts w:cs="Times New Roman"/>
            </w:rPr>
            <w:t>Charter of Justice for Protecting Rights</w:t>
          </w:r>
        </w:p>
        <w:p w:rsidR="00D112D0" w:rsidRPr="00D112D0" w:rsidRDefault="00D112D0" w:rsidP="00D112D0">
          <w:pPr>
            <w:rPr>
              <w:rFonts w:cs="Times New Roman"/>
            </w:rPr>
          </w:pPr>
          <w:r w:rsidRPr="00D112D0">
            <w:rPr>
              <w:rFonts w:eastAsia="Times New Roman" w:cs="Times New Roman"/>
              <w:b/>
              <w:bCs/>
              <w:color w:val="222222"/>
            </w:rPr>
            <w:lastRenderedPageBreak/>
            <w:t xml:space="preserve">Agenda Item 6: </w:t>
          </w:r>
          <w:r w:rsidRPr="00D112D0">
            <w:rPr>
              <w:rFonts w:cs="Times New Roman"/>
            </w:rPr>
            <w:t>Action Points for future meetings</w:t>
          </w:r>
        </w:p>
        <w:p w:rsidR="00D112D0" w:rsidRPr="00D112D0" w:rsidRDefault="00D112D0" w:rsidP="00D112D0">
          <w:pPr>
            <w:shd w:val="clear" w:color="auto" w:fill="FFFFFF"/>
            <w:spacing w:after="0" w:line="240" w:lineRule="auto"/>
            <w:rPr>
              <w:rFonts w:eastAsia="Times New Roman" w:cs="Times New Roman"/>
              <w:color w:val="222222"/>
            </w:rPr>
          </w:pPr>
          <w:r w:rsidRPr="00D112D0">
            <w:rPr>
              <w:rFonts w:eastAsia="Times New Roman" w:cs="Times New Roman"/>
              <w:b/>
              <w:bCs/>
              <w:color w:val="000000"/>
            </w:rPr>
            <w:t>Key Discussion Points:</w:t>
          </w:r>
        </w:p>
        <w:p w:rsidR="00D112D0" w:rsidRPr="00D112D0" w:rsidRDefault="00D112D0" w:rsidP="00D112D0">
          <w:pPr>
            <w:shd w:val="clear" w:color="auto" w:fill="FFFFFF"/>
            <w:spacing w:after="0" w:line="240" w:lineRule="auto"/>
            <w:jc w:val="both"/>
            <w:rPr>
              <w:rFonts w:eastAsia="Times New Roman" w:cs="Times New Roman"/>
              <w:color w:val="222222"/>
            </w:rPr>
          </w:pPr>
          <w:r w:rsidRPr="00D112D0">
            <w:rPr>
              <w:rFonts w:eastAsia="Times New Roman" w:cs="Times New Roman"/>
              <w:b/>
              <w:bCs/>
              <w:color w:val="000000"/>
            </w:rPr>
            <w:t> </w:t>
          </w:r>
        </w:p>
        <w:p w:rsidR="00D112D0" w:rsidRPr="00D112D0" w:rsidRDefault="00D112D0" w:rsidP="00D112D0">
          <w:pPr>
            <w:shd w:val="clear" w:color="auto" w:fill="FFFFFF"/>
            <w:spacing w:after="0" w:line="240" w:lineRule="auto"/>
            <w:jc w:val="both"/>
            <w:rPr>
              <w:rFonts w:eastAsia="Times New Roman" w:cs="Times New Roman"/>
              <w:color w:val="222222"/>
            </w:rPr>
          </w:pPr>
          <w:r w:rsidRPr="00D112D0">
            <w:rPr>
              <w:rFonts w:eastAsia="Times New Roman" w:cs="Times New Roman"/>
              <w:b/>
              <w:color w:val="000000"/>
            </w:rPr>
            <w:t>Agenda Item 1</w:t>
          </w:r>
          <w:r w:rsidRPr="00D112D0">
            <w:rPr>
              <w:rFonts w:eastAsia="Times New Roman" w:cs="Times New Roman"/>
              <w:color w:val="000000"/>
            </w:rPr>
            <w:t>: (</w:t>
          </w:r>
          <w:r w:rsidRPr="00D112D0">
            <w:rPr>
              <w:rFonts w:cs="Times New Roman"/>
            </w:rPr>
            <w:t>Progress update by DLAC)</w:t>
          </w:r>
        </w:p>
        <w:p w:rsidR="00D112D0" w:rsidRPr="00D112D0" w:rsidRDefault="00D112D0" w:rsidP="00D112D0">
          <w:pPr>
            <w:shd w:val="clear" w:color="auto" w:fill="FFFFFF"/>
            <w:spacing w:after="0" w:line="240" w:lineRule="auto"/>
            <w:jc w:val="both"/>
            <w:rPr>
              <w:rFonts w:eastAsia="Times New Roman" w:cs="Times New Roman"/>
              <w:color w:val="000000"/>
            </w:rPr>
          </w:pPr>
        </w:p>
        <w:p w:rsidR="00D112D0" w:rsidRDefault="00D112D0" w:rsidP="00D112D0">
          <w:pPr>
            <w:shd w:val="clear" w:color="auto" w:fill="FFFFFF"/>
            <w:spacing w:after="0" w:line="240" w:lineRule="auto"/>
            <w:jc w:val="both"/>
            <w:rPr>
              <w:rFonts w:eastAsia="Times New Roman" w:cs="Times New Roman"/>
              <w:b/>
              <w:color w:val="000000"/>
            </w:rPr>
          </w:pPr>
          <w:r w:rsidRPr="00D112D0">
            <w:rPr>
              <w:rFonts w:eastAsia="Times New Roman" w:cs="Times New Roman"/>
              <w:b/>
              <w:color w:val="000000"/>
            </w:rPr>
            <w:t>Discussion:</w:t>
          </w:r>
        </w:p>
        <w:p w:rsidR="00D112D0" w:rsidRPr="00D112D0" w:rsidRDefault="00D112D0" w:rsidP="00D112D0">
          <w:pPr>
            <w:shd w:val="clear" w:color="auto" w:fill="FFFFFF"/>
            <w:spacing w:after="0" w:line="240" w:lineRule="auto"/>
            <w:jc w:val="both"/>
            <w:rPr>
              <w:rFonts w:eastAsia="Times New Roman" w:cs="Times New Roman"/>
              <w:b/>
              <w:color w:val="000000"/>
            </w:rPr>
          </w:pPr>
        </w:p>
        <w:p w:rsidR="00FB542B" w:rsidRPr="00CF3611" w:rsidRDefault="00724575" w:rsidP="00CF3611">
          <w:pPr>
            <w:pStyle w:val="ListParagraph"/>
            <w:numPr>
              <w:ilvl w:val="0"/>
              <w:numId w:val="28"/>
            </w:numPr>
            <w:ind w:left="270"/>
            <w:jc w:val="both"/>
            <w:rPr>
              <w:rFonts w:cstheme="minorHAnsi"/>
              <w:sz w:val="24"/>
              <w:szCs w:val="24"/>
            </w:rPr>
          </w:pPr>
          <w:r w:rsidRPr="00CF3611">
            <w:rPr>
              <w:rFonts w:cstheme="minorHAnsi"/>
              <w:sz w:val="24"/>
              <w:szCs w:val="24"/>
            </w:rPr>
            <w:t xml:space="preserve">Meeting </w:t>
          </w:r>
          <w:r w:rsidR="00D112D0" w:rsidRPr="00CF3611">
            <w:rPr>
              <w:rFonts w:cstheme="minorHAnsi"/>
              <w:sz w:val="24"/>
              <w:szCs w:val="24"/>
            </w:rPr>
            <w:t xml:space="preserve">was initiated by </w:t>
          </w:r>
          <w:r w:rsidRPr="00CF3611">
            <w:rPr>
              <w:rFonts w:cstheme="minorHAnsi"/>
              <w:sz w:val="24"/>
              <w:szCs w:val="24"/>
            </w:rPr>
            <w:t xml:space="preserve">introduction of </w:t>
          </w:r>
          <w:r w:rsidR="00D112D0" w:rsidRPr="00CF3611">
            <w:rPr>
              <w:rFonts w:cstheme="minorHAnsi"/>
              <w:sz w:val="24"/>
              <w:szCs w:val="24"/>
            </w:rPr>
            <w:t>the p</w:t>
          </w:r>
          <w:r w:rsidRPr="00CF3611">
            <w:rPr>
              <w:rFonts w:cstheme="minorHAnsi"/>
              <w:sz w:val="24"/>
              <w:szCs w:val="24"/>
            </w:rPr>
            <w:t>articipants</w:t>
          </w:r>
          <w:r w:rsidR="00D112D0" w:rsidRPr="00CF3611">
            <w:rPr>
              <w:rFonts w:cstheme="minorHAnsi"/>
              <w:sz w:val="24"/>
              <w:szCs w:val="24"/>
            </w:rPr>
            <w:t xml:space="preserve">. </w:t>
          </w:r>
          <w:r w:rsidR="0063210B" w:rsidRPr="00CF3611">
            <w:rPr>
              <w:rFonts w:cstheme="minorHAnsi"/>
              <w:sz w:val="24"/>
              <w:szCs w:val="24"/>
            </w:rPr>
            <w:t>Khuram</w:t>
          </w:r>
          <w:r w:rsidRPr="00CF3611">
            <w:rPr>
              <w:rFonts w:cstheme="minorHAnsi"/>
              <w:sz w:val="24"/>
              <w:szCs w:val="24"/>
            </w:rPr>
            <w:t xml:space="preserve"> Dildar INP briefly </w:t>
          </w:r>
          <w:r w:rsidR="00D112D0" w:rsidRPr="00CF3611">
            <w:rPr>
              <w:rFonts w:cstheme="minorHAnsi"/>
              <w:sz w:val="24"/>
              <w:szCs w:val="24"/>
            </w:rPr>
            <w:t>explained</w:t>
          </w:r>
          <w:r w:rsidRPr="00CF3611">
            <w:rPr>
              <w:rFonts w:cstheme="minorHAnsi"/>
              <w:sz w:val="24"/>
              <w:szCs w:val="24"/>
            </w:rPr>
            <w:t xml:space="preserve"> the </w:t>
          </w:r>
          <w:r w:rsidR="00D112D0" w:rsidRPr="00CF3611">
            <w:rPr>
              <w:rFonts w:cstheme="minorHAnsi"/>
              <w:sz w:val="24"/>
              <w:szCs w:val="24"/>
            </w:rPr>
            <w:t xml:space="preserve">purpose </w:t>
          </w:r>
          <w:r w:rsidRPr="00CF3611">
            <w:rPr>
              <w:rFonts w:cstheme="minorHAnsi"/>
              <w:sz w:val="24"/>
              <w:szCs w:val="24"/>
            </w:rPr>
            <w:t>of Joint Networking Meeting</w:t>
          </w:r>
          <w:r w:rsidR="00D112D0" w:rsidRPr="00CF3611">
            <w:rPr>
              <w:rFonts w:cstheme="minorHAnsi"/>
              <w:sz w:val="24"/>
              <w:szCs w:val="24"/>
            </w:rPr>
            <w:t xml:space="preserve">. </w:t>
          </w:r>
          <w:r w:rsidRPr="00CF3611">
            <w:rPr>
              <w:rFonts w:cstheme="minorHAnsi"/>
              <w:sz w:val="24"/>
              <w:szCs w:val="24"/>
            </w:rPr>
            <w:t xml:space="preserve"> </w:t>
          </w:r>
          <w:r w:rsidR="0056109D" w:rsidRPr="00CF3611">
            <w:rPr>
              <w:rFonts w:cstheme="minorHAnsi"/>
              <w:sz w:val="24"/>
              <w:szCs w:val="24"/>
            </w:rPr>
            <w:t>A presentation on the progress of Dastageer Center was given by Ms. R</w:t>
          </w:r>
          <w:r w:rsidR="00D112D0" w:rsidRPr="00CF3611">
            <w:rPr>
              <w:rFonts w:cstheme="minorHAnsi"/>
              <w:sz w:val="24"/>
              <w:szCs w:val="24"/>
            </w:rPr>
            <w:t>u</w:t>
          </w:r>
          <w:r w:rsidR="0056109D" w:rsidRPr="00CF3611">
            <w:rPr>
              <w:rFonts w:cstheme="minorHAnsi"/>
              <w:sz w:val="24"/>
              <w:szCs w:val="24"/>
            </w:rPr>
            <w:t xml:space="preserve">bina Rana (Center Coordinator) in which </w:t>
          </w:r>
          <w:r w:rsidR="00D112D0" w:rsidRPr="00CF3611">
            <w:rPr>
              <w:rFonts w:cstheme="minorHAnsi"/>
              <w:sz w:val="24"/>
              <w:szCs w:val="24"/>
            </w:rPr>
            <w:t xml:space="preserve">the </w:t>
          </w:r>
          <w:r w:rsidR="0056109D" w:rsidRPr="00CF3611">
            <w:rPr>
              <w:rFonts w:cstheme="minorHAnsi"/>
              <w:sz w:val="24"/>
              <w:szCs w:val="24"/>
            </w:rPr>
            <w:t xml:space="preserve">scope of the project, and services/facilities which are being provided by Dastageer Center </w:t>
          </w:r>
          <w:r w:rsidR="00D112D0" w:rsidRPr="00CF3611">
            <w:rPr>
              <w:rFonts w:cstheme="minorHAnsi"/>
              <w:sz w:val="24"/>
              <w:szCs w:val="24"/>
            </w:rPr>
            <w:t xml:space="preserve">were </w:t>
          </w:r>
          <w:r w:rsidR="0056109D" w:rsidRPr="00CF3611">
            <w:rPr>
              <w:rFonts w:cstheme="minorHAnsi"/>
              <w:sz w:val="24"/>
              <w:szCs w:val="24"/>
            </w:rPr>
            <w:t xml:space="preserve">discussed in detail. </w:t>
          </w:r>
        </w:p>
        <w:p w:rsidR="00FB542B" w:rsidRPr="00CF3611" w:rsidRDefault="00FB542B" w:rsidP="00CF3611">
          <w:pPr>
            <w:pStyle w:val="ListParagraph"/>
            <w:numPr>
              <w:ilvl w:val="0"/>
              <w:numId w:val="28"/>
            </w:numPr>
            <w:ind w:left="270"/>
            <w:jc w:val="both"/>
            <w:rPr>
              <w:b/>
              <w:sz w:val="24"/>
              <w:szCs w:val="24"/>
            </w:rPr>
          </w:pPr>
          <w:r w:rsidRPr="00CF3611">
            <w:rPr>
              <w:rFonts w:cstheme="minorHAnsi"/>
              <w:sz w:val="24"/>
              <w:szCs w:val="24"/>
            </w:rPr>
            <w:t xml:space="preserve">The participants asked for feedback mechanism whereby a complaint may be registered in case a beneficiary is charged by the lawyer. It was </w:t>
          </w:r>
          <w:r w:rsidR="00757FCC" w:rsidRPr="00CF3611">
            <w:rPr>
              <w:rFonts w:cstheme="minorHAnsi"/>
              <w:sz w:val="24"/>
              <w:szCs w:val="24"/>
            </w:rPr>
            <w:t>clarified</w:t>
          </w:r>
          <w:r w:rsidRPr="00CF3611">
            <w:rPr>
              <w:rFonts w:cstheme="minorHAnsi"/>
              <w:sz w:val="24"/>
              <w:szCs w:val="24"/>
            </w:rPr>
            <w:t xml:space="preserve"> that a continuous process of evaluation and quality assurance was available to avoid these issues. In addition the centers remained in contact with the beneficiaries to have feedback.</w:t>
          </w:r>
        </w:p>
        <w:p w:rsidR="00FB542B" w:rsidRPr="00FB542B" w:rsidRDefault="00FB542B" w:rsidP="00CF3611">
          <w:pPr>
            <w:pStyle w:val="ListParagraph"/>
            <w:numPr>
              <w:ilvl w:val="0"/>
              <w:numId w:val="28"/>
            </w:numPr>
            <w:ind w:left="270"/>
            <w:jc w:val="both"/>
          </w:pPr>
          <w:r w:rsidRPr="00FB542B">
            <w:t xml:space="preserve">In response </w:t>
          </w:r>
          <w:r w:rsidR="00757FCC">
            <w:t xml:space="preserve">to the scope of the project, it was explained every program/ project is designed to cater different needs and it was researched that the human rights violations were more in the areas of Gender Based Violence, Persons with Disabilities and Ethnic and Religious Minorities. However the cases that do not directly fall into the scope of the project are facilitated through other relevant organizations/ institutes. </w:t>
          </w:r>
        </w:p>
        <w:p w:rsidR="00705DD1" w:rsidRDefault="00705DD1" w:rsidP="0067342A">
          <w:pPr>
            <w:jc w:val="both"/>
            <w:rPr>
              <w:b/>
            </w:rPr>
          </w:pPr>
          <w:r w:rsidRPr="00705DD1">
            <w:rPr>
              <w:b/>
            </w:rPr>
            <w:t>Agenda Point 2</w:t>
          </w:r>
          <w:r w:rsidR="00CF3611">
            <w:rPr>
              <w:b/>
            </w:rPr>
            <w:t xml:space="preserve"> &amp; 3</w:t>
          </w:r>
        </w:p>
        <w:p w:rsidR="00DE7D3B" w:rsidRPr="00705DD1" w:rsidRDefault="00705DD1" w:rsidP="0067342A">
          <w:pPr>
            <w:jc w:val="both"/>
            <w:rPr>
              <w:b/>
            </w:rPr>
          </w:pPr>
          <w:r>
            <w:rPr>
              <w:b/>
            </w:rPr>
            <w:t xml:space="preserve">Improve/Increase and Strengthen Coordination </w:t>
          </w:r>
          <w:r w:rsidR="00DE7D3B">
            <w:rPr>
              <w:b/>
            </w:rPr>
            <w:t xml:space="preserve">and referral mechanism </w:t>
          </w:r>
          <w:r>
            <w:rPr>
              <w:b/>
            </w:rPr>
            <w:t xml:space="preserve">among right based NGOs </w:t>
          </w:r>
          <w:r w:rsidR="00DE7D3B">
            <w:rPr>
              <w:b/>
            </w:rPr>
            <w:t>for Access to Justice Project</w:t>
          </w:r>
        </w:p>
        <w:p w:rsidR="003E522C" w:rsidRPr="005F6B86" w:rsidRDefault="008F04EF" w:rsidP="0067342A">
          <w:pPr>
            <w:jc w:val="both"/>
            <w:rPr>
              <w:b/>
            </w:rPr>
          </w:pPr>
          <w:r>
            <w:rPr>
              <w:b/>
            </w:rPr>
            <w:t>Discussion</w:t>
          </w:r>
        </w:p>
        <w:p w:rsidR="00B60312" w:rsidRDefault="008F04EF" w:rsidP="00CF3611">
          <w:pPr>
            <w:pStyle w:val="ListParagraph"/>
            <w:numPr>
              <w:ilvl w:val="0"/>
              <w:numId w:val="28"/>
            </w:numPr>
            <w:ind w:left="90"/>
            <w:jc w:val="both"/>
          </w:pPr>
          <w:r>
            <w:t xml:space="preserve">Ammad Ahsan (President of Nation Server) </w:t>
          </w:r>
          <w:r w:rsidR="00757FCC">
            <w:t>emphasized the need for greater c</w:t>
          </w:r>
          <w:r w:rsidR="00EA7D12">
            <w:t xml:space="preserve">oordination </w:t>
          </w:r>
          <w:r w:rsidR="00757FCC">
            <w:t>at district level including organizations from far-off areas</w:t>
          </w:r>
          <w:r w:rsidR="00130F51">
            <w:t xml:space="preserve"> of district Multan. </w:t>
          </w:r>
        </w:p>
        <w:p w:rsidR="00EA7D12" w:rsidRDefault="0067342A" w:rsidP="00CF3611">
          <w:pPr>
            <w:pStyle w:val="ListParagraph"/>
            <w:numPr>
              <w:ilvl w:val="0"/>
              <w:numId w:val="28"/>
            </w:numPr>
            <w:ind w:left="90"/>
            <w:jc w:val="both"/>
          </w:pPr>
          <w:r>
            <w:t xml:space="preserve">Shahida Zafar from Women Rights Association </w:t>
          </w:r>
          <w:r w:rsidR="00B60312">
            <w:t xml:space="preserve">agreed and stressed the need </w:t>
          </w:r>
          <w:r>
            <w:t xml:space="preserve">to </w:t>
          </w:r>
          <w:r w:rsidR="00B60312">
            <w:t>increase awareness of community in remote areas of the district in order to increase</w:t>
          </w:r>
          <w:r w:rsidR="00EA7D12">
            <w:t xml:space="preserve"> demand for lega</w:t>
          </w:r>
          <w:r>
            <w:t xml:space="preserve">l Aid services. </w:t>
          </w:r>
          <w:r w:rsidR="00B60312">
            <w:t xml:space="preserve">She assured </w:t>
          </w:r>
          <w:r>
            <w:t>t</w:t>
          </w:r>
          <w:r w:rsidR="00B60312">
            <w:t>o</w:t>
          </w:r>
          <w:r>
            <w:t xml:space="preserve"> convey message to the community about </w:t>
          </w:r>
          <w:r w:rsidR="00B60312">
            <w:t>DLAC</w:t>
          </w:r>
          <w:r>
            <w:t xml:space="preserve"> so </w:t>
          </w:r>
          <w:r w:rsidR="00B60312">
            <w:t xml:space="preserve">that </w:t>
          </w:r>
          <w:r>
            <w:t xml:space="preserve">more and more number of people can get benefit </w:t>
          </w:r>
          <w:r w:rsidR="00B60312">
            <w:t>through it.</w:t>
          </w:r>
          <w:r>
            <w:t xml:space="preserve"> </w:t>
          </w:r>
        </w:p>
        <w:p w:rsidR="009708F5" w:rsidRDefault="00AF3941" w:rsidP="00CF3611">
          <w:pPr>
            <w:pStyle w:val="ListParagraph"/>
            <w:numPr>
              <w:ilvl w:val="0"/>
              <w:numId w:val="28"/>
            </w:numPr>
            <w:ind w:left="90"/>
            <w:jc w:val="both"/>
          </w:pPr>
          <w:r>
            <w:t xml:space="preserve">Farooq Langh </w:t>
          </w:r>
          <w:r w:rsidR="00B60312">
            <w:t>from</w:t>
          </w:r>
          <w:r>
            <w:t xml:space="preserve"> RDO </w:t>
          </w:r>
          <w:r w:rsidR="00B60312">
            <w:t xml:space="preserve">also emphasized the </w:t>
          </w:r>
          <w:r w:rsidR="0065064B">
            <w:t xml:space="preserve">need to increase the </w:t>
          </w:r>
          <w:r w:rsidR="00B60312">
            <w:t>awareness about</w:t>
          </w:r>
          <w:r w:rsidR="0065064B">
            <w:t xml:space="preserve"> the project</w:t>
          </w:r>
          <w:r w:rsidR="00B60312">
            <w:t xml:space="preserve">. In this regard he suggested the involvement and support of </w:t>
          </w:r>
          <w:r w:rsidR="00EA7D12">
            <w:t>local Government department</w:t>
          </w:r>
          <w:r w:rsidR="0065064B">
            <w:t>s</w:t>
          </w:r>
          <w:r w:rsidR="00B60312">
            <w:t xml:space="preserve">. </w:t>
          </w:r>
          <w:r w:rsidR="0065064B">
            <w:t xml:space="preserve"> </w:t>
          </w:r>
          <w:r w:rsidR="00B60312">
            <w:t xml:space="preserve">He suggested to focus on </w:t>
          </w:r>
          <w:r w:rsidR="009708F5">
            <w:t>increasing the visibility of DLAC</w:t>
          </w:r>
          <w:r w:rsidR="00CF3611">
            <w:t xml:space="preserve">. He further stated that it should be ensured that the persons </w:t>
          </w:r>
          <w:r w:rsidR="009708F5">
            <w:t>referred from one organization to another organization/</w:t>
          </w:r>
          <w:r w:rsidR="00CF3611">
            <w:t>department has</w:t>
          </w:r>
          <w:r w:rsidR="009708F5">
            <w:t xml:space="preserve"> been facilitated</w:t>
          </w:r>
          <w:r w:rsidR="00CF3611">
            <w:t xml:space="preserve">. This will </w:t>
          </w:r>
          <w:r w:rsidR="009708F5">
            <w:t>strengthen linkages</w:t>
          </w:r>
          <w:r w:rsidR="00CF3611">
            <w:t>. He recommended to have</w:t>
          </w:r>
          <w:r w:rsidR="009708F5">
            <w:t xml:space="preserve"> follow-up meetings on monthly basis.</w:t>
          </w:r>
        </w:p>
        <w:p w:rsidR="009708F5" w:rsidRPr="009708F5" w:rsidRDefault="009708F5" w:rsidP="009708F5">
          <w:pPr>
            <w:jc w:val="both"/>
          </w:pPr>
          <w:r>
            <w:rPr>
              <w:b/>
              <w:bCs/>
            </w:rPr>
            <w:t>Agenda Item 3</w:t>
          </w:r>
          <w:r w:rsidRPr="009708F5">
            <w:rPr>
              <w:b/>
              <w:bCs/>
            </w:rPr>
            <w:t xml:space="preserve">: </w:t>
          </w:r>
          <w:r w:rsidRPr="009708F5">
            <w:t>Charter o</w:t>
          </w:r>
          <w:r w:rsidR="005203D9">
            <w:t>f Justice for Protecting Rights</w:t>
          </w:r>
        </w:p>
        <w:p w:rsidR="009708F5" w:rsidRDefault="009708F5" w:rsidP="00CF3611">
          <w:pPr>
            <w:pStyle w:val="ListParagraph"/>
            <w:numPr>
              <w:ilvl w:val="0"/>
              <w:numId w:val="28"/>
            </w:numPr>
            <w:ind w:left="270"/>
            <w:jc w:val="both"/>
          </w:pPr>
          <w:r w:rsidRPr="009708F5">
            <w:lastRenderedPageBreak/>
            <w:t xml:space="preserve">It was highlighted that the ultimate goal of the coordination through these meetings is to have all organizations working on human rights at a central point together to develop a Justice cluster of the district. The organizations will develop through collaborative efforts some action points to be agreed upon by all to enhance/ improve access to justice in the district. </w:t>
          </w:r>
        </w:p>
        <w:p w:rsidR="00CF3611" w:rsidRPr="009708F5" w:rsidRDefault="00CF3611" w:rsidP="00CF3611">
          <w:pPr>
            <w:pStyle w:val="ListParagraph"/>
            <w:numPr>
              <w:ilvl w:val="0"/>
              <w:numId w:val="28"/>
            </w:numPr>
            <w:ind w:left="270"/>
            <w:jc w:val="both"/>
          </w:pPr>
          <w:r>
            <w:t>The meeting ended with a vote of thanks.</w:t>
          </w:r>
          <w:bookmarkStart w:id="0" w:name="_GoBack"/>
          <w:bookmarkEnd w:id="0"/>
        </w:p>
        <w:p w:rsidR="009708F5" w:rsidRDefault="00FF2381" w:rsidP="009708F5">
          <w:pPr>
            <w:shd w:val="clear" w:color="auto" w:fill="FFFFFF"/>
            <w:spacing w:after="0" w:line="240" w:lineRule="auto"/>
          </w:pPr>
        </w:p>
      </w:sdtContent>
    </w:sdt>
    <w:p w:rsidR="009708F5" w:rsidRPr="005E342F" w:rsidRDefault="009708F5" w:rsidP="009708F5">
      <w:pPr>
        <w:shd w:val="clear" w:color="auto" w:fill="FFFFFF"/>
        <w:spacing w:after="0" w:line="240" w:lineRule="auto"/>
        <w:rPr>
          <w:rFonts w:ascii="Times New Roman" w:eastAsia="Times New Roman" w:hAnsi="Times New Roman" w:cs="Times New Roman"/>
          <w:color w:val="222222"/>
        </w:rPr>
      </w:pPr>
      <w:r w:rsidRPr="009708F5">
        <w:rPr>
          <w:rFonts w:ascii="Times New Roman" w:eastAsia="Times New Roman" w:hAnsi="Times New Roman" w:cs="Times New Roman"/>
          <w:b/>
          <w:bCs/>
          <w:color w:val="222222"/>
        </w:rPr>
        <w:t xml:space="preserve"> </w:t>
      </w:r>
      <w:r w:rsidRPr="005E342F">
        <w:rPr>
          <w:rFonts w:ascii="Times New Roman" w:eastAsia="Times New Roman" w:hAnsi="Times New Roman" w:cs="Times New Roman"/>
          <w:b/>
          <w:bCs/>
          <w:color w:val="222222"/>
        </w:rPr>
        <w:t>Action Points:</w:t>
      </w:r>
    </w:p>
    <w:p w:rsidR="009708F5" w:rsidRPr="005E342F" w:rsidRDefault="009708F5" w:rsidP="009708F5">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tbl>
      <w:tblPr>
        <w:tblStyle w:val="GridTable6Colorful-Accent1"/>
        <w:tblpPr w:leftFromText="180" w:rightFromText="180" w:vertAnchor="text" w:horzAnchor="margin" w:tblpY="-13"/>
        <w:tblW w:w="8990" w:type="dxa"/>
        <w:tblLook w:val="04A0" w:firstRow="1" w:lastRow="0" w:firstColumn="1" w:lastColumn="0" w:noHBand="0" w:noVBand="1"/>
      </w:tblPr>
      <w:tblGrid>
        <w:gridCol w:w="6290"/>
        <w:gridCol w:w="2700"/>
      </w:tblGrid>
      <w:tr w:rsidR="009708F5" w:rsidRPr="005E342F" w:rsidTr="00B75C6B">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hideMark/>
          </w:tcPr>
          <w:p w:rsidR="009708F5" w:rsidRPr="005E342F" w:rsidRDefault="009708F5" w:rsidP="00B75C6B">
            <w:pPr>
              <w:ind w:left="67"/>
              <w:jc w:val="center"/>
              <w:rPr>
                <w:rFonts w:ascii="Times New Roman" w:eastAsia="Times New Roman" w:hAnsi="Times New Roman" w:cs="Times New Roman"/>
                <w:color w:val="222222"/>
              </w:rPr>
            </w:pPr>
            <w:r w:rsidRPr="005E342F">
              <w:rPr>
                <w:rFonts w:ascii="Times New Roman" w:eastAsia="Times New Roman" w:hAnsi="Times New Roman" w:cs="Times New Roman"/>
                <w:color w:val="222222"/>
              </w:rPr>
              <w:t>Action(s) Required</w:t>
            </w:r>
          </w:p>
        </w:tc>
        <w:tc>
          <w:tcPr>
            <w:tcW w:w="2700" w:type="dxa"/>
            <w:hideMark/>
          </w:tcPr>
          <w:p w:rsidR="009708F5" w:rsidRPr="005E342F" w:rsidRDefault="009708F5" w:rsidP="00B75C6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5E342F">
              <w:rPr>
                <w:rFonts w:ascii="Times New Roman" w:eastAsia="Times New Roman" w:hAnsi="Times New Roman" w:cs="Times New Roman"/>
                <w:color w:val="222222"/>
              </w:rPr>
              <w:t>Responsibility</w:t>
            </w:r>
          </w:p>
        </w:tc>
      </w:tr>
      <w:tr w:rsidR="009708F5" w:rsidRPr="005E342F" w:rsidTr="00B75C6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hideMark/>
          </w:tcPr>
          <w:p w:rsidR="009708F5" w:rsidRPr="00CF3611" w:rsidRDefault="004A3F44" w:rsidP="009708F5">
            <w:pPr>
              <w:jc w:val="both"/>
              <w:rPr>
                <w:rFonts w:ascii="Times New Roman" w:eastAsia="Times New Roman" w:hAnsi="Times New Roman" w:cs="Times New Roman"/>
                <w:b w:val="0"/>
                <w:color w:val="222222"/>
              </w:rPr>
            </w:pPr>
            <w:r w:rsidRPr="00CF3611">
              <w:rPr>
                <w:rFonts w:ascii="Garamond" w:eastAsia="Times New Roman" w:hAnsi="Garamond" w:cs="Times New Roman"/>
                <w:b w:val="0"/>
                <w:color w:val="000000"/>
              </w:rPr>
              <w:t>Agenda of the meeting should be pre-shared next time</w:t>
            </w:r>
          </w:p>
        </w:tc>
        <w:tc>
          <w:tcPr>
            <w:tcW w:w="2700" w:type="dxa"/>
            <w:hideMark/>
          </w:tcPr>
          <w:p w:rsidR="009708F5" w:rsidRPr="00CF3611" w:rsidRDefault="004A3F44" w:rsidP="009708F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rPr>
            </w:pPr>
            <w:r w:rsidRPr="00CF3611">
              <w:rPr>
                <w:rFonts w:ascii="Garamond" w:eastAsia="Times New Roman" w:hAnsi="Garamond" w:cs="Times New Roman"/>
                <w:color w:val="000000"/>
              </w:rPr>
              <w:t>DLAC FDO</w:t>
            </w:r>
          </w:p>
        </w:tc>
      </w:tr>
      <w:tr w:rsidR="009708F5" w:rsidRPr="005E342F" w:rsidTr="009708F5">
        <w:trPr>
          <w:trHeight w:val="532"/>
        </w:trPr>
        <w:tc>
          <w:tcPr>
            <w:cnfStyle w:val="001000000000" w:firstRow="0" w:lastRow="0" w:firstColumn="1" w:lastColumn="0" w:oddVBand="0" w:evenVBand="0" w:oddHBand="0" w:evenHBand="0" w:firstRowFirstColumn="0" w:firstRowLastColumn="0" w:lastRowFirstColumn="0" w:lastRowLastColumn="0"/>
            <w:tcW w:w="6290" w:type="dxa"/>
          </w:tcPr>
          <w:p w:rsidR="009708F5" w:rsidRPr="00CF3611" w:rsidRDefault="00CF3611" w:rsidP="00B75C6B">
            <w:pPr>
              <w:spacing w:before="100" w:beforeAutospacing="1"/>
              <w:jc w:val="both"/>
              <w:rPr>
                <w:rFonts w:ascii="Garamond" w:eastAsia="Times New Roman" w:hAnsi="Garamond" w:cs="Arial"/>
                <w:b w:val="0"/>
                <w:color w:val="000000"/>
              </w:rPr>
            </w:pPr>
            <w:r w:rsidRPr="00CF3611">
              <w:rPr>
                <w:rFonts w:ascii="Garamond" w:eastAsia="Times New Roman" w:hAnsi="Garamond" w:cs="Arial"/>
                <w:b w:val="0"/>
                <w:color w:val="000000"/>
              </w:rPr>
              <w:t>In the next meeting 1-2 organization may also be allowed to briefly share their scope of work at the forum</w:t>
            </w:r>
          </w:p>
        </w:tc>
        <w:tc>
          <w:tcPr>
            <w:tcW w:w="2700" w:type="dxa"/>
            <w:hideMark/>
          </w:tcPr>
          <w:p w:rsidR="009708F5" w:rsidRPr="00CF3611" w:rsidRDefault="009708F5" w:rsidP="009708F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CF3611">
              <w:rPr>
                <w:rFonts w:ascii="Garamond" w:eastAsia="Times New Roman" w:hAnsi="Garamond" w:cs="Times New Roman"/>
                <w:color w:val="000000"/>
              </w:rPr>
              <w:t> </w:t>
            </w:r>
            <w:r w:rsidR="00CF3611">
              <w:rPr>
                <w:rFonts w:ascii="Garamond" w:eastAsia="Times New Roman" w:hAnsi="Garamond" w:cs="Times New Roman"/>
                <w:color w:val="000000"/>
              </w:rPr>
              <w:t>DLAC FDO</w:t>
            </w:r>
          </w:p>
        </w:tc>
      </w:tr>
    </w:tbl>
    <w:p w:rsidR="001E7DA9" w:rsidRDefault="001E7DA9" w:rsidP="009708F5">
      <w:pPr>
        <w:jc w:val="both"/>
      </w:pPr>
    </w:p>
    <w:sectPr w:rsidR="001E7DA9" w:rsidSect="00EE28F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381" w:rsidRDefault="00FF2381" w:rsidP="00DD4499">
      <w:pPr>
        <w:spacing w:after="0" w:line="240" w:lineRule="auto"/>
      </w:pPr>
      <w:r>
        <w:separator/>
      </w:r>
    </w:p>
  </w:endnote>
  <w:endnote w:type="continuationSeparator" w:id="0">
    <w:p w:rsidR="00FF2381" w:rsidRDefault="00FF2381" w:rsidP="00DD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381" w:rsidRDefault="00FF2381" w:rsidP="00DD4499">
      <w:pPr>
        <w:spacing w:after="0" w:line="240" w:lineRule="auto"/>
      </w:pPr>
      <w:r>
        <w:separator/>
      </w:r>
    </w:p>
  </w:footnote>
  <w:footnote w:type="continuationSeparator" w:id="0">
    <w:p w:rsidR="00FF2381" w:rsidRDefault="00FF2381" w:rsidP="00DD4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6CB"/>
    <w:multiLevelType w:val="hybridMultilevel"/>
    <w:tmpl w:val="EFA04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D2429"/>
    <w:multiLevelType w:val="hybridMultilevel"/>
    <w:tmpl w:val="089CA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C3DE2"/>
    <w:multiLevelType w:val="hybridMultilevel"/>
    <w:tmpl w:val="B378B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D514E"/>
    <w:multiLevelType w:val="hybridMultilevel"/>
    <w:tmpl w:val="E8F49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37971"/>
    <w:multiLevelType w:val="hybridMultilevel"/>
    <w:tmpl w:val="7B56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82528"/>
    <w:multiLevelType w:val="hybridMultilevel"/>
    <w:tmpl w:val="73A6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A524C"/>
    <w:multiLevelType w:val="hybridMultilevel"/>
    <w:tmpl w:val="F53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24C5C"/>
    <w:multiLevelType w:val="hybridMultilevel"/>
    <w:tmpl w:val="6EF4041A"/>
    <w:lvl w:ilvl="0" w:tplc="7D4A1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D1806"/>
    <w:multiLevelType w:val="hybridMultilevel"/>
    <w:tmpl w:val="A70C0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30B2D"/>
    <w:multiLevelType w:val="hybridMultilevel"/>
    <w:tmpl w:val="F54C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60818"/>
    <w:multiLevelType w:val="hybridMultilevel"/>
    <w:tmpl w:val="8154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470F0"/>
    <w:multiLevelType w:val="hybridMultilevel"/>
    <w:tmpl w:val="1194B4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EF3F22"/>
    <w:multiLevelType w:val="hybridMultilevel"/>
    <w:tmpl w:val="938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061EE"/>
    <w:multiLevelType w:val="hybridMultilevel"/>
    <w:tmpl w:val="565A2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747DA"/>
    <w:multiLevelType w:val="hybridMultilevel"/>
    <w:tmpl w:val="97589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07DA2"/>
    <w:multiLevelType w:val="hybridMultilevel"/>
    <w:tmpl w:val="E718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6751B"/>
    <w:multiLevelType w:val="hybridMultilevel"/>
    <w:tmpl w:val="C828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C52EF1"/>
    <w:multiLevelType w:val="hybridMultilevel"/>
    <w:tmpl w:val="39E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12EA6"/>
    <w:multiLevelType w:val="hybridMultilevel"/>
    <w:tmpl w:val="95AA2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21751"/>
    <w:multiLevelType w:val="hybridMultilevel"/>
    <w:tmpl w:val="826AB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B61170"/>
    <w:multiLevelType w:val="hybridMultilevel"/>
    <w:tmpl w:val="502AC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474868"/>
    <w:multiLevelType w:val="hybridMultilevel"/>
    <w:tmpl w:val="0936C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95F25"/>
    <w:multiLevelType w:val="hybridMultilevel"/>
    <w:tmpl w:val="97483686"/>
    <w:lvl w:ilvl="0" w:tplc="F74CBC7C">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CF82ACE"/>
    <w:multiLevelType w:val="hybridMultilevel"/>
    <w:tmpl w:val="94C82A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F2DF7"/>
    <w:multiLevelType w:val="hybridMultilevel"/>
    <w:tmpl w:val="0B3C6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52986"/>
    <w:multiLevelType w:val="hybridMultilevel"/>
    <w:tmpl w:val="5016D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581A81"/>
    <w:multiLevelType w:val="hybridMultilevel"/>
    <w:tmpl w:val="FD3A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41D27"/>
    <w:multiLevelType w:val="hybridMultilevel"/>
    <w:tmpl w:val="1110F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F9707C"/>
    <w:multiLevelType w:val="hybridMultilevel"/>
    <w:tmpl w:val="49CE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F5397"/>
    <w:multiLevelType w:val="hybridMultilevel"/>
    <w:tmpl w:val="FB326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9"/>
  </w:num>
  <w:num w:numId="4">
    <w:abstractNumId w:val="6"/>
  </w:num>
  <w:num w:numId="5">
    <w:abstractNumId w:val="23"/>
  </w:num>
  <w:num w:numId="6">
    <w:abstractNumId w:val="26"/>
  </w:num>
  <w:num w:numId="7">
    <w:abstractNumId w:val="10"/>
  </w:num>
  <w:num w:numId="8">
    <w:abstractNumId w:val="17"/>
  </w:num>
  <w:num w:numId="9">
    <w:abstractNumId w:val="14"/>
  </w:num>
  <w:num w:numId="10">
    <w:abstractNumId w:val="2"/>
  </w:num>
  <w:num w:numId="11">
    <w:abstractNumId w:val="0"/>
  </w:num>
  <w:num w:numId="12">
    <w:abstractNumId w:val="28"/>
  </w:num>
  <w:num w:numId="13">
    <w:abstractNumId w:val="24"/>
  </w:num>
  <w:num w:numId="14">
    <w:abstractNumId w:val="27"/>
  </w:num>
  <w:num w:numId="15">
    <w:abstractNumId w:val="8"/>
  </w:num>
  <w:num w:numId="16">
    <w:abstractNumId w:val="20"/>
  </w:num>
  <w:num w:numId="17">
    <w:abstractNumId w:val="21"/>
  </w:num>
  <w:num w:numId="18">
    <w:abstractNumId w:val="3"/>
  </w:num>
  <w:num w:numId="19">
    <w:abstractNumId w:val="15"/>
  </w:num>
  <w:num w:numId="20">
    <w:abstractNumId w:val="25"/>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1"/>
  </w:num>
  <w:num w:numId="24">
    <w:abstractNumId w:val="16"/>
  </w:num>
  <w:num w:numId="25">
    <w:abstractNumId w:val="29"/>
  </w:num>
  <w:num w:numId="26">
    <w:abstractNumId w:val="13"/>
  </w:num>
  <w:num w:numId="27">
    <w:abstractNumId w:val="4"/>
  </w:num>
  <w:num w:numId="28">
    <w:abstractNumId w:val="18"/>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E9"/>
    <w:rsid w:val="00031510"/>
    <w:rsid w:val="0003454D"/>
    <w:rsid w:val="0003500E"/>
    <w:rsid w:val="00060022"/>
    <w:rsid w:val="00071FA9"/>
    <w:rsid w:val="000727AF"/>
    <w:rsid w:val="0007719C"/>
    <w:rsid w:val="000812F6"/>
    <w:rsid w:val="000903FA"/>
    <w:rsid w:val="00095A13"/>
    <w:rsid w:val="000C4A09"/>
    <w:rsid w:val="000C6B42"/>
    <w:rsid w:val="000E4CEB"/>
    <w:rsid w:val="000E6852"/>
    <w:rsid w:val="000F280A"/>
    <w:rsid w:val="000F3B99"/>
    <w:rsid w:val="000F76D9"/>
    <w:rsid w:val="0011407A"/>
    <w:rsid w:val="00130F51"/>
    <w:rsid w:val="00151F53"/>
    <w:rsid w:val="0016243F"/>
    <w:rsid w:val="00170AB5"/>
    <w:rsid w:val="00180F53"/>
    <w:rsid w:val="001843FF"/>
    <w:rsid w:val="001911BC"/>
    <w:rsid w:val="00191785"/>
    <w:rsid w:val="001E480F"/>
    <w:rsid w:val="001E7DA9"/>
    <w:rsid w:val="0021438B"/>
    <w:rsid w:val="00222CF2"/>
    <w:rsid w:val="00230FDA"/>
    <w:rsid w:val="002320E2"/>
    <w:rsid w:val="00254860"/>
    <w:rsid w:val="00265785"/>
    <w:rsid w:val="00267DEF"/>
    <w:rsid w:val="002B0963"/>
    <w:rsid w:val="002B31C0"/>
    <w:rsid w:val="002B5C7A"/>
    <w:rsid w:val="002B781A"/>
    <w:rsid w:val="002C6750"/>
    <w:rsid w:val="002F3964"/>
    <w:rsid w:val="002F4B15"/>
    <w:rsid w:val="00303578"/>
    <w:rsid w:val="00316309"/>
    <w:rsid w:val="00322C46"/>
    <w:rsid w:val="003B7FF0"/>
    <w:rsid w:val="003C7E07"/>
    <w:rsid w:val="003D4A81"/>
    <w:rsid w:val="003D4BB9"/>
    <w:rsid w:val="003E522C"/>
    <w:rsid w:val="003F157A"/>
    <w:rsid w:val="004116B3"/>
    <w:rsid w:val="00414918"/>
    <w:rsid w:val="00421E77"/>
    <w:rsid w:val="004613CB"/>
    <w:rsid w:val="00474CCF"/>
    <w:rsid w:val="00485FA1"/>
    <w:rsid w:val="00494C6C"/>
    <w:rsid w:val="004A130C"/>
    <w:rsid w:val="004A276F"/>
    <w:rsid w:val="004A3F44"/>
    <w:rsid w:val="004C1DC8"/>
    <w:rsid w:val="004D2DC9"/>
    <w:rsid w:val="004E04D4"/>
    <w:rsid w:val="005114D2"/>
    <w:rsid w:val="00516DCC"/>
    <w:rsid w:val="005203D9"/>
    <w:rsid w:val="0056109D"/>
    <w:rsid w:val="0057413D"/>
    <w:rsid w:val="005835AB"/>
    <w:rsid w:val="005910F6"/>
    <w:rsid w:val="005946C9"/>
    <w:rsid w:val="005D3476"/>
    <w:rsid w:val="005E2E42"/>
    <w:rsid w:val="005E7F10"/>
    <w:rsid w:val="005E7FCD"/>
    <w:rsid w:val="005F16D6"/>
    <w:rsid w:val="005F6B86"/>
    <w:rsid w:val="0060642E"/>
    <w:rsid w:val="006142B4"/>
    <w:rsid w:val="0062194C"/>
    <w:rsid w:val="0062477C"/>
    <w:rsid w:val="0062504D"/>
    <w:rsid w:val="006308B6"/>
    <w:rsid w:val="0063210B"/>
    <w:rsid w:val="0065064B"/>
    <w:rsid w:val="00657158"/>
    <w:rsid w:val="006572EE"/>
    <w:rsid w:val="00663890"/>
    <w:rsid w:val="0067342A"/>
    <w:rsid w:val="00676AD8"/>
    <w:rsid w:val="0068284D"/>
    <w:rsid w:val="006920C7"/>
    <w:rsid w:val="006A059D"/>
    <w:rsid w:val="006A0AE1"/>
    <w:rsid w:val="006A0E72"/>
    <w:rsid w:val="006A0F49"/>
    <w:rsid w:val="006A5889"/>
    <w:rsid w:val="006A598D"/>
    <w:rsid w:val="006A616A"/>
    <w:rsid w:val="006D26A4"/>
    <w:rsid w:val="006D6696"/>
    <w:rsid w:val="006E132F"/>
    <w:rsid w:val="006E23CF"/>
    <w:rsid w:val="006E6A4B"/>
    <w:rsid w:val="006F38B3"/>
    <w:rsid w:val="00705DD1"/>
    <w:rsid w:val="007154BE"/>
    <w:rsid w:val="00724575"/>
    <w:rsid w:val="00726D36"/>
    <w:rsid w:val="00727192"/>
    <w:rsid w:val="00730A25"/>
    <w:rsid w:val="00741C17"/>
    <w:rsid w:val="00742276"/>
    <w:rsid w:val="00745E76"/>
    <w:rsid w:val="00752687"/>
    <w:rsid w:val="00756627"/>
    <w:rsid w:val="00757FCC"/>
    <w:rsid w:val="007604A1"/>
    <w:rsid w:val="00797822"/>
    <w:rsid w:val="007A2497"/>
    <w:rsid w:val="007A277D"/>
    <w:rsid w:val="007B0EA1"/>
    <w:rsid w:val="007F2C86"/>
    <w:rsid w:val="00847618"/>
    <w:rsid w:val="00847CBE"/>
    <w:rsid w:val="00864C83"/>
    <w:rsid w:val="008650BE"/>
    <w:rsid w:val="00866AF0"/>
    <w:rsid w:val="00870F7C"/>
    <w:rsid w:val="00871674"/>
    <w:rsid w:val="00885F78"/>
    <w:rsid w:val="008B252E"/>
    <w:rsid w:val="008B5FCF"/>
    <w:rsid w:val="008C15F6"/>
    <w:rsid w:val="008D1B54"/>
    <w:rsid w:val="008E072E"/>
    <w:rsid w:val="008E20C0"/>
    <w:rsid w:val="008F04EF"/>
    <w:rsid w:val="00903EE4"/>
    <w:rsid w:val="009312B6"/>
    <w:rsid w:val="009332A4"/>
    <w:rsid w:val="00933379"/>
    <w:rsid w:val="00957F41"/>
    <w:rsid w:val="00961C96"/>
    <w:rsid w:val="00964F3B"/>
    <w:rsid w:val="00965E46"/>
    <w:rsid w:val="00967891"/>
    <w:rsid w:val="009708F5"/>
    <w:rsid w:val="00984CEA"/>
    <w:rsid w:val="00987724"/>
    <w:rsid w:val="00987B22"/>
    <w:rsid w:val="009A4AE7"/>
    <w:rsid w:val="009F237C"/>
    <w:rsid w:val="009F3230"/>
    <w:rsid w:val="00A11D52"/>
    <w:rsid w:val="00A27F35"/>
    <w:rsid w:val="00A35E67"/>
    <w:rsid w:val="00A40213"/>
    <w:rsid w:val="00A454E5"/>
    <w:rsid w:val="00AA6AED"/>
    <w:rsid w:val="00AB42F6"/>
    <w:rsid w:val="00AC37C8"/>
    <w:rsid w:val="00AC67CE"/>
    <w:rsid w:val="00AE3CB5"/>
    <w:rsid w:val="00AF3941"/>
    <w:rsid w:val="00AF475A"/>
    <w:rsid w:val="00AF68D0"/>
    <w:rsid w:val="00B049E3"/>
    <w:rsid w:val="00B40C2E"/>
    <w:rsid w:val="00B41685"/>
    <w:rsid w:val="00B60312"/>
    <w:rsid w:val="00B75C6B"/>
    <w:rsid w:val="00B86FB0"/>
    <w:rsid w:val="00BA511C"/>
    <w:rsid w:val="00BE788F"/>
    <w:rsid w:val="00C07D6E"/>
    <w:rsid w:val="00C2001F"/>
    <w:rsid w:val="00C20BC2"/>
    <w:rsid w:val="00C4256A"/>
    <w:rsid w:val="00C623A0"/>
    <w:rsid w:val="00C62EE4"/>
    <w:rsid w:val="00CB0C8B"/>
    <w:rsid w:val="00CB42BB"/>
    <w:rsid w:val="00CC5D22"/>
    <w:rsid w:val="00CC76CC"/>
    <w:rsid w:val="00CD51F1"/>
    <w:rsid w:val="00CD5CE5"/>
    <w:rsid w:val="00CE5521"/>
    <w:rsid w:val="00CF0AA2"/>
    <w:rsid w:val="00CF3611"/>
    <w:rsid w:val="00D112D0"/>
    <w:rsid w:val="00D377C5"/>
    <w:rsid w:val="00D513F8"/>
    <w:rsid w:val="00D83DE9"/>
    <w:rsid w:val="00D909B8"/>
    <w:rsid w:val="00D92D09"/>
    <w:rsid w:val="00D93D86"/>
    <w:rsid w:val="00D97E03"/>
    <w:rsid w:val="00DA2A2E"/>
    <w:rsid w:val="00DA5345"/>
    <w:rsid w:val="00DD3EED"/>
    <w:rsid w:val="00DD4499"/>
    <w:rsid w:val="00DE7D3B"/>
    <w:rsid w:val="00DF432E"/>
    <w:rsid w:val="00E24E5A"/>
    <w:rsid w:val="00E2553B"/>
    <w:rsid w:val="00E26A00"/>
    <w:rsid w:val="00E5206E"/>
    <w:rsid w:val="00E64955"/>
    <w:rsid w:val="00E84699"/>
    <w:rsid w:val="00EA1714"/>
    <w:rsid w:val="00EA6F99"/>
    <w:rsid w:val="00EA7D12"/>
    <w:rsid w:val="00EB0374"/>
    <w:rsid w:val="00EB41CD"/>
    <w:rsid w:val="00ED3D1A"/>
    <w:rsid w:val="00EE28FB"/>
    <w:rsid w:val="00EE5871"/>
    <w:rsid w:val="00EE672A"/>
    <w:rsid w:val="00F12EA5"/>
    <w:rsid w:val="00F15288"/>
    <w:rsid w:val="00F16F6E"/>
    <w:rsid w:val="00F41629"/>
    <w:rsid w:val="00F600C7"/>
    <w:rsid w:val="00F64272"/>
    <w:rsid w:val="00F71F38"/>
    <w:rsid w:val="00F8042E"/>
    <w:rsid w:val="00F90759"/>
    <w:rsid w:val="00F95126"/>
    <w:rsid w:val="00F956DC"/>
    <w:rsid w:val="00FA4438"/>
    <w:rsid w:val="00FB239C"/>
    <w:rsid w:val="00FB542B"/>
    <w:rsid w:val="00FB686E"/>
    <w:rsid w:val="00FD0510"/>
    <w:rsid w:val="00FD0773"/>
    <w:rsid w:val="00FD0EEF"/>
    <w:rsid w:val="00FD5923"/>
    <w:rsid w:val="00FE1E56"/>
    <w:rsid w:val="00FF23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D6B447-C1A7-4046-B098-5AFA549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DA9"/>
    <w:pPr>
      <w:spacing w:after="0" w:line="240" w:lineRule="auto"/>
    </w:pPr>
    <w:rPr>
      <w:rFonts w:eastAsiaTheme="minorEastAsia"/>
    </w:rPr>
  </w:style>
  <w:style w:type="character" w:customStyle="1" w:styleId="NoSpacingChar">
    <w:name w:val="No Spacing Char"/>
    <w:basedOn w:val="DefaultParagraphFont"/>
    <w:link w:val="NoSpacing"/>
    <w:uiPriority w:val="1"/>
    <w:rsid w:val="001E7DA9"/>
    <w:rPr>
      <w:rFonts w:eastAsiaTheme="minorEastAsia"/>
    </w:rPr>
  </w:style>
  <w:style w:type="paragraph" w:styleId="BalloonText">
    <w:name w:val="Balloon Text"/>
    <w:basedOn w:val="Normal"/>
    <w:link w:val="BalloonTextChar"/>
    <w:uiPriority w:val="99"/>
    <w:semiHidden/>
    <w:unhideWhenUsed/>
    <w:rsid w:val="001E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A9"/>
    <w:rPr>
      <w:rFonts w:ascii="Tahoma" w:hAnsi="Tahoma" w:cs="Tahoma"/>
      <w:sz w:val="16"/>
      <w:szCs w:val="16"/>
    </w:rPr>
  </w:style>
  <w:style w:type="paragraph" w:styleId="ListParagraph">
    <w:name w:val="List Paragraph"/>
    <w:basedOn w:val="Normal"/>
    <w:uiPriority w:val="34"/>
    <w:qFormat/>
    <w:rsid w:val="00D513F8"/>
    <w:pPr>
      <w:ind w:left="720"/>
      <w:contextualSpacing/>
    </w:pPr>
  </w:style>
  <w:style w:type="paragraph" w:styleId="Header">
    <w:name w:val="header"/>
    <w:basedOn w:val="Normal"/>
    <w:link w:val="HeaderChar"/>
    <w:uiPriority w:val="99"/>
    <w:unhideWhenUsed/>
    <w:rsid w:val="00DD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499"/>
  </w:style>
  <w:style w:type="paragraph" w:styleId="Footer">
    <w:name w:val="footer"/>
    <w:basedOn w:val="Normal"/>
    <w:link w:val="FooterChar"/>
    <w:uiPriority w:val="99"/>
    <w:unhideWhenUsed/>
    <w:rsid w:val="00DD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499"/>
  </w:style>
  <w:style w:type="table" w:styleId="TableGrid">
    <w:name w:val="Table Grid"/>
    <w:basedOn w:val="TableNormal"/>
    <w:rsid w:val="00CB0C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F95126"/>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F95126"/>
    <w:rPr>
      <w:rFonts w:ascii="Times New Roman" w:eastAsia="Times New Roman" w:hAnsi="Times New Roman" w:cs="Times New Roman"/>
      <w:b/>
      <w:bCs/>
      <w:sz w:val="24"/>
      <w:szCs w:val="24"/>
    </w:rPr>
  </w:style>
  <w:style w:type="table" w:customStyle="1" w:styleId="GridTable5Dark-Accent51">
    <w:name w:val="Grid Table 5 Dark - Accent 51"/>
    <w:basedOn w:val="TableNormal"/>
    <w:uiPriority w:val="50"/>
    <w:rsid w:val="00D92D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1">
    <w:name w:val="Grid Table 6 Colorful Accent 1"/>
    <w:basedOn w:val="TableNormal"/>
    <w:uiPriority w:val="51"/>
    <w:rsid w:val="009708F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93423">
      <w:bodyDiv w:val="1"/>
      <w:marLeft w:val="0"/>
      <w:marRight w:val="0"/>
      <w:marTop w:val="0"/>
      <w:marBottom w:val="0"/>
      <w:divBdr>
        <w:top w:val="none" w:sz="0" w:space="0" w:color="auto"/>
        <w:left w:val="none" w:sz="0" w:space="0" w:color="auto"/>
        <w:bottom w:val="none" w:sz="0" w:space="0" w:color="auto"/>
        <w:right w:val="none" w:sz="0" w:space="0" w:color="auto"/>
      </w:divBdr>
    </w:div>
    <w:div w:id="20974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BCB31-AB10-4F8B-A9D8-F377FC46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Training</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dc:title>
  <dc:subject>Provision of School Facilities and shifting</dc:subject>
  <dc:creator>Team Leader 1-IKV</dc:creator>
  <cp:lastModifiedBy>Shagufta Aziz Khan</cp:lastModifiedBy>
  <cp:revision>3</cp:revision>
  <cp:lastPrinted>2013-06-08T11:12:00Z</cp:lastPrinted>
  <dcterms:created xsi:type="dcterms:W3CDTF">2015-03-31T05:16:00Z</dcterms:created>
  <dcterms:modified xsi:type="dcterms:W3CDTF">2015-03-31T10:54:00Z</dcterms:modified>
</cp:coreProperties>
</file>