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B186E" w14:textId="77777777" w:rsidR="00C2068D" w:rsidRDefault="00C2068D">
      <w:pPr>
        <w:pStyle w:val="BodyText"/>
      </w:pPr>
    </w:p>
    <w:p w14:paraId="78252865" w14:textId="77777777" w:rsidR="00C2068D" w:rsidRDefault="00C2068D">
      <w:pPr>
        <w:pStyle w:val="BodyText"/>
      </w:pPr>
    </w:p>
    <w:p w14:paraId="448BB53C" w14:textId="77777777" w:rsidR="00C2068D" w:rsidRDefault="00C2068D">
      <w:pPr>
        <w:pStyle w:val="BodyText"/>
      </w:pPr>
    </w:p>
    <w:p w14:paraId="3EB49317" w14:textId="77777777" w:rsidR="00C2068D" w:rsidRDefault="00C2068D">
      <w:pPr>
        <w:pStyle w:val="BodyText"/>
        <w:spacing w:before="60"/>
      </w:pPr>
    </w:p>
    <w:p w14:paraId="307BC075" w14:textId="77777777" w:rsidR="00C2068D" w:rsidRDefault="00000000">
      <w:pPr>
        <w:pStyle w:val="Heading2"/>
        <w:numPr>
          <w:ilvl w:val="0"/>
          <w:numId w:val="1"/>
        </w:numPr>
        <w:tabs>
          <w:tab w:val="left" w:pos="240"/>
        </w:tabs>
      </w:pPr>
      <w:r>
        <w:t>Feature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16931FF3" w14:textId="77777777" w:rsidR="00C2068D" w:rsidRDefault="00C2068D">
      <w:pPr>
        <w:pStyle w:val="BodyText"/>
        <w:spacing w:before="2"/>
        <w:rPr>
          <w:b/>
        </w:rPr>
      </w:pPr>
    </w:p>
    <w:p w14:paraId="253D5FC8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Symbol" w:hAnsi="Symbol"/>
          <w:sz w:val="20"/>
        </w:rPr>
      </w:pPr>
      <w:r>
        <w:rPr>
          <w:sz w:val="24"/>
        </w:rPr>
        <w:t>Extraction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time-domain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frequency-domain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data.</w:t>
      </w:r>
    </w:p>
    <w:p w14:paraId="3E903F77" w14:textId="77777777" w:rsidR="00C2068D" w:rsidRDefault="00C2068D">
      <w:pPr>
        <w:pStyle w:val="BodyText"/>
        <w:spacing w:before="6"/>
      </w:pPr>
    </w:p>
    <w:p w14:paraId="3EDFA0D5" w14:textId="77777777" w:rsidR="00C2068D" w:rsidRDefault="00000000">
      <w:pPr>
        <w:pStyle w:val="Heading1"/>
        <w:ind w:firstLine="0"/>
      </w:pPr>
      <w:r>
        <w:rPr>
          <w:rFonts w:ascii="Segoe UI Emoji" w:eastAsia="Segoe UI Emoji"/>
          <w:color w:val="2E5395"/>
        </w:rPr>
        <w:t>🕒</w:t>
      </w:r>
      <w:r>
        <w:rPr>
          <w:rFonts w:ascii="Segoe UI Emoji" w:eastAsia="Segoe UI Emoji"/>
          <w:color w:val="2E5395"/>
          <w:spacing w:val="-22"/>
        </w:rPr>
        <w:t xml:space="preserve"> </w:t>
      </w:r>
      <w:r>
        <w:rPr>
          <w:color w:val="2E5395"/>
        </w:rPr>
        <w:t>Time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Domain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Features</w:t>
      </w:r>
    </w:p>
    <w:p w14:paraId="2429D4BC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4"/>
        <w:rPr>
          <w:rFonts w:ascii="Symbol" w:hAnsi="Symbol"/>
          <w:sz w:val="20"/>
        </w:rPr>
      </w:pPr>
      <w:r>
        <w:rPr>
          <w:rFonts w:ascii="Calibri" w:hAnsi="Calibri"/>
        </w:rPr>
        <w:t>These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directly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raw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signal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over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time.</w:t>
      </w:r>
    </w:p>
    <w:p w14:paraId="73D30377" w14:textId="77777777" w:rsidR="00C2068D" w:rsidRDefault="00C2068D">
      <w:pPr>
        <w:spacing w:before="4"/>
        <w:rPr>
          <w:sz w:val="18"/>
        </w:rPr>
      </w:pP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1"/>
        <w:gridCol w:w="4999"/>
      </w:tblGrid>
      <w:tr w:rsidR="00C2068D" w14:paraId="528BC41C" w14:textId="77777777">
        <w:trPr>
          <w:trHeight w:val="336"/>
        </w:trPr>
        <w:tc>
          <w:tcPr>
            <w:tcW w:w="3521" w:type="dxa"/>
          </w:tcPr>
          <w:p w14:paraId="0138DDE7" w14:textId="77777777" w:rsidR="00C2068D" w:rsidRDefault="00000000">
            <w:pPr>
              <w:pStyle w:val="TableParagraph"/>
              <w:spacing w:before="0" w:line="225" w:lineRule="exact"/>
            </w:pPr>
            <w:r>
              <w:rPr>
                <w:spacing w:val="-2"/>
              </w:rPr>
              <w:t>Feature</w:t>
            </w:r>
          </w:p>
        </w:tc>
        <w:tc>
          <w:tcPr>
            <w:tcW w:w="4999" w:type="dxa"/>
          </w:tcPr>
          <w:p w14:paraId="7DA58928" w14:textId="77777777" w:rsidR="00C2068D" w:rsidRDefault="00000000">
            <w:pPr>
              <w:pStyle w:val="TableParagraph"/>
              <w:spacing w:before="0" w:line="225" w:lineRule="exact"/>
              <w:ind w:left="849"/>
            </w:pPr>
            <w:r>
              <w:rPr>
                <w:spacing w:val="-2"/>
              </w:rPr>
              <w:t>Description</w:t>
            </w:r>
          </w:p>
        </w:tc>
      </w:tr>
      <w:tr w:rsidR="00C2068D" w14:paraId="2EA03273" w14:textId="77777777">
        <w:trPr>
          <w:trHeight w:val="450"/>
        </w:trPr>
        <w:tc>
          <w:tcPr>
            <w:tcW w:w="3521" w:type="dxa"/>
          </w:tcPr>
          <w:p w14:paraId="56EF3FDC" w14:textId="77777777" w:rsidR="00C2068D" w:rsidRDefault="00000000">
            <w:pPr>
              <w:pStyle w:val="TableParagraph"/>
              <w:spacing w:before="71"/>
            </w:pPr>
            <w:r>
              <w:rPr>
                <w:spacing w:val="-4"/>
              </w:rPr>
              <w:t>Mean</w:t>
            </w:r>
          </w:p>
        </w:tc>
        <w:tc>
          <w:tcPr>
            <w:tcW w:w="4999" w:type="dxa"/>
          </w:tcPr>
          <w:p w14:paraId="3371C505" w14:textId="77777777" w:rsidR="00C2068D" w:rsidRDefault="00000000">
            <w:pPr>
              <w:pStyle w:val="TableParagraph"/>
              <w:spacing w:before="71"/>
              <w:ind w:left="849"/>
            </w:pPr>
            <w:r>
              <w:t>Average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signal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values.</w:t>
            </w:r>
          </w:p>
        </w:tc>
      </w:tr>
      <w:tr w:rsidR="00C2068D" w14:paraId="4019E5F8" w14:textId="77777777">
        <w:trPr>
          <w:trHeight w:val="448"/>
        </w:trPr>
        <w:tc>
          <w:tcPr>
            <w:tcW w:w="3521" w:type="dxa"/>
          </w:tcPr>
          <w:p w14:paraId="52BC3341" w14:textId="77777777" w:rsidR="00C2068D" w:rsidRDefault="00000000">
            <w:pPr>
              <w:pStyle w:val="TableParagraph"/>
            </w:pPr>
            <w:r>
              <w:t>Standard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Deviation</w:t>
            </w:r>
          </w:p>
        </w:tc>
        <w:tc>
          <w:tcPr>
            <w:tcW w:w="4999" w:type="dxa"/>
          </w:tcPr>
          <w:p w14:paraId="19071769" w14:textId="77777777" w:rsidR="00C2068D" w:rsidRDefault="00000000">
            <w:pPr>
              <w:pStyle w:val="TableParagraph"/>
              <w:ind w:left="849"/>
            </w:pPr>
            <w:r>
              <w:t>Measures</w:t>
            </w:r>
            <w:r>
              <w:rPr>
                <w:spacing w:val="-5"/>
              </w:rPr>
              <w:t xml:space="preserve"> </w:t>
            </w:r>
            <w:r>
              <w:t>variability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dispersion.</w:t>
            </w:r>
          </w:p>
        </w:tc>
      </w:tr>
      <w:tr w:rsidR="00C2068D" w14:paraId="65D5C2B7" w14:textId="77777777">
        <w:trPr>
          <w:trHeight w:val="450"/>
        </w:trPr>
        <w:tc>
          <w:tcPr>
            <w:tcW w:w="3521" w:type="dxa"/>
          </w:tcPr>
          <w:p w14:paraId="3C98383B" w14:textId="77777777" w:rsidR="00C2068D" w:rsidRDefault="00000000">
            <w:pPr>
              <w:pStyle w:val="TableParagraph"/>
            </w:pPr>
            <w:r>
              <w:rPr>
                <w:spacing w:val="-2"/>
              </w:rPr>
              <w:t>Variance</w:t>
            </w:r>
          </w:p>
        </w:tc>
        <w:tc>
          <w:tcPr>
            <w:tcW w:w="4999" w:type="dxa"/>
          </w:tcPr>
          <w:p w14:paraId="36B200CE" w14:textId="77777777" w:rsidR="00C2068D" w:rsidRDefault="00000000">
            <w:pPr>
              <w:pStyle w:val="TableParagraph"/>
              <w:ind w:left="84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square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standard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deviation.</w:t>
            </w:r>
          </w:p>
        </w:tc>
      </w:tr>
      <w:tr w:rsidR="00C2068D" w14:paraId="5829FA26" w14:textId="77777777">
        <w:trPr>
          <w:trHeight w:val="740"/>
        </w:trPr>
        <w:tc>
          <w:tcPr>
            <w:tcW w:w="3521" w:type="dxa"/>
          </w:tcPr>
          <w:p w14:paraId="549BC530" w14:textId="77777777" w:rsidR="00C2068D" w:rsidRDefault="00000000">
            <w:pPr>
              <w:pStyle w:val="TableParagraph"/>
              <w:spacing w:before="71"/>
            </w:pPr>
            <w:r>
              <w:t>Min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Max</w:t>
            </w:r>
          </w:p>
        </w:tc>
        <w:tc>
          <w:tcPr>
            <w:tcW w:w="4999" w:type="dxa"/>
          </w:tcPr>
          <w:p w14:paraId="76E8B30D" w14:textId="77777777" w:rsidR="00C2068D" w:rsidRDefault="00000000">
            <w:pPr>
              <w:pStyle w:val="TableParagraph"/>
              <w:spacing w:before="71" w:line="259" w:lineRule="auto"/>
              <w:ind w:left="849"/>
            </w:pPr>
            <w:r>
              <w:t>Minimum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value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 xml:space="preserve">time </w:t>
            </w:r>
            <w:r>
              <w:rPr>
                <w:spacing w:val="-2"/>
              </w:rPr>
              <w:t>window.</w:t>
            </w:r>
          </w:p>
        </w:tc>
      </w:tr>
      <w:tr w:rsidR="00C2068D" w14:paraId="5B09099E" w14:textId="77777777">
        <w:trPr>
          <w:trHeight w:val="448"/>
        </w:trPr>
        <w:tc>
          <w:tcPr>
            <w:tcW w:w="3521" w:type="dxa"/>
          </w:tcPr>
          <w:p w14:paraId="5D6E6A88" w14:textId="77777777" w:rsidR="00C2068D" w:rsidRDefault="00000000">
            <w:pPr>
              <w:pStyle w:val="TableParagraph"/>
            </w:pPr>
            <w:r>
              <w:rPr>
                <w:spacing w:val="-2"/>
              </w:rPr>
              <w:t>Range</w:t>
            </w:r>
          </w:p>
        </w:tc>
        <w:tc>
          <w:tcPr>
            <w:tcW w:w="4999" w:type="dxa"/>
          </w:tcPr>
          <w:p w14:paraId="6FF9BE5E" w14:textId="77777777" w:rsidR="00C2068D" w:rsidRDefault="00000000">
            <w:pPr>
              <w:pStyle w:val="TableParagraph"/>
              <w:ind w:left="849"/>
            </w:pPr>
            <w:r>
              <w:t>Difference</w:t>
            </w:r>
            <w:r>
              <w:rPr>
                <w:spacing w:val="-7"/>
              </w:rPr>
              <w:t xml:space="preserve"> </w:t>
            </w:r>
            <w:r>
              <w:t>between</w:t>
            </w:r>
            <w:r>
              <w:rPr>
                <w:spacing w:val="-8"/>
              </w:rPr>
              <w:t xml:space="preserve"> </w:t>
            </w:r>
            <w:r>
              <w:t>max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min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values.</w:t>
            </w:r>
          </w:p>
        </w:tc>
      </w:tr>
      <w:tr w:rsidR="00C2068D" w14:paraId="076F3090" w14:textId="77777777">
        <w:trPr>
          <w:trHeight w:val="450"/>
        </w:trPr>
        <w:tc>
          <w:tcPr>
            <w:tcW w:w="3521" w:type="dxa"/>
          </w:tcPr>
          <w:p w14:paraId="04C2DAC7" w14:textId="77777777" w:rsidR="00C2068D" w:rsidRDefault="00000000">
            <w:pPr>
              <w:pStyle w:val="TableParagraph"/>
            </w:pPr>
            <w:r>
              <w:rPr>
                <w:spacing w:val="-2"/>
              </w:rPr>
              <w:t>Median</w:t>
            </w:r>
          </w:p>
        </w:tc>
        <w:tc>
          <w:tcPr>
            <w:tcW w:w="4999" w:type="dxa"/>
          </w:tcPr>
          <w:p w14:paraId="424FB8BE" w14:textId="77777777" w:rsidR="00C2068D" w:rsidRDefault="00000000">
            <w:pPr>
              <w:pStyle w:val="TableParagraph"/>
              <w:ind w:left="84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middle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signal.</w:t>
            </w:r>
          </w:p>
        </w:tc>
      </w:tr>
      <w:tr w:rsidR="00C2068D" w14:paraId="7FA48953" w14:textId="77777777">
        <w:trPr>
          <w:trHeight w:val="740"/>
        </w:trPr>
        <w:tc>
          <w:tcPr>
            <w:tcW w:w="3521" w:type="dxa"/>
          </w:tcPr>
          <w:p w14:paraId="4FA6A821" w14:textId="77777777" w:rsidR="00C2068D" w:rsidRDefault="00000000">
            <w:pPr>
              <w:pStyle w:val="TableParagraph"/>
              <w:spacing w:before="71"/>
            </w:pPr>
            <w:r>
              <w:rPr>
                <w:spacing w:val="-2"/>
              </w:rPr>
              <w:t>Interquartile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Range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(IQR)</w:t>
            </w:r>
          </w:p>
        </w:tc>
        <w:tc>
          <w:tcPr>
            <w:tcW w:w="4999" w:type="dxa"/>
          </w:tcPr>
          <w:p w14:paraId="478CCD15" w14:textId="77777777" w:rsidR="00C2068D" w:rsidRDefault="00000000">
            <w:pPr>
              <w:pStyle w:val="TableParagraph"/>
              <w:spacing w:before="71" w:line="259" w:lineRule="auto"/>
              <w:ind w:left="849"/>
            </w:pPr>
            <w:r>
              <w:t>Difference</w:t>
            </w:r>
            <w:r>
              <w:rPr>
                <w:spacing w:val="-10"/>
              </w:rPr>
              <w:t xml:space="preserve"> </w:t>
            </w:r>
            <w:r>
              <w:t>between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75th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 xml:space="preserve">25th </w:t>
            </w:r>
            <w:r>
              <w:rPr>
                <w:spacing w:val="-2"/>
              </w:rPr>
              <w:t>percentiles.</w:t>
            </w:r>
          </w:p>
        </w:tc>
      </w:tr>
      <w:tr w:rsidR="00C2068D" w14:paraId="237EB370" w14:textId="77777777">
        <w:trPr>
          <w:trHeight w:val="448"/>
        </w:trPr>
        <w:tc>
          <w:tcPr>
            <w:tcW w:w="3521" w:type="dxa"/>
          </w:tcPr>
          <w:p w14:paraId="6635282A" w14:textId="77777777" w:rsidR="00C2068D" w:rsidRDefault="00000000">
            <w:pPr>
              <w:pStyle w:val="TableParagraph"/>
            </w:pPr>
            <w:r>
              <w:t>Root</w:t>
            </w:r>
            <w:r>
              <w:rPr>
                <w:spacing w:val="-9"/>
              </w:rPr>
              <w:t xml:space="preserve"> </w:t>
            </w:r>
            <w:r>
              <w:t>Mean</w:t>
            </w:r>
            <w:r>
              <w:rPr>
                <w:spacing w:val="-6"/>
              </w:rPr>
              <w:t xml:space="preserve"> </w:t>
            </w:r>
            <w:r>
              <w:t>Square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(RMS)</w:t>
            </w:r>
          </w:p>
        </w:tc>
        <w:tc>
          <w:tcPr>
            <w:tcW w:w="4999" w:type="dxa"/>
          </w:tcPr>
          <w:p w14:paraId="2052CC92" w14:textId="77777777" w:rsidR="00C2068D" w:rsidRDefault="00000000">
            <w:pPr>
              <w:pStyle w:val="TableParagraph"/>
              <w:ind w:left="849"/>
            </w:pPr>
            <w:r>
              <w:t>Square</w:t>
            </w:r>
            <w:r>
              <w:rPr>
                <w:spacing w:val="-6"/>
              </w:rPr>
              <w:t xml:space="preserve"> </w:t>
            </w:r>
            <w:r>
              <w:t>root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average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squared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values.</w:t>
            </w:r>
          </w:p>
        </w:tc>
      </w:tr>
      <w:tr w:rsidR="00C2068D" w14:paraId="2EFA0616" w14:textId="77777777">
        <w:trPr>
          <w:trHeight w:val="450"/>
        </w:trPr>
        <w:tc>
          <w:tcPr>
            <w:tcW w:w="3521" w:type="dxa"/>
          </w:tcPr>
          <w:p w14:paraId="4EB6A495" w14:textId="77777777" w:rsidR="00C2068D" w:rsidRDefault="00000000">
            <w:pPr>
              <w:pStyle w:val="TableParagraph"/>
            </w:pPr>
            <w:r>
              <w:rPr>
                <w:spacing w:val="-2"/>
              </w:rPr>
              <w:t>Zero-Crossing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Rate</w:t>
            </w:r>
          </w:p>
        </w:tc>
        <w:tc>
          <w:tcPr>
            <w:tcW w:w="4999" w:type="dxa"/>
          </w:tcPr>
          <w:p w14:paraId="4FD4BA40" w14:textId="77777777" w:rsidR="00C2068D" w:rsidRDefault="00000000">
            <w:pPr>
              <w:pStyle w:val="TableParagraph"/>
              <w:ind w:left="849"/>
            </w:pPr>
            <w:proofErr w:type="gramStart"/>
            <w:r>
              <w:t>Number</w:t>
            </w:r>
            <w:proofErr w:type="gram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times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signal</w:t>
            </w:r>
            <w:r>
              <w:rPr>
                <w:spacing w:val="-6"/>
              </w:rPr>
              <w:t xml:space="preserve"> </w:t>
            </w:r>
            <w:r>
              <w:t>crosses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zero.</w:t>
            </w:r>
          </w:p>
        </w:tc>
      </w:tr>
      <w:tr w:rsidR="00C2068D" w14:paraId="375ACB29" w14:textId="77777777">
        <w:trPr>
          <w:trHeight w:val="450"/>
        </w:trPr>
        <w:tc>
          <w:tcPr>
            <w:tcW w:w="3521" w:type="dxa"/>
          </w:tcPr>
          <w:p w14:paraId="48C855DB" w14:textId="77777777" w:rsidR="00C2068D" w:rsidRDefault="00000000">
            <w:pPr>
              <w:pStyle w:val="TableParagraph"/>
              <w:spacing w:before="71"/>
            </w:pPr>
            <w:r>
              <w:rPr>
                <w:spacing w:val="-2"/>
              </w:rPr>
              <w:t>Skewness</w:t>
            </w:r>
          </w:p>
        </w:tc>
        <w:tc>
          <w:tcPr>
            <w:tcW w:w="4999" w:type="dxa"/>
          </w:tcPr>
          <w:p w14:paraId="4892808F" w14:textId="77777777" w:rsidR="00C2068D" w:rsidRDefault="00000000">
            <w:pPr>
              <w:pStyle w:val="TableParagraph"/>
              <w:spacing w:before="71"/>
              <w:ind w:left="849"/>
            </w:pPr>
            <w:r>
              <w:t>Measure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signal</w:t>
            </w:r>
            <w:r>
              <w:rPr>
                <w:spacing w:val="-2"/>
              </w:rPr>
              <w:t xml:space="preserve"> asymmetry.</w:t>
            </w:r>
          </w:p>
        </w:tc>
      </w:tr>
      <w:tr w:rsidR="00C2068D" w14:paraId="0EF10BAC" w14:textId="77777777">
        <w:trPr>
          <w:trHeight w:val="739"/>
        </w:trPr>
        <w:tc>
          <w:tcPr>
            <w:tcW w:w="3521" w:type="dxa"/>
          </w:tcPr>
          <w:p w14:paraId="3130BC3C" w14:textId="77777777" w:rsidR="00C2068D" w:rsidRDefault="00000000">
            <w:pPr>
              <w:pStyle w:val="TableParagraph"/>
            </w:pPr>
            <w:r>
              <w:rPr>
                <w:spacing w:val="-2"/>
              </w:rPr>
              <w:t>Kurtosis</w:t>
            </w:r>
          </w:p>
        </w:tc>
        <w:tc>
          <w:tcPr>
            <w:tcW w:w="4999" w:type="dxa"/>
          </w:tcPr>
          <w:p w14:paraId="35B2298E" w14:textId="77777777" w:rsidR="00C2068D" w:rsidRDefault="00000000">
            <w:pPr>
              <w:pStyle w:val="TableParagraph"/>
              <w:spacing w:line="259" w:lineRule="auto"/>
              <w:ind w:left="849"/>
            </w:pPr>
            <w:r>
              <w:t>Measure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'</w:t>
            </w:r>
            <w:proofErr w:type="spellStart"/>
            <w:r>
              <w:t>tailedness</w:t>
            </w:r>
            <w:proofErr w:type="spellEnd"/>
            <w:r>
              <w:t>'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signal </w:t>
            </w:r>
            <w:r>
              <w:rPr>
                <w:spacing w:val="-2"/>
              </w:rPr>
              <w:t>distribution.</w:t>
            </w:r>
          </w:p>
        </w:tc>
      </w:tr>
      <w:tr w:rsidR="00C2068D" w14:paraId="58CB4C84" w14:textId="77777777">
        <w:trPr>
          <w:trHeight w:val="740"/>
        </w:trPr>
        <w:tc>
          <w:tcPr>
            <w:tcW w:w="3521" w:type="dxa"/>
          </w:tcPr>
          <w:p w14:paraId="50598C37" w14:textId="77777777" w:rsidR="00C2068D" w:rsidRDefault="00000000">
            <w:pPr>
              <w:pStyle w:val="TableParagraph"/>
            </w:pPr>
            <w:r>
              <w:t>Signal</w:t>
            </w:r>
            <w:r>
              <w:rPr>
                <w:spacing w:val="-5"/>
              </w:rPr>
              <w:t xml:space="preserve"> </w:t>
            </w:r>
            <w:r>
              <w:t>Magnitude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(SMA)</w:t>
            </w:r>
          </w:p>
        </w:tc>
        <w:tc>
          <w:tcPr>
            <w:tcW w:w="4999" w:type="dxa"/>
          </w:tcPr>
          <w:p w14:paraId="166505CE" w14:textId="77777777" w:rsidR="00C2068D" w:rsidRDefault="00000000">
            <w:pPr>
              <w:pStyle w:val="TableParagraph"/>
              <w:ind w:left="849"/>
            </w:pPr>
            <w:r>
              <w:t>Combined</w:t>
            </w:r>
            <w:r>
              <w:rPr>
                <w:spacing w:val="-8"/>
              </w:rPr>
              <w:t xml:space="preserve"> </w:t>
            </w:r>
            <w:r>
              <w:t>magnitude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3-axes: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(1/N)</w:t>
            </w:r>
          </w:p>
          <w:p w14:paraId="3C9C71EC" w14:textId="77777777" w:rsidR="00C2068D" w:rsidRDefault="00000000">
            <w:pPr>
              <w:pStyle w:val="TableParagraph"/>
              <w:spacing w:before="22"/>
              <w:ind w:left="849"/>
            </w:pPr>
            <w:proofErr w:type="gramStart"/>
            <w:r>
              <w:t>∑(</w:t>
            </w:r>
            <w:proofErr w:type="gramEnd"/>
            <w:r>
              <w:t>|x|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|y|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|z|)</w:t>
            </w:r>
          </w:p>
        </w:tc>
      </w:tr>
      <w:tr w:rsidR="00C2068D" w14:paraId="267A9FF7" w14:textId="77777777">
        <w:trPr>
          <w:trHeight w:val="739"/>
        </w:trPr>
        <w:tc>
          <w:tcPr>
            <w:tcW w:w="3521" w:type="dxa"/>
          </w:tcPr>
          <w:p w14:paraId="0A433F5F" w14:textId="77777777" w:rsidR="00C2068D" w:rsidRDefault="00000000">
            <w:pPr>
              <w:pStyle w:val="TableParagraph"/>
              <w:spacing w:before="71"/>
            </w:pPr>
            <w:r>
              <w:rPr>
                <w:spacing w:val="-2"/>
              </w:rPr>
              <w:t>Autocorrelation</w:t>
            </w:r>
          </w:p>
        </w:tc>
        <w:tc>
          <w:tcPr>
            <w:tcW w:w="4999" w:type="dxa"/>
          </w:tcPr>
          <w:p w14:paraId="50E2C3B4" w14:textId="77777777" w:rsidR="00C2068D" w:rsidRDefault="00000000">
            <w:pPr>
              <w:pStyle w:val="TableParagraph"/>
              <w:spacing w:before="71" w:line="256" w:lineRule="auto"/>
              <w:ind w:left="849"/>
            </w:pPr>
            <w:r>
              <w:t>Similarity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signal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delayed</w:t>
            </w:r>
            <w:r>
              <w:rPr>
                <w:spacing w:val="-8"/>
              </w:rPr>
              <w:t xml:space="preserve"> </w:t>
            </w:r>
            <w:r>
              <w:t>version</w:t>
            </w:r>
            <w:r>
              <w:rPr>
                <w:spacing w:val="-8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itself.</w:t>
            </w:r>
          </w:p>
        </w:tc>
      </w:tr>
      <w:tr w:rsidR="00C2068D" w14:paraId="3A5ABAF9" w14:textId="77777777">
        <w:trPr>
          <w:trHeight w:val="740"/>
        </w:trPr>
        <w:tc>
          <w:tcPr>
            <w:tcW w:w="3521" w:type="dxa"/>
          </w:tcPr>
          <w:p w14:paraId="49579CD3" w14:textId="77777777" w:rsidR="00C2068D" w:rsidRDefault="00000000">
            <w:pPr>
              <w:pStyle w:val="TableParagraph"/>
              <w:spacing w:before="71"/>
            </w:pPr>
            <w:r>
              <w:t>Peak</w:t>
            </w:r>
            <w:r>
              <w:rPr>
                <w:spacing w:val="-6"/>
              </w:rPr>
              <w:t xml:space="preserve"> </w:t>
            </w:r>
            <w:r>
              <w:t>Count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Peak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Amplitude</w:t>
            </w:r>
          </w:p>
        </w:tc>
        <w:tc>
          <w:tcPr>
            <w:tcW w:w="4999" w:type="dxa"/>
          </w:tcPr>
          <w:p w14:paraId="4128192D" w14:textId="77777777" w:rsidR="00C2068D" w:rsidRDefault="00000000">
            <w:pPr>
              <w:pStyle w:val="TableParagraph"/>
              <w:spacing w:before="71" w:line="259" w:lineRule="auto"/>
              <w:ind w:left="849"/>
            </w:pPr>
            <w:r>
              <w:t>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peaks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amplitude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peaks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window.</w:t>
            </w:r>
          </w:p>
        </w:tc>
      </w:tr>
      <w:tr w:rsidR="00C2068D" w14:paraId="2EA9C2D9" w14:textId="77777777">
        <w:trPr>
          <w:trHeight w:val="334"/>
        </w:trPr>
        <w:tc>
          <w:tcPr>
            <w:tcW w:w="3521" w:type="dxa"/>
          </w:tcPr>
          <w:p w14:paraId="45C3C450" w14:textId="77777777" w:rsidR="00C2068D" w:rsidRDefault="00000000">
            <w:pPr>
              <w:pStyle w:val="TableParagraph"/>
              <w:spacing w:line="245" w:lineRule="exact"/>
            </w:pPr>
            <w:r>
              <w:rPr>
                <w:spacing w:val="-2"/>
              </w:rPr>
              <w:t>Energy</w:t>
            </w:r>
          </w:p>
        </w:tc>
        <w:tc>
          <w:tcPr>
            <w:tcW w:w="4999" w:type="dxa"/>
          </w:tcPr>
          <w:p w14:paraId="024F1373" w14:textId="77777777" w:rsidR="00C2068D" w:rsidRDefault="00000000">
            <w:pPr>
              <w:pStyle w:val="TableParagraph"/>
              <w:spacing w:line="245" w:lineRule="exact"/>
              <w:ind w:left="849"/>
            </w:pPr>
            <w:r>
              <w:t>Sum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squared</w:t>
            </w:r>
            <w:r>
              <w:rPr>
                <w:spacing w:val="-6"/>
              </w:rPr>
              <w:t xml:space="preserve"> </w:t>
            </w:r>
            <w:r>
              <w:t>values: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∑(x²)</w:t>
            </w:r>
          </w:p>
        </w:tc>
      </w:tr>
    </w:tbl>
    <w:p w14:paraId="41A4CEC8" w14:textId="77777777" w:rsidR="00C2068D" w:rsidRDefault="00C2068D">
      <w:pPr>
        <w:pStyle w:val="TableParagraph"/>
        <w:spacing w:line="245" w:lineRule="exact"/>
        <w:sectPr w:rsidR="00C2068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280" w:left="1440" w:header="763" w:footer="0" w:gutter="0"/>
          <w:pgNumType w:start="1"/>
          <w:cols w:space="720"/>
        </w:sectPr>
      </w:pPr>
    </w:p>
    <w:p w14:paraId="6A9DB83A" w14:textId="77777777" w:rsidR="00C2068D" w:rsidRDefault="00000000">
      <w:pPr>
        <w:pStyle w:val="Heading1"/>
        <w:numPr>
          <w:ilvl w:val="1"/>
          <w:numId w:val="1"/>
        </w:numPr>
        <w:tabs>
          <w:tab w:val="left" w:pos="720"/>
        </w:tabs>
        <w:spacing w:before="3"/>
        <w:rPr>
          <w:rFonts w:ascii="Symbol" w:eastAsia="Symbol" w:hAnsi="Symbol"/>
          <w:color w:val="2E5395"/>
          <w:sz w:val="20"/>
        </w:rPr>
      </w:pPr>
      <w:r>
        <w:rPr>
          <w:rFonts w:ascii="Segoe UI Emoji" w:eastAsia="Segoe UI Emoji" w:hAnsi="Segoe UI Emoji"/>
          <w:color w:val="2E5395"/>
        </w:rPr>
        <w:lastRenderedPageBreak/>
        <w:t>📉</w:t>
      </w:r>
      <w:r>
        <w:rPr>
          <w:rFonts w:ascii="Segoe UI Emoji" w:eastAsia="Segoe UI Emoji" w:hAnsi="Segoe UI Emoji"/>
          <w:color w:val="2E5395"/>
          <w:spacing w:val="-20"/>
        </w:rPr>
        <w:t xml:space="preserve"> </w:t>
      </w:r>
      <w:r>
        <w:rPr>
          <w:color w:val="2E5395"/>
        </w:rPr>
        <w:t>Frequency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Domain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Features</w:t>
      </w:r>
    </w:p>
    <w:p w14:paraId="3FB186A7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4" w:line="259" w:lineRule="auto"/>
        <w:ind w:right="433"/>
        <w:rPr>
          <w:rFonts w:ascii="Symbol" w:hAnsi="Symbol"/>
          <w:sz w:val="20"/>
        </w:rPr>
      </w:pPr>
      <w:r>
        <w:rPr>
          <w:rFonts w:ascii="Calibri" w:hAnsi="Calibri"/>
        </w:rPr>
        <w:t>These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obtained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transforming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signal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methods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Fast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Fourier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Transform </w:t>
      </w:r>
      <w:r>
        <w:rPr>
          <w:rFonts w:ascii="Calibri" w:hAnsi="Calibri"/>
          <w:spacing w:val="-2"/>
        </w:rPr>
        <w:t>(FFT).</w:t>
      </w:r>
    </w:p>
    <w:p w14:paraId="188778A1" w14:textId="77777777" w:rsidR="00C2068D" w:rsidRDefault="00C2068D">
      <w:pPr>
        <w:spacing w:before="7" w:after="1"/>
        <w:rPr>
          <w:sz w:val="16"/>
        </w:rPr>
      </w:pP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4953"/>
      </w:tblGrid>
      <w:tr w:rsidR="00C2068D" w14:paraId="024318EF" w14:textId="77777777">
        <w:trPr>
          <w:trHeight w:val="335"/>
        </w:trPr>
        <w:tc>
          <w:tcPr>
            <w:tcW w:w="3506" w:type="dxa"/>
          </w:tcPr>
          <w:p w14:paraId="202B88AA" w14:textId="77777777" w:rsidR="00C2068D" w:rsidRDefault="00000000">
            <w:pPr>
              <w:pStyle w:val="TableParagraph"/>
              <w:spacing w:before="0" w:line="225" w:lineRule="exact"/>
            </w:pPr>
            <w:r>
              <w:rPr>
                <w:spacing w:val="-2"/>
              </w:rPr>
              <w:t>Feature</w:t>
            </w:r>
          </w:p>
        </w:tc>
        <w:tc>
          <w:tcPr>
            <w:tcW w:w="4953" w:type="dxa"/>
          </w:tcPr>
          <w:p w14:paraId="4126A2DF" w14:textId="77777777" w:rsidR="00C2068D" w:rsidRDefault="00000000">
            <w:pPr>
              <w:pStyle w:val="TableParagraph"/>
              <w:spacing w:before="0" w:line="225" w:lineRule="exact"/>
              <w:ind w:left="864"/>
            </w:pPr>
            <w:r>
              <w:rPr>
                <w:spacing w:val="-2"/>
              </w:rPr>
              <w:t>Description</w:t>
            </w:r>
          </w:p>
        </w:tc>
      </w:tr>
      <w:tr w:rsidR="00C2068D" w14:paraId="72B87CD7" w14:textId="77777777">
        <w:trPr>
          <w:trHeight w:val="450"/>
        </w:trPr>
        <w:tc>
          <w:tcPr>
            <w:tcW w:w="3506" w:type="dxa"/>
          </w:tcPr>
          <w:p w14:paraId="63204D15" w14:textId="77777777" w:rsidR="00C2068D" w:rsidRDefault="00000000">
            <w:pPr>
              <w:pStyle w:val="TableParagraph"/>
              <w:spacing w:before="71"/>
            </w:pPr>
            <w:r>
              <w:t>Spectral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Centroid</w:t>
            </w:r>
          </w:p>
        </w:tc>
        <w:tc>
          <w:tcPr>
            <w:tcW w:w="4953" w:type="dxa"/>
          </w:tcPr>
          <w:p w14:paraId="693A0AAD" w14:textId="77777777" w:rsidR="00C2068D" w:rsidRDefault="00000000">
            <w:pPr>
              <w:pStyle w:val="TableParagraph"/>
              <w:spacing w:before="71"/>
              <w:ind w:left="864"/>
            </w:pPr>
            <w:r>
              <w:t>Indicates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center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mass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spectrum.</w:t>
            </w:r>
          </w:p>
        </w:tc>
      </w:tr>
      <w:tr w:rsidR="00C2068D" w14:paraId="25D3ED74" w14:textId="77777777">
        <w:trPr>
          <w:trHeight w:val="739"/>
        </w:trPr>
        <w:tc>
          <w:tcPr>
            <w:tcW w:w="3506" w:type="dxa"/>
          </w:tcPr>
          <w:p w14:paraId="2A9A36D3" w14:textId="77777777" w:rsidR="00C2068D" w:rsidRDefault="00000000">
            <w:pPr>
              <w:pStyle w:val="TableParagraph"/>
            </w:pPr>
            <w:r>
              <w:t>Spectral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Entropy</w:t>
            </w:r>
          </w:p>
        </w:tc>
        <w:tc>
          <w:tcPr>
            <w:tcW w:w="4953" w:type="dxa"/>
          </w:tcPr>
          <w:p w14:paraId="7935F3B9" w14:textId="77777777" w:rsidR="00C2068D" w:rsidRDefault="00000000">
            <w:pPr>
              <w:pStyle w:val="TableParagraph"/>
              <w:spacing w:line="259" w:lineRule="auto"/>
              <w:ind w:left="864" w:right="913"/>
            </w:pPr>
            <w:r>
              <w:t>Measure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signal</w:t>
            </w:r>
            <w:r>
              <w:rPr>
                <w:spacing w:val="-8"/>
              </w:rPr>
              <w:t xml:space="preserve"> </w:t>
            </w:r>
            <w:r>
              <w:t>complexity</w:t>
            </w:r>
            <w:r>
              <w:rPr>
                <w:spacing w:val="-8"/>
              </w:rPr>
              <w:t xml:space="preserve"> </w:t>
            </w:r>
            <w:r>
              <w:t>in frequency domain.</w:t>
            </w:r>
          </w:p>
        </w:tc>
      </w:tr>
      <w:tr w:rsidR="00C2068D" w14:paraId="104FD623" w14:textId="77777777">
        <w:trPr>
          <w:trHeight w:val="450"/>
        </w:trPr>
        <w:tc>
          <w:tcPr>
            <w:tcW w:w="3506" w:type="dxa"/>
          </w:tcPr>
          <w:p w14:paraId="4E494EAF" w14:textId="77777777" w:rsidR="00C2068D" w:rsidRDefault="00000000">
            <w:pPr>
              <w:pStyle w:val="TableParagraph"/>
            </w:pPr>
            <w:r>
              <w:t>Spectral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Energy</w:t>
            </w:r>
          </w:p>
        </w:tc>
        <w:tc>
          <w:tcPr>
            <w:tcW w:w="4953" w:type="dxa"/>
          </w:tcPr>
          <w:p w14:paraId="6D5C7DB7" w14:textId="77777777" w:rsidR="00C2068D" w:rsidRDefault="00000000">
            <w:pPr>
              <w:pStyle w:val="TableParagraph"/>
              <w:ind w:left="864"/>
            </w:pPr>
            <w:r>
              <w:t>Sum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squared</w:t>
            </w:r>
            <w:r>
              <w:rPr>
                <w:spacing w:val="-4"/>
              </w:rPr>
              <w:t xml:space="preserve"> </w:t>
            </w:r>
            <w:r>
              <w:t>FFT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components.</w:t>
            </w:r>
          </w:p>
        </w:tc>
      </w:tr>
      <w:tr w:rsidR="00C2068D" w14:paraId="5BFA6B20" w14:textId="77777777">
        <w:trPr>
          <w:trHeight w:val="450"/>
        </w:trPr>
        <w:tc>
          <w:tcPr>
            <w:tcW w:w="3506" w:type="dxa"/>
          </w:tcPr>
          <w:p w14:paraId="61D6AB8B" w14:textId="77777777" w:rsidR="00C2068D" w:rsidRDefault="00000000">
            <w:pPr>
              <w:pStyle w:val="TableParagraph"/>
              <w:spacing w:before="71"/>
            </w:pPr>
            <w:r>
              <w:t>Dominant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Frequency</w:t>
            </w:r>
          </w:p>
        </w:tc>
        <w:tc>
          <w:tcPr>
            <w:tcW w:w="4953" w:type="dxa"/>
          </w:tcPr>
          <w:p w14:paraId="037FE17F" w14:textId="77777777" w:rsidR="00C2068D" w:rsidRDefault="00000000">
            <w:pPr>
              <w:pStyle w:val="TableParagraph"/>
              <w:spacing w:before="71"/>
              <w:ind w:left="864"/>
            </w:pPr>
            <w:r>
              <w:t>Frequency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highest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magnitude.</w:t>
            </w:r>
          </w:p>
        </w:tc>
      </w:tr>
      <w:tr w:rsidR="00C2068D" w14:paraId="440ADA2B" w14:textId="77777777">
        <w:trPr>
          <w:trHeight w:val="449"/>
        </w:trPr>
        <w:tc>
          <w:tcPr>
            <w:tcW w:w="3506" w:type="dxa"/>
          </w:tcPr>
          <w:p w14:paraId="30EC87FD" w14:textId="77777777" w:rsidR="00C2068D" w:rsidRDefault="00000000">
            <w:pPr>
              <w:pStyle w:val="TableParagraph"/>
            </w:pPr>
            <w:r>
              <w:t>Frequency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Variance</w:t>
            </w:r>
          </w:p>
        </w:tc>
        <w:tc>
          <w:tcPr>
            <w:tcW w:w="4953" w:type="dxa"/>
          </w:tcPr>
          <w:p w14:paraId="7D29B4D2" w14:textId="77777777" w:rsidR="00C2068D" w:rsidRDefault="00000000">
            <w:pPr>
              <w:pStyle w:val="TableParagraph"/>
              <w:ind w:left="864"/>
            </w:pPr>
            <w:r>
              <w:t>Variance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spectral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components.</w:t>
            </w:r>
          </w:p>
        </w:tc>
      </w:tr>
      <w:tr w:rsidR="00C2068D" w14:paraId="644243EC" w14:textId="77777777">
        <w:trPr>
          <w:trHeight w:val="740"/>
        </w:trPr>
        <w:tc>
          <w:tcPr>
            <w:tcW w:w="3506" w:type="dxa"/>
          </w:tcPr>
          <w:p w14:paraId="6F608374" w14:textId="77777777" w:rsidR="00C2068D" w:rsidRDefault="00000000">
            <w:pPr>
              <w:pStyle w:val="TableParagraph"/>
            </w:pPr>
            <w:r>
              <w:t>Spectral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Flatness</w:t>
            </w:r>
          </w:p>
        </w:tc>
        <w:tc>
          <w:tcPr>
            <w:tcW w:w="4953" w:type="dxa"/>
          </w:tcPr>
          <w:p w14:paraId="649FDF31" w14:textId="77777777" w:rsidR="00C2068D" w:rsidRDefault="00000000">
            <w:pPr>
              <w:pStyle w:val="TableParagraph"/>
              <w:spacing w:line="259" w:lineRule="auto"/>
              <w:ind w:left="864"/>
            </w:pPr>
            <w:r>
              <w:t>Ratio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geometric</w:t>
            </w:r>
            <w:r>
              <w:rPr>
                <w:spacing w:val="-7"/>
              </w:rPr>
              <w:t xml:space="preserve"> </w:t>
            </w:r>
            <w:r>
              <w:t>mean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arithmetic</w:t>
            </w:r>
            <w:r>
              <w:rPr>
                <w:spacing w:val="-7"/>
              </w:rPr>
              <w:t xml:space="preserve"> </w:t>
            </w:r>
            <w:proofErr w:type="gramStart"/>
            <w:r>
              <w:t>mean;</w:t>
            </w:r>
            <w:proofErr w:type="gramEnd"/>
            <w:r>
              <w:t xml:space="preserve"> indicates tonality.</w:t>
            </w:r>
          </w:p>
        </w:tc>
      </w:tr>
      <w:tr w:rsidR="00C2068D" w14:paraId="38944C2B" w14:textId="77777777">
        <w:trPr>
          <w:trHeight w:val="450"/>
        </w:trPr>
        <w:tc>
          <w:tcPr>
            <w:tcW w:w="3506" w:type="dxa"/>
          </w:tcPr>
          <w:p w14:paraId="5D34AEDE" w14:textId="77777777" w:rsidR="00C2068D" w:rsidRDefault="00000000">
            <w:pPr>
              <w:pStyle w:val="TableParagraph"/>
              <w:spacing w:before="71"/>
            </w:pPr>
            <w:r>
              <w:t>Peak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Frequency</w:t>
            </w:r>
          </w:p>
        </w:tc>
        <w:tc>
          <w:tcPr>
            <w:tcW w:w="4953" w:type="dxa"/>
          </w:tcPr>
          <w:p w14:paraId="49255756" w14:textId="77777777" w:rsidR="00C2068D" w:rsidRDefault="00000000">
            <w:pPr>
              <w:pStyle w:val="TableParagraph"/>
              <w:spacing w:before="71"/>
              <w:ind w:left="864"/>
            </w:pPr>
            <w:r>
              <w:t>Frequency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power.</w:t>
            </w:r>
          </w:p>
        </w:tc>
      </w:tr>
      <w:tr w:rsidR="00C2068D" w14:paraId="5ECC8BC5" w14:textId="77777777">
        <w:trPr>
          <w:trHeight w:val="739"/>
        </w:trPr>
        <w:tc>
          <w:tcPr>
            <w:tcW w:w="3506" w:type="dxa"/>
          </w:tcPr>
          <w:p w14:paraId="2C3AE3DD" w14:textId="77777777" w:rsidR="00C2068D" w:rsidRDefault="00000000">
            <w:pPr>
              <w:pStyle w:val="TableParagraph"/>
            </w:pPr>
            <w:r>
              <w:rPr>
                <w:spacing w:val="-2"/>
              </w:rPr>
              <w:t>Bandwidth</w:t>
            </w:r>
          </w:p>
        </w:tc>
        <w:tc>
          <w:tcPr>
            <w:tcW w:w="4953" w:type="dxa"/>
          </w:tcPr>
          <w:p w14:paraId="6A4471BF" w14:textId="77777777" w:rsidR="00C2068D" w:rsidRDefault="00000000">
            <w:pPr>
              <w:pStyle w:val="TableParagraph"/>
              <w:spacing w:line="259" w:lineRule="auto"/>
              <w:ind w:left="864"/>
            </w:pPr>
            <w:r>
              <w:t>Range</w:t>
            </w:r>
            <w:r>
              <w:rPr>
                <w:spacing w:val="-10"/>
              </w:rPr>
              <w:t xml:space="preserve"> </w:t>
            </w:r>
            <w:r>
              <w:t>between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frequencies</w:t>
            </w:r>
            <w:r>
              <w:rPr>
                <w:spacing w:val="-10"/>
              </w:rPr>
              <w:t xml:space="preserve"> </w:t>
            </w:r>
            <w:r>
              <w:t>where</w:t>
            </w:r>
            <w:r>
              <w:rPr>
                <w:spacing w:val="-10"/>
              </w:rPr>
              <w:t xml:space="preserve"> </w:t>
            </w:r>
            <w:r>
              <w:t>most energy is concentrated.</w:t>
            </w:r>
          </w:p>
        </w:tc>
      </w:tr>
      <w:tr w:rsidR="00C2068D" w14:paraId="46E659BD" w14:textId="77777777">
        <w:trPr>
          <w:trHeight w:val="739"/>
        </w:trPr>
        <w:tc>
          <w:tcPr>
            <w:tcW w:w="3506" w:type="dxa"/>
          </w:tcPr>
          <w:p w14:paraId="681AE72B" w14:textId="77777777" w:rsidR="00C2068D" w:rsidRDefault="00000000">
            <w:pPr>
              <w:pStyle w:val="TableParagraph"/>
            </w:pPr>
            <w:r>
              <w:t>FFT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Coefficients</w:t>
            </w:r>
          </w:p>
        </w:tc>
        <w:tc>
          <w:tcPr>
            <w:tcW w:w="4953" w:type="dxa"/>
          </w:tcPr>
          <w:p w14:paraId="6B235E52" w14:textId="77777777" w:rsidR="00C2068D" w:rsidRDefault="00000000">
            <w:pPr>
              <w:pStyle w:val="TableParagraph"/>
              <w:spacing w:line="259" w:lineRule="auto"/>
              <w:ind w:left="864"/>
            </w:pPr>
            <w:r>
              <w:t>Raw</w:t>
            </w:r>
            <w:r>
              <w:rPr>
                <w:spacing w:val="-11"/>
              </w:rPr>
              <w:t xml:space="preserve"> </w:t>
            </w:r>
            <w:r>
              <w:t>coefficients</w:t>
            </w:r>
            <w:r>
              <w:rPr>
                <w:spacing w:val="-13"/>
              </w:rPr>
              <w:t xml:space="preserve"> </w:t>
            </w:r>
            <w:r>
              <w:t>(typically</w:t>
            </w:r>
            <w:r>
              <w:rPr>
                <w:spacing w:val="-12"/>
              </w:rPr>
              <w:t xml:space="preserve"> </w:t>
            </w:r>
            <w:r>
              <w:t>first</w:t>
            </w:r>
            <w:r>
              <w:rPr>
                <w:spacing w:val="-11"/>
              </w:rPr>
              <w:t xml:space="preserve"> </w:t>
            </w:r>
            <w:r>
              <w:t>few)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FFT used as features.</w:t>
            </w:r>
          </w:p>
        </w:tc>
      </w:tr>
      <w:tr w:rsidR="00C2068D" w14:paraId="7F89A31E" w14:textId="77777777">
        <w:trPr>
          <w:trHeight w:val="334"/>
        </w:trPr>
        <w:tc>
          <w:tcPr>
            <w:tcW w:w="3506" w:type="dxa"/>
          </w:tcPr>
          <w:p w14:paraId="0E0D7B82" w14:textId="77777777" w:rsidR="00C2068D" w:rsidRDefault="00000000">
            <w:pPr>
              <w:pStyle w:val="TableParagraph"/>
              <w:spacing w:line="245" w:lineRule="exact"/>
            </w:pPr>
            <w:r>
              <w:t>Power</w:t>
            </w:r>
            <w:r>
              <w:rPr>
                <w:spacing w:val="-8"/>
              </w:rPr>
              <w:t xml:space="preserve"> </w:t>
            </w:r>
            <w:r>
              <w:t>Spectral</w:t>
            </w:r>
            <w:r>
              <w:rPr>
                <w:spacing w:val="-9"/>
              </w:rPr>
              <w:t xml:space="preserve"> </w:t>
            </w:r>
            <w:r>
              <w:t>Density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(PSD)</w:t>
            </w:r>
          </w:p>
        </w:tc>
        <w:tc>
          <w:tcPr>
            <w:tcW w:w="4953" w:type="dxa"/>
          </w:tcPr>
          <w:p w14:paraId="3647E785" w14:textId="77777777" w:rsidR="00C2068D" w:rsidRDefault="00000000">
            <w:pPr>
              <w:pStyle w:val="TableParagraph"/>
              <w:spacing w:line="245" w:lineRule="exact"/>
              <w:ind w:left="864"/>
            </w:pPr>
            <w:r>
              <w:t>Energy</w:t>
            </w:r>
            <w:r>
              <w:rPr>
                <w:spacing w:val="-11"/>
              </w:rPr>
              <w:t xml:space="preserve"> </w:t>
            </w:r>
            <w:r>
              <w:t>distribution</w:t>
            </w:r>
            <w:r>
              <w:rPr>
                <w:spacing w:val="-10"/>
              </w:rPr>
              <w:t xml:space="preserve"> </w:t>
            </w:r>
            <w:r>
              <w:t>across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frequency.</w:t>
            </w:r>
          </w:p>
        </w:tc>
      </w:tr>
    </w:tbl>
    <w:p w14:paraId="5E43B2E1" w14:textId="77777777" w:rsidR="00C2068D" w:rsidRDefault="00C2068D"/>
    <w:p w14:paraId="66323AAD" w14:textId="77777777" w:rsidR="00C2068D" w:rsidRDefault="00C2068D">
      <w:pPr>
        <w:spacing w:before="221"/>
      </w:pPr>
    </w:p>
    <w:p w14:paraId="3001EFFE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Symbol" w:hAnsi="Symbol"/>
          <w:sz w:val="20"/>
        </w:rPr>
      </w:pP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informative </w:t>
      </w:r>
      <w:r>
        <w:rPr>
          <w:spacing w:val="-2"/>
          <w:sz w:val="24"/>
        </w:rPr>
        <w:t>features.</w:t>
      </w:r>
    </w:p>
    <w:p w14:paraId="5560A163" w14:textId="77777777" w:rsidR="00C2068D" w:rsidRDefault="00000000">
      <w:pPr>
        <w:pStyle w:val="ListParagraph"/>
        <w:numPr>
          <w:ilvl w:val="2"/>
          <w:numId w:val="1"/>
        </w:numPr>
        <w:tabs>
          <w:tab w:val="left" w:pos="1440"/>
        </w:tabs>
        <w:spacing w:before="7" w:line="232" w:lineRule="auto"/>
        <w:ind w:right="134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forest-based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set and improve model performance.</w:t>
      </w:r>
    </w:p>
    <w:p w14:paraId="771C430E" w14:textId="77777777" w:rsidR="00C2068D" w:rsidRDefault="00C2068D">
      <w:pPr>
        <w:pStyle w:val="BodyText"/>
        <w:spacing w:before="6"/>
      </w:pPr>
    </w:p>
    <w:p w14:paraId="1245661A" w14:textId="77777777" w:rsidR="00C2068D" w:rsidRDefault="00000000">
      <w:pPr>
        <w:pStyle w:val="Heading2"/>
        <w:numPr>
          <w:ilvl w:val="0"/>
          <w:numId w:val="1"/>
        </w:numPr>
        <w:tabs>
          <w:tab w:val="left" w:pos="240"/>
        </w:tabs>
        <w:spacing w:before="1"/>
      </w:pPr>
      <w:r>
        <w:t>Model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0B6AAA39" w14:textId="77777777" w:rsidR="00C2068D" w:rsidRDefault="00C2068D">
      <w:pPr>
        <w:pStyle w:val="BodyText"/>
        <w:spacing w:before="2"/>
        <w:rPr>
          <w:b/>
        </w:rPr>
      </w:pPr>
    </w:p>
    <w:p w14:paraId="1610F7B8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187"/>
        <w:rPr>
          <w:rFonts w:ascii="Symbol" w:hAnsi="Symbol"/>
          <w:sz w:val="20"/>
        </w:rPr>
      </w:pPr>
      <w:r>
        <w:rPr>
          <w:sz w:val="24"/>
        </w:rPr>
        <w:t>Explore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compare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models,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</w:t>
      </w:r>
      <w:r>
        <w:rPr>
          <w:spacing w:val="-1"/>
          <w:sz w:val="24"/>
        </w:rPr>
        <w:t xml:space="preserve"> </w:t>
      </w:r>
      <w:r>
        <w:rPr>
          <w:sz w:val="24"/>
        </w:rPr>
        <w:t>KNN (K- Nearest Neighbors), support vector machines and random forests.</w:t>
      </w:r>
    </w:p>
    <w:p w14:paraId="23FC0B5D" w14:textId="77777777" w:rsidR="00C2068D" w:rsidRDefault="00C2068D">
      <w:pPr>
        <w:pStyle w:val="BodyText"/>
        <w:spacing w:before="5"/>
      </w:pPr>
    </w:p>
    <w:p w14:paraId="174CA722" w14:textId="77777777" w:rsidR="00C2068D" w:rsidRDefault="00000000">
      <w:pPr>
        <w:pStyle w:val="Heading2"/>
        <w:numPr>
          <w:ilvl w:val="0"/>
          <w:numId w:val="1"/>
        </w:numPr>
        <w:tabs>
          <w:tab w:val="left" w:pos="240"/>
        </w:tabs>
        <w:spacing w:before="1"/>
      </w:pPr>
      <w:r>
        <w:rPr>
          <w:spacing w:val="-2"/>
        </w:rPr>
        <w:t>Evaluation</w:t>
      </w:r>
    </w:p>
    <w:p w14:paraId="72B48D9A" w14:textId="77777777" w:rsidR="00C2068D" w:rsidRDefault="00C2068D">
      <w:pPr>
        <w:pStyle w:val="BodyText"/>
        <w:spacing w:before="4"/>
        <w:rPr>
          <w:b/>
        </w:rPr>
      </w:pPr>
    </w:p>
    <w:p w14:paraId="13A94D60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100"/>
        <w:rPr>
          <w:rFonts w:ascii="Symbol" w:hAnsi="Symbol"/>
          <w:sz w:val="20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10-fold</w:t>
      </w:r>
      <w:r>
        <w:rPr>
          <w:spacing w:val="-4"/>
          <w:sz w:val="24"/>
        </w:rPr>
        <w:t xml:space="preserve"> </w:t>
      </w:r>
      <w:r>
        <w:rPr>
          <w:sz w:val="24"/>
        </w:rPr>
        <w:t>cross-validation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Leave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Out/</w:t>
      </w:r>
      <w:r>
        <w:rPr>
          <w:spacing w:val="-4"/>
          <w:sz w:val="24"/>
        </w:rPr>
        <w:t xml:space="preserve"> </w:t>
      </w:r>
      <w:r>
        <w:rPr>
          <w:sz w:val="24"/>
        </w:rPr>
        <w:t>Leave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Episode</w:t>
      </w:r>
      <w:r>
        <w:rPr>
          <w:spacing w:val="-4"/>
          <w:sz w:val="24"/>
        </w:rPr>
        <w:t xml:space="preserve"> </w:t>
      </w:r>
      <w:r>
        <w:rPr>
          <w:sz w:val="24"/>
        </w:rPr>
        <w:t>Out cross-validation to evaluate model performance.</w:t>
      </w:r>
    </w:p>
    <w:p w14:paraId="610A1C3D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916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(accuracy,</w:t>
      </w:r>
      <w:r>
        <w:rPr>
          <w:spacing w:val="-3"/>
          <w:sz w:val="24"/>
        </w:rPr>
        <w:t xml:space="preserve"> </w:t>
      </w:r>
      <w:r>
        <w:rPr>
          <w:sz w:val="24"/>
        </w:rPr>
        <w:t>F1</w:t>
      </w:r>
      <w:r>
        <w:rPr>
          <w:spacing w:val="-5"/>
          <w:sz w:val="24"/>
        </w:rPr>
        <w:t xml:space="preserve"> </w:t>
      </w:r>
      <w:r>
        <w:rPr>
          <w:sz w:val="24"/>
        </w:rPr>
        <w:t>score,</w:t>
      </w:r>
      <w:r>
        <w:rPr>
          <w:spacing w:val="-5"/>
          <w:sz w:val="24"/>
        </w:rPr>
        <w:t xml:space="preserve"> </w:t>
      </w:r>
      <w:r>
        <w:rPr>
          <w:sz w:val="24"/>
        </w:rPr>
        <w:t>precision,</w:t>
      </w:r>
      <w:r>
        <w:rPr>
          <w:spacing w:val="-5"/>
          <w:sz w:val="24"/>
        </w:rPr>
        <w:t xml:space="preserve"> </w:t>
      </w:r>
      <w:r>
        <w:rPr>
          <w:sz w:val="24"/>
        </w:rPr>
        <w:t>recall)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model </w:t>
      </w:r>
      <w:r>
        <w:rPr>
          <w:spacing w:val="-2"/>
          <w:sz w:val="24"/>
        </w:rPr>
        <w:t>performance.</w:t>
      </w:r>
    </w:p>
    <w:p w14:paraId="5BEA2B1F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Symbol" w:hAnsi="Symbol"/>
          <w:sz w:val="20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sets.</w:t>
      </w:r>
    </w:p>
    <w:p w14:paraId="418531BB" w14:textId="77777777" w:rsidR="00C2068D" w:rsidRDefault="00C2068D">
      <w:pPr>
        <w:pStyle w:val="ListParagraph"/>
        <w:rPr>
          <w:rFonts w:ascii="Symbol" w:hAnsi="Symbol"/>
          <w:sz w:val="20"/>
        </w:rPr>
        <w:sectPr w:rsidR="00C2068D">
          <w:pgSz w:w="12240" w:h="15840"/>
          <w:pgMar w:top="1440" w:right="1440" w:bottom="280" w:left="1440" w:header="763" w:footer="0" w:gutter="0"/>
          <w:cols w:space="720"/>
        </w:sectPr>
      </w:pPr>
    </w:p>
    <w:p w14:paraId="2DD1BB3C" w14:textId="77777777" w:rsidR="00C2068D" w:rsidRDefault="00000000">
      <w:pPr>
        <w:pStyle w:val="Heading2"/>
        <w:numPr>
          <w:ilvl w:val="0"/>
          <w:numId w:val="1"/>
        </w:numPr>
        <w:tabs>
          <w:tab w:val="left" w:pos="240"/>
        </w:tabs>
        <w:spacing w:before="2"/>
      </w:pPr>
      <w:r>
        <w:rPr>
          <w:spacing w:val="-2"/>
        </w:rPr>
        <w:lastRenderedPageBreak/>
        <w:t>Conclusion</w:t>
      </w:r>
    </w:p>
    <w:p w14:paraId="6208C0A4" w14:textId="77777777" w:rsidR="00C2068D" w:rsidRDefault="00C2068D">
      <w:pPr>
        <w:pStyle w:val="BodyText"/>
        <w:spacing w:before="5"/>
        <w:rPr>
          <w:b/>
        </w:rPr>
      </w:pPr>
    </w:p>
    <w:p w14:paraId="04D3373D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Symbol" w:hAnsi="Symbol"/>
          <w:sz w:val="20"/>
        </w:rPr>
      </w:pPr>
      <w:r>
        <w:rPr>
          <w:sz w:val="24"/>
        </w:rPr>
        <w:t>Summarize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findings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lessons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learned.</w:t>
      </w:r>
    </w:p>
    <w:p w14:paraId="35FAC29A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Symbol" w:hAnsi="Symbol"/>
          <w:sz w:val="20"/>
        </w:rPr>
      </w:pP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directions.</w:t>
      </w:r>
    </w:p>
    <w:p w14:paraId="7008648F" w14:textId="77777777" w:rsidR="00C2068D" w:rsidRDefault="00C2068D">
      <w:pPr>
        <w:pStyle w:val="BodyText"/>
        <w:spacing w:before="3"/>
      </w:pPr>
    </w:p>
    <w:p w14:paraId="0D06C141" w14:textId="77777777" w:rsidR="00C2068D" w:rsidRDefault="00000000">
      <w:pPr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Project</w:t>
      </w:r>
      <w:r>
        <w:rPr>
          <w:rFonts w:ascii="Times New Roman"/>
          <w:b/>
          <w:spacing w:val="-6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Deliverables:</w:t>
      </w:r>
    </w:p>
    <w:p w14:paraId="5730A577" w14:textId="77777777" w:rsidR="00C2068D" w:rsidRDefault="00000000">
      <w:pPr>
        <w:pStyle w:val="Heading2"/>
        <w:spacing w:before="282"/>
        <w:ind w:left="0" w:firstLine="0"/>
      </w:pPr>
      <w:r>
        <w:rPr>
          <w:color w:val="DF3D2C"/>
        </w:rPr>
        <w:t>Demo</w:t>
      </w:r>
      <w:r>
        <w:rPr>
          <w:color w:val="DF3D2C"/>
          <w:spacing w:val="-4"/>
        </w:rPr>
        <w:t xml:space="preserve"> </w:t>
      </w:r>
      <w:r>
        <w:rPr>
          <w:color w:val="DF3D2C"/>
        </w:rPr>
        <w:t>3</w:t>
      </w:r>
      <w:r>
        <w:rPr>
          <w:color w:val="DF3D2C"/>
          <w:spacing w:val="-1"/>
        </w:rPr>
        <w:t xml:space="preserve"> </w:t>
      </w:r>
      <w:r>
        <w:rPr>
          <w:color w:val="DF3D2C"/>
        </w:rPr>
        <w:t>Presentation</w:t>
      </w:r>
      <w:r>
        <w:rPr>
          <w:color w:val="DF3D2C"/>
          <w:spacing w:val="58"/>
        </w:rPr>
        <w:t xml:space="preserve"> </w:t>
      </w:r>
      <w:r>
        <w:rPr>
          <w:color w:val="DF3D2C"/>
        </w:rPr>
        <w:t>(Present</w:t>
      </w:r>
      <w:r>
        <w:rPr>
          <w:color w:val="DF3D2C"/>
          <w:spacing w:val="-1"/>
        </w:rPr>
        <w:t xml:space="preserve"> </w:t>
      </w:r>
      <w:r>
        <w:rPr>
          <w:color w:val="DF3D2C"/>
        </w:rPr>
        <w:t>items 1–3</w:t>
      </w:r>
      <w:r>
        <w:rPr>
          <w:color w:val="DF3D2C"/>
          <w:spacing w:val="-2"/>
        </w:rPr>
        <w:t xml:space="preserve"> </w:t>
      </w:r>
      <w:r>
        <w:rPr>
          <w:color w:val="DF3D2C"/>
        </w:rPr>
        <w:t>during</w:t>
      </w:r>
      <w:r>
        <w:rPr>
          <w:color w:val="DF3D2C"/>
          <w:spacing w:val="-1"/>
        </w:rPr>
        <w:t xml:space="preserve"> </w:t>
      </w:r>
      <w:r>
        <w:rPr>
          <w:color w:val="DF3D2C"/>
        </w:rPr>
        <w:t>your</w:t>
      </w:r>
      <w:r>
        <w:rPr>
          <w:color w:val="DF3D2C"/>
          <w:spacing w:val="-2"/>
        </w:rPr>
        <w:t xml:space="preserve"> </w:t>
      </w:r>
      <w:r>
        <w:rPr>
          <w:color w:val="DF3D2C"/>
        </w:rPr>
        <w:t>scheduled</w:t>
      </w:r>
      <w:r>
        <w:rPr>
          <w:color w:val="DF3D2C"/>
          <w:spacing w:val="-1"/>
        </w:rPr>
        <w:t xml:space="preserve"> </w:t>
      </w:r>
      <w:r>
        <w:rPr>
          <w:color w:val="DF3D2C"/>
          <w:spacing w:val="-2"/>
        </w:rPr>
        <w:t>time)</w:t>
      </w:r>
    </w:p>
    <w:p w14:paraId="0048B1AF" w14:textId="77777777" w:rsidR="00C2068D" w:rsidRDefault="00C2068D">
      <w:pPr>
        <w:pStyle w:val="BodyText"/>
        <w:spacing w:before="2"/>
        <w:rPr>
          <w:b/>
        </w:rPr>
      </w:pPr>
    </w:p>
    <w:p w14:paraId="7FD525D1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353"/>
        <w:rPr>
          <w:rFonts w:ascii="Symbol" w:hAnsi="Symbol"/>
          <w:sz w:val="20"/>
        </w:rPr>
      </w:pP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concise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demonstrations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dataset, train models, and evaluate their performance.</w:t>
      </w:r>
    </w:p>
    <w:p w14:paraId="2F18B951" w14:textId="77777777" w:rsidR="00C2068D" w:rsidRDefault="00C2068D">
      <w:pPr>
        <w:pStyle w:val="BodyText"/>
        <w:spacing w:before="5"/>
      </w:pPr>
    </w:p>
    <w:p w14:paraId="628A19FC" w14:textId="77777777" w:rsidR="00C2068D" w:rsidRDefault="00000000">
      <w:pPr>
        <w:pStyle w:val="Heading2"/>
        <w:ind w:left="0" w:firstLine="0"/>
      </w:pPr>
      <w:r>
        <w:rPr>
          <w:color w:val="DF3D2C"/>
        </w:rPr>
        <w:t>Project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Deliverables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(Submit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a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hard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copy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of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your</w:t>
      </w:r>
      <w:r>
        <w:rPr>
          <w:color w:val="DF3D2C"/>
          <w:spacing w:val="-4"/>
        </w:rPr>
        <w:t xml:space="preserve"> </w:t>
      </w:r>
      <w:r>
        <w:rPr>
          <w:color w:val="DF3D2C"/>
        </w:rPr>
        <w:t>report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in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person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and</w:t>
      </w:r>
      <w:r>
        <w:rPr>
          <w:color w:val="DF3D2C"/>
          <w:spacing w:val="-3"/>
        </w:rPr>
        <w:t xml:space="preserve"> </w:t>
      </w:r>
      <w:r>
        <w:rPr>
          <w:color w:val="DF3D2C"/>
        </w:rPr>
        <w:t>upload</w:t>
      </w:r>
      <w:r>
        <w:rPr>
          <w:color w:val="DF3D2C"/>
          <w:spacing w:val="-2"/>
        </w:rPr>
        <w:t xml:space="preserve"> </w:t>
      </w:r>
      <w:r>
        <w:rPr>
          <w:color w:val="DF3D2C"/>
        </w:rPr>
        <w:t>your</w:t>
      </w:r>
      <w:r>
        <w:rPr>
          <w:color w:val="DF3D2C"/>
          <w:spacing w:val="-4"/>
        </w:rPr>
        <w:t xml:space="preserve"> </w:t>
      </w:r>
      <w:r>
        <w:rPr>
          <w:color w:val="DF3D2C"/>
        </w:rPr>
        <w:t>code</w:t>
      </w:r>
      <w:r>
        <w:rPr>
          <w:color w:val="DF3D2C"/>
          <w:spacing w:val="-4"/>
        </w:rPr>
        <w:t xml:space="preserve"> </w:t>
      </w:r>
      <w:r>
        <w:rPr>
          <w:color w:val="DF3D2C"/>
        </w:rPr>
        <w:t>to Canvas on May 6th or 8th)</w:t>
      </w:r>
    </w:p>
    <w:p w14:paraId="6713D646" w14:textId="77777777" w:rsidR="00C2068D" w:rsidRDefault="00C2068D">
      <w:pPr>
        <w:pStyle w:val="BodyText"/>
        <w:spacing w:before="3"/>
        <w:rPr>
          <w:b/>
        </w:rPr>
      </w:pPr>
    </w:p>
    <w:p w14:paraId="7F1033B0" w14:textId="77777777" w:rsidR="00C2068D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24"/>
        <w:rPr>
          <w:rFonts w:ascii="Symbol" w:hAnsi="Symbol"/>
          <w:sz w:val="20"/>
        </w:rPr>
      </w:pPr>
      <w:r>
        <w:rPr>
          <w:b/>
          <w:sz w:val="24"/>
        </w:rPr>
        <w:t>Report</w:t>
      </w:r>
      <w:r>
        <w:rPr>
          <w:sz w:val="24"/>
        </w:rPr>
        <w:t>: The report should detail every step, including all methodologies, experimental results,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insights.</w:t>
      </w:r>
      <w:r>
        <w:rPr>
          <w:spacing w:val="-3"/>
          <w:sz w:val="24"/>
        </w:rPr>
        <w:t xml:space="preserve"> </w:t>
      </w:r>
      <w:r>
        <w:rPr>
          <w:sz w:val="24"/>
        </w:rPr>
        <w:t>Please</w:t>
      </w:r>
      <w:r>
        <w:rPr>
          <w:spacing w:val="-4"/>
          <w:sz w:val="24"/>
        </w:rPr>
        <w:t xml:space="preserve"> </w:t>
      </w:r>
      <w:r>
        <w:rPr>
          <w:sz w:val="24"/>
        </w:rPr>
        <w:t>bring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color w:val="DF3D2C"/>
          <w:sz w:val="24"/>
        </w:rPr>
        <w:t>May</w:t>
      </w:r>
      <w:r>
        <w:rPr>
          <w:b/>
          <w:color w:val="DF3D2C"/>
          <w:spacing w:val="-3"/>
          <w:sz w:val="24"/>
        </w:rPr>
        <w:t xml:space="preserve"> </w:t>
      </w:r>
      <w:r>
        <w:rPr>
          <w:b/>
          <w:color w:val="DF3D2C"/>
          <w:sz w:val="24"/>
        </w:rPr>
        <w:t>6th</w:t>
      </w:r>
      <w:r>
        <w:rPr>
          <w:b/>
          <w:color w:val="DF3D2C"/>
          <w:spacing w:val="-3"/>
          <w:sz w:val="24"/>
        </w:rPr>
        <w:t xml:space="preserve"> </w:t>
      </w:r>
      <w:r>
        <w:rPr>
          <w:b/>
          <w:color w:val="DF3D2C"/>
          <w:sz w:val="24"/>
        </w:rPr>
        <w:t>or</w:t>
      </w:r>
      <w:r>
        <w:rPr>
          <w:b/>
          <w:color w:val="DF3D2C"/>
          <w:spacing w:val="-4"/>
          <w:sz w:val="24"/>
        </w:rPr>
        <w:t xml:space="preserve"> </w:t>
      </w:r>
      <w:r>
        <w:rPr>
          <w:b/>
          <w:color w:val="DF3D2C"/>
          <w:sz w:val="24"/>
        </w:rPr>
        <w:t>8th</w:t>
      </w:r>
      <w:r>
        <w:rPr>
          <w:b/>
          <w:color w:val="DF3D2C"/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submit it in person.</w:t>
      </w:r>
    </w:p>
    <w:p w14:paraId="2B9BD53C" w14:textId="77777777" w:rsidR="00C2068D" w:rsidRDefault="00C2068D">
      <w:pPr>
        <w:pStyle w:val="BodyText"/>
        <w:spacing w:before="5"/>
      </w:pPr>
    </w:p>
    <w:p w14:paraId="145020A9" w14:textId="77777777" w:rsidR="00C2068D" w:rsidRDefault="00000000">
      <w:pPr>
        <w:pStyle w:val="BodyText"/>
        <w:ind w:left="720"/>
      </w:pPr>
      <w:r>
        <w:rPr>
          <w:b/>
        </w:rPr>
        <w:t>Code</w:t>
      </w:r>
      <w:r>
        <w:t>: Ensure the codebase is well-documented, with clear instructions on running the preprocessing,</w:t>
      </w:r>
      <w:r>
        <w:rPr>
          <w:spacing w:val="-4"/>
        </w:rPr>
        <w:t xml:space="preserve"> </w:t>
      </w:r>
      <w:r>
        <w:t>training,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scripts.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 xml:space="preserve">by </w:t>
      </w:r>
      <w:r>
        <w:rPr>
          <w:b/>
          <w:color w:val="DF3D2C"/>
        </w:rPr>
        <w:t>May</w:t>
      </w:r>
      <w:r>
        <w:rPr>
          <w:b/>
          <w:color w:val="DF3D2C"/>
          <w:spacing w:val="-4"/>
        </w:rPr>
        <w:t xml:space="preserve"> </w:t>
      </w:r>
      <w:r>
        <w:rPr>
          <w:b/>
          <w:color w:val="DF3D2C"/>
        </w:rPr>
        <w:t xml:space="preserve">6th </w:t>
      </w:r>
      <w:r>
        <w:rPr>
          <w:color w:val="DF3D2C"/>
        </w:rPr>
        <w:t>or 8th</w:t>
      </w:r>
      <w:r>
        <w:t>.</w:t>
      </w:r>
    </w:p>
    <w:sectPr w:rsidR="00C2068D">
      <w:pgSz w:w="12240" w:h="15840"/>
      <w:pgMar w:top="1440" w:right="1440" w:bottom="280" w:left="14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1D41D" w14:textId="77777777" w:rsidR="00270CC5" w:rsidRDefault="00270CC5">
      <w:r>
        <w:separator/>
      </w:r>
    </w:p>
  </w:endnote>
  <w:endnote w:type="continuationSeparator" w:id="0">
    <w:p w14:paraId="6977AB1E" w14:textId="77777777" w:rsidR="00270CC5" w:rsidRDefault="0027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94399" w14:textId="77777777" w:rsidR="009F7463" w:rsidRDefault="009F7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46231" w14:textId="77777777" w:rsidR="009F7463" w:rsidRDefault="009F74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21DA9" w14:textId="77777777" w:rsidR="009F7463" w:rsidRDefault="009F7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88B00" w14:textId="77777777" w:rsidR="00270CC5" w:rsidRDefault="00270CC5">
      <w:r>
        <w:separator/>
      </w:r>
    </w:p>
  </w:footnote>
  <w:footnote w:type="continuationSeparator" w:id="0">
    <w:p w14:paraId="0F8890AB" w14:textId="77777777" w:rsidR="00270CC5" w:rsidRDefault="00270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408FD" w14:textId="77777777" w:rsidR="009F7463" w:rsidRDefault="009F7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24CEF" w14:textId="477E79EE" w:rsidR="00C2068D" w:rsidRDefault="00C2068D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1913" w14:textId="77777777" w:rsidR="009F7463" w:rsidRDefault="009F74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45EAD"/>
    <w:multiLevelType w:val="hybridMultilevel"/>
    <w:tmpl w:val="9A0C613C"/>
    <w:lvl w:ilvl="0" w:tplc="D5689212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CC8AD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B8121CC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B68CA89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2BFE3E2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526681C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E7A0612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B624012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D122BFA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80041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68D"/>
    <w:rsid w:val="00270CC5"/>
    <w:rsid w:val="009F7463"/>
    <w:rsid w:val="00A1253D"/>
    <w:rsid w:val="00C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30B66"/>
  <w15:docId w15:val="{666AC138-92F1-42D8-9A6B-CBA2810E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40" w:hanging="2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70"/>
      <w:ind w:left="50"/>
    </w:pPr>
  </w:style>
  <w:style w:type="paragraph" w:styleId="Header">
    <w:name w:val="header"/>
    <w:basedOn w:val="Normal"/>
    <w:link w:val="HeaderChar"/>
    <w:uiPriority w:val="99"/>
    <w:unhideWhenUsed/>
    <w:rsid w:val="009F7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46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F7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46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CS46A/46AX Lab 1</dc:title>
  <dc:creator>Sayma Akther</dc:creator>
  <cp:lastModifiedBy>Sania Vighneshvar Bandekar</cp:lastModifiedBy>
  <cp:revision>2</cp:revision>
  <dcterms:created xsi:type="dcterms:W3CDTF">2025-04-19T20:02:00Z</dcterms:created>
  <dcterms:modified xsi:type="dcterms:W3CDTF">2025-04-19T20:03:00Z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for Microsoft 365</vt:lpwstr>
  </property>
</Properties>
</file>