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 w:lineRule="atLeast"/>
        <w:jc w:val="right"/>
        <w:rPr>
          <w:rFonts w:ascii="Arial Narrow" w:cs="Arial Narrow" w:hAnsi="Arial Narrow" w:eastAsia="Arial Narrow"/>
          <w:b w:val="1"/>
          <w:bCs w:val="1"/>
          <w:sz w:val="32"/>
          <w:szCs w:val="32"/>
        </w:rPr>
      </w:pPr>
      <w:bookmarkStart w:name="page1" w:id="0"/>
      <w:bookmarkEnd w:id="0"/>
      <w:r>
        <w:drawing>
          <wp:anchor distT="0" distB="0" distL="0" distR="0" simplePos="0" relativeHeight="251655168" behindDoc="1" locked="0" layoutInCell="1" allowOverlap="1">
            <wp:simplePos x="0" y="0"/>
            <wp:positionH relativeFrom="page">
              <wp:posOffset>1039494</wp:posOffset>
            </wp:positionH>
            <wp:positionV relativeFrom="page">
              <wp:posOffset>457200</wp:posOffset>
            </wp:positionV>
            <wp:extent cx="685800" cy="49657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685800" cy="496570"/>
                    </a:xfrm>
                    <a:prstGeom prst="rect">
                      <a:avLst/>
                    </a:prstGeom>
                    <a:ln w="12700" cap="flat">
                      <a:noFill/>
                      <a:miter lim="400000"/>
                    </a:ln>
                    <a:effectLst/>
                  </pic:spPr>
                </pic:pic>
              </a:graphicData>
            </a:graphic>
          </wp:anchor>
        </w:drawing>
      </w:r>
      <w:r>
        <w:rPr>
          <w:rFonts w:ascii="Arial Narrow" w:hAnsi="Arial Narrow"/>
          <w:b w:val="1"/>
          <w:bCs w:val="1"/>
          <w:sz w:val="32"/>
          <w:szCs w:val="32"/>
          <w:rtl w:val="0"/>
          <w:lang w:val="en-US"/>
        </w:rPr>
        <w:t>Department of Electronics and Telecommunication Engineering</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06" w:lineRule="exact"/>
        <w:rPr>
          <w:rFonts w:ascii="Times New Roman" w:cs="Times New Roman" w:hAnsi="Times New Roman" w:eastAsia="Times New Roman"/>
          <w:sz w:val="24"/>
          <w:szCs w:val="24"/>
        </w:rPr>
      </w:pPr>
    </w:p>
    <w:p>
      <w:pPr>
        <w:pStyle w:val="Normal.0"/>
        <w:spacing w:line="20" w:lineRule="atLeast"/>
        <w:ind w:left="3400" w:firstLine="0"/>
        <w:rPr>
          <w:rFonts w:ascii="Calibri" w:cs="Calibri" w:hAnsi="Calibri" w:eastAsia="Calibri"/>
          <w:b w:val="1"/>
          <w:bCs w:val="1"/>
          <w:sz w:val="24"/>
          <w:szCs w:val="24"/>
        </w:rPr>
      </w:pPr>
      <w:r>
        <w:rPr>
          <w:rFonts w:ascii="Calibri" w:cs="Calibri" w:hAnsi="Calibri" w:eastAsia="Calibri"/>
          <w:b w:val="1"/>
          <w:bCs w:val="1"/>
          <w:sz w:val="24"/>
          <w:szCs w:val="24"/>
          <w:rtl w:val="0"/>
          <w:lang w:val="en-US"/>
        </w:rPr>
        <w:t>PART-A (About 2-3 Pages)</w:t>
      </w:r>
    </w:p>
    <w:p>
      <w:pPr>
        <w:pStyle w:val="Normal.0"/>
        <w:spacing w:line="293" w:lineRule="exact"/>
        <w:rPr>
          <w:rFonts w:ascii="Times New Roman" w:cs="Times New Roman" w:hAnsi="Times New Roman" w:eastAsia="Times New Roman"/>
          <w:sz w:val="24"/>
          <w:szCs w:val="24"/>
        </w:rPr>
      </w:pPr>
    </w:p>
    <w:p>
      <w:pPr>
        <w:pStyle w:val="Normal.0"/>
        <w:spacing w:line="20" w:lineRule="atLeast"/>
        <w:ind w:right="52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Format for Micro-Project Proposal</w:t>
      </w:r>
    </w:p>
    <w:p>
      <w:pPr>
        <w:pStyle w:val="Normal.0"/>
        <w:spacing w:line="20" w:lineRule="exact"/>
        <w:rPr>
          <w:rFonts w:ascii="Times New Roman" w:cs="Times New Roman" w:hAnsi="Times New Roman" w:eastAsia="Times New Roman"/>
          <w:sz w:val="24"/>
          <w:szCs w:val="24"/>
        </w:rPr>
      </w:pPr>
    </w:p>
    <w:p>
      <w:pPr>
        <w:pStyle w:val="Normal.0"/>
        <w:spacing w:line="20" w:lineRule="atLeast"/>
        <w:ind w:right="54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For 1</w:t>
      </w:r>
      <w:r>
        <w:rPr>
          <w:rFonts w:ascii="Calibri" w:cs="Calibri" w:hAnsi="Calibri" w:eastAsia="Calibri"/>
          <w:b w:val="1"/>
          <w:bCs w:val="1"/>
          <w:sz w:val="31"/>
          <w:szCs w:val="31"/>
          <w:vertAlign w:val="superscript"/>
          <w:rtl w:val="0"/>
          <w:lang w:val="en-US"/>
        </w:rPr>
        <w:t>st</w:t>
      </w:r>
      <w:r>
        <w:rPr>
          <w:rFonts w:ascii="Calibri" w:cs="Calibri" w:hAnsi="Calibri" w:eastAsia="Calibri"/>
          <w:b w:val="1"/>
          <w:bCs w:val="1"/>
          <w:sz w:val="24"/>
          <w:szCs w:val="24"/>
          <w:rtl w:val="0"/>
          <w:lang w:val="en-US"/>
        </w:rPr>
        <w:t xml:space="preserve"> to 4</w:t>
      </w:r>
      <w:r>
        <w:rPr>
          <w:rFonts w:ascii="Calibri" w:cs="Calibri" w:hAnsi="Calibri" w:eastAsia="Calibri"/>
          <w:b w:val="1"/>
          <w:bCs w:val="1"/>
          <w:sz w:val="31"/>
          <w:szCs w:val="31"/>
          <w:vertAlign w:val="superscript"/>
          <w:rtl w:val="0"/>
          <w:lang w:val="en-US"/>
        </w:rPr>
        <w:t>th</w:t>
      </w:r>
      <w:r>
        <w:rPr>
          <w:rFonts w:ascii="Calibri" w:cs="Calibri" w:hAnsi="Calibri" w:eastAsia="Calibri"/>
          <w:b w:val="1"/>
          <w:bCs w:val="1"/>
          <w:sz w:val="24"/>
          <w:szCs w:val="24"/>
          <w:rtl w:val="0"/>
          <w:lang w:val="en-US"/>
        </w:rPr>
        <w:t xml:space="preserve"> Semester</w:t>
      </w:r>
    </w:p>
    <w:p>
      <w:pPr>
        <w:pStyle w:val="Normal.0"/>
        <w:spacing w:line="193"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Title of Micro Project:</w:t>
      </w:r>
      <w:r>
        <w:rPr>
          <w:rFonts w:ascii="Calibri" w:cs="Calibri" w:hAnsi="Calibri" w:eastAsia="Calibri"/>
          <w:b w:val="1"/>
          <w:bCs w:val="1"/>
          <w:sz w:val="24"/>
          <w:szCs w:val="24"/>
          <w:rtl w:val="0"/>
          <w:lang w:val="en-US"/>
        </w:rPr>
        <w:t xml:space="preserve"> </w:t>
      </w:r>
    </w:p>
    <w:p>
      <w:pPr>
        <w:pStyle w:val="Normal.0"/>
        <w:spacing w:line="20" w:lineRule="atLeast"/>
      </w:pPr>
    </w:p>
    <w:p>
      <w:pPr>
        <w:pStyle w:val="Normal.0"/>
        <w:bidi w:val="0"/>
        <w:spacing w:after="240" w:line="312" w:lineRule="auto"/>
        <w:ind w:left="0" w:right="0" w:firstLine="0"/>
        <w:jc w:val="both"/>
        <w:rPr>
          <w:rFonts w:ascii="Calibri" w:cs="Calibri" w:hAnsi="Calibri" w:eastAsia="Calibri"/>
          <w:color w:val="222222"/>
          <w:sz w:val="24"/>
          <w:szCs w:val="24"/>
          <w:rtl w:val="0"/>
        </w:rPr>
      </w:pPr>
      <w:r>
        <w:rPr>
          <w:rFonts w:ascii="Calibri Light" w:cs="Calibri Light" w:hAnsi="Calibri Light" w:eastAsia="Calibri Light"/>
          <w:color w:val="000000"/>
          <w:sz w:val="24"/>
          <w:szCs w:val="24"/>
          <w:u w:color="000000"/>
          <w:rtl w:val="0"/>
          <w:lang w:val="en-US"/>
        </w:rPr>
        <w:t>F</w:t>
      </w:r>
      <w:r>
        <w:rPr>
          <w:rFonts w:ascii="Calibri Light" w:cs="Calibri Light" w:hAnsi="Calibri Light" w:eastAsia="Calibri Light"/>
          <w:color w:val="000000"/>
          <w:sz w:val="24"/>
          <w:szCs w:val="24"/>
          <w:u w:color="000000"/>
          <w:rtl w:val="0"/>
          <w:lang w:val="en-US"/>
        </w:rPr>
        <w:t>lood control features of the Rio Grande Canalization Project</w:t>
      </w:r>
    </w:p>
    <w:p>
      <w:pPr>
        <w:pStyle w:val="Normal.0"/>
        <w:spacing w:line="293"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1.0 Brief Introduction: (Importance of the Project, in about 4 to 5 sentences)</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bidi w:val="0"/>
        <w:spacing w:after="240" w:line="312" w:lineRule="auto"/>
        <w:ind w:left="0" w:right="0" w:firstLine="0"/>
        <w:jc w:val="both"/>
        <w:rPr>
          <w:rFonts w:ascii="Times New Roman" w:cs="Times New Roman" w:hAnsi="Times New Roman" w:eastAsia="Times New Roman"/>
          <w:color w:val="222222"/>
          <w:sz w:val="24"/>
          <w:szCs w:val="24"/>
          <w:rtl w:val="0"/>
        </w:rPr>
      </w:pPr>
      <w:r>
        <w:rPr>
          <w:rFonts w:ascii="Times New Roman" w:hAnsi="Times New Roman"/>
          <w:color w:val="222222"/>
          <w:sz w:val="24"/>
          <w:szCs w:val="24"/>
          <w:rtl w:val="0"/>
          <w:lang w:val="en-US"/>
        </w:rPr>
        <w:t>The Proposed Action would increase the flood containment capacity of the Rio Grande Canalization Project Levee System by raising the elevation of a number of levee segments for improved flood protection. Fill material, obtained from commercial sources would be added to the existing levee to meet the 3 foot freeboard criterion.</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54" w:lineRule="exac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2.0 Aim of the Micro Project (in about 4 to 5 sentences)</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before="240" w:line="276" w:lineRule="auto"/>
        <w:rPr>
          <w:rFonts w:ascii="Calibri Light" w:cs="Calibri Light" w:hAnsi="Calibri Light" w:eastAsia="Calibri Light"/>
          <w:sz w:val="24"/>
          <w:szCs w:val="24"/>
        </w:rPr>
      </w:pPr>
      <w:r>
        <w:rPr>
          <w:rFonts w:ascii="Times New Roman" w:hAnsi="Times New Roman"/>
          <w:sz w:val="24"/>
          <w:szCs w:val="24"/>
          <w:rtl w:val="0"/>
          <w:lang w:val="en-US"/>
        </w:rPr>
        <w:t>Raise approximately 52 miles of levees and construct new flood control structures along the Rio Grande Canalization Project to meet current requirements for flood control.In some instances, adjustments in levee slope would be made to eliminate the need for levee footprint expansion, when required by engineering considerations or for protection of resources.</w:t>
      </w:r>
    </w:p>
    <w:p>
      <w:pPr>
        <w:pStyle w:val="Normal.0"/>
        <w:spacing w:before="240" w:line="276" w:lineRule="auto"/>
        <w:rPr>
          <w:rFonts w:ascii="Calibri Light" w:cs="Calibri Light" w:hAnsi="Calibri Light" w:eastAsia="Calibri Light"/>
          <w:sz w:val="24"/>
          <w:szCs w:val="24"/>
        </w:rPr>
      </w:pPr>
    </w:p>
    <w:p>
      <w:pPr>
        <w:pStyle w:val="Heading 8"/>
        <w:spacing w:before="240" w:line="276" w:lineRule="auto"/>
        <w:rPr>
          <w:rFonts w:ascii="Times New Roman" w:cs="Times New Roman" w:hAnsi="Times New Roman" w:eastAsia="Times New Roman"/>
          <w:sz w:val="24"/>
          <w:szCs w:val="24"/>
          <w:lang w:val="en-US"/>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57" w:lineRule="exac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3.0 Action Plan (Sequence and time required for major activities for 8 weeks)</w:t>
      </w:r>
    </w:p>
    <w:p>
      <w:pPr>
        <w:pStyle w:val="Normal.0"/>
        <w:spacing w:line="20" w:lineRule="exact"/>
        <w:rPr>
          <w:rFonts w:ascii="Times New Roman" w:cs="Times New Roman" w:hAnsi="Times New Roman" w:eastAsia="Times New Roman"/>
          <w:sz w:val="24"/>
          <w:szCs w:val="24"/>
        </w:rPr>
      </w:pPr>
    </w:p>
    <w:tbl>
      <w:tblPr>
        <w:tblW w:w="946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3720"/>
        <w:gridCol w:w="1360"/>
        <w:gridCol w:w="1360"/>
        <w:gridCol w:w="2420"/>
      </w:tblGrid>
      <w:tr>
        <w:tblPrEx>
          <w:shd w:val="clear" w:color="auto" w:fill="ced7e7"/>
        </w:tblPrEx>
        <w:trPr>
          <w:trHeight w:val="539"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Sr.</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1040"/>
              <w:bottom w:type="dxa" w:w="80"/>
              <w:right w:type="dxa" w:w="80"/>
            </w:tcMar>
            <w:vAlign w:val="bottom"/>
          </w:tcPr>
          <w:p>
            <w:pPr>
              <w:pStyle w:val="Normal.0"/>
              <w:spacing w:line="264" w:lineRule="exact"/>
              <w:ind w:left="96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Details of Activity</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Planned</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Planned</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Name of Responsible</w:t>
            </w:r>
          </w:p>
        </w:tc>
      </w:tr>
      <w:tr>
        <w:tblPrEx>
          <w:shd w:val="clear" w:color="auto" w:fill="ced7e7"/>
        </w:tblPrEx>
        <w:trPr>
          <w:trHeight w:val="57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Start Date</w:t>
            </w: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Finish Date</w:t>
            </w: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Team Members</w:t>
            </w: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Reading the report</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25/6/20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25/6/20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00"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Scrutinising the report</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27/6/20</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29/6/20</w:t>
            </w:r>
          </w:p>
        </w:tc>
        <w:tc>
          <w:tcPr>
            <w:tcW w:type="dxa" w:w="24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0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4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Analyzing impact on flora and fauna</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30/6/20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30/6/20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3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Proposing the Levee system</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27/7/20</w:t>
            </w:r>
          </w:p>
        </w:tc>
        <w:tc>
          <w:tcPr>
            <w:tcW w:type="dxa" w:w="1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30/7/20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310" w:hRule="atLeast"/>
        </w:trPr>
        <w:tc>
          <w:tcPr>
            <w:tcW w:type="dxa" w:w="6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37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Formatting the Report</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27/8/20</w:t>
            </w:r>
          </w:p>
        </w:tc>
        <w:tc>
          <w:tcPr>
            <w:tcW w:type="dxa" w:w="13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30/9/20</w:t>
            </w: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Sania Bandekar</w:t>
            </w:r>
          </w:p>
        </w:tc>
      </w:tr>
      <w:tr>
        <w:tblPrEx>
          <w:shd w:val="clear" w:color="auto" w:fill="ced7e7"/>
        </w:tblPrEx>
        <w:trPr>
          <w:trHeight w:val="80" w:hRule="atLeast"/>
        </w:trPr>
        <w:tc>
          <w:tcPr>
            <w:tcW w:type="dxa" w:w="6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7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3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ind w:left="10" w:hanging="10"/>
        <w:rPr>
          <w:rFonts w:ascii="Times New Roman" w:cs="Times New Roman" w:hAnsi="Times New Roman" w:eastAsia="Times New Roman"/>
          <w:sz w:val="24"/>
          <w:szCs w:val="24"/>
        </w:rPr>
      </w:pPr>
    </w:p>
    <w:p>
      <w:pPr>
        <w:pStyle w:val="Normal.0"/>
        <w:spacing w:line="275" w:lineRule="exac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Times New Roman" w:cs="Times New Roman" w:hAnsi="Times New Roman" w:eastAsia="Times New Roman"/>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4.0 Resources Required (Such as raw material, some machining facility, software etc.)</w:t>
      </w:r>
    </w:p>
    <w:p>
      <w:pPr>
        <w:pStyle w:val="Normal.0"/>
        <w:spacing w:line="20" w:lineRule="exact"/>
        <w:rPr>
          <w:rFonts w:ascii="Times New Roman" w:cs="Times New Roman" w:hAnsi="Times New Roman" w:eastAsia="Times New Roman"/>
          <w:sz w:val="24"/>
          <w:szCs w:val="24"/>
        </w:rPr>
      </w:pPr>
    </w:p>
    <w:tbl>
      <w:tblPr>
        <w:tblW w:w="946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3660"/>
        <w:gridCol w:w="2620"/>
        <w:gridCol w:w="980"/>
        <w:gridCol w:w="1620"/>
      </w:tblGrid>
      <w:tr>
        <w:tblPrEx>
          <w:shd w:val="clear" w:color="auto" w:fill="ced7e7"/>
        </w:tblPrEx>
        <w:trPr>
          <w:trHeight w:val="275" w:hRule="atLeast"/>
        </w:trPr>
        <w:tc>
          <w:tcPr>
            <w:tcW w:type="dxa" w:w="5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Sr.</w:t>
            </w:r>
          </w:p>
        </w:tc>
        <w:tc>
          <w:tcPr>
            <w:tcW w:type="dxa" w:w="36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520"/>
              <w:bottom w:type="dxa" w:w="80"/>
              <w:right w:type="dxa" w:w="80"/>
            </w:tcMar>
            <w:vAlign w:val="bottom"/>
          </w:tcPr>
          <w:p>
            <w:pPr>
              <w:pStyle w:val="Normal.0"/>
              <w:spacing w:line="264" w:lineRule="exact"/>
              <w:ind w:left="44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Name of Resource/Material</w:t>
            </w:r>
          </w:p>
        </w:tc>
        <w:tc>
          <w:tcPr>
            <w:tcW w:type="dxa" w:w="2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680"/>
              <w:bottom w:type="dxa" w:w="80"/>
              <w:right w:type="dxa" w:w="80"/>
            </w:tcMar>
            <w:vAlign w:val="bottom"/>
          </w:tcPr>
          <w:p>
            <w:pPr>
              <w:pStyle w:val="Normal.0"/>
              <w:spacing w:line="264" w:lineRule="exact"/>
              <w:ind w:left="60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Specifications</w:t>
            </w:r>
          </w:p>
        </w:tc>
        <w:tc>
          <w:tcPr>
            <w:tcW w:type="dxa" w:w="9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380"/>
              <w:bottom w:type="dxa" w:w="80"/>
              <w:right w:type="dxa" w:w="80"/>
            </w:tcMar>
            <w:vAlign w:val="bottom"/>
          </w:tcPr>
          <w:p>
            <w:pPr>
              <w:pStyle w:val="Normal.0"/>
              <w:spacing w:line="264" w:lineRule="exact"/>
              <w:ind w:left="30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Qty</w:t>
            </w:r>
          </w:p>
        </w:tc>
        <w:tc>
          <w:tcPr>
            <w:tcW w:type="dxa" w:w="1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440"/>
              <w:bottom w:type="dxa" w:w="80"/>
              <w:right w:type="dxa" w:w="80"/>
            </w:tcMar>
            <w:vAlign w:val="bottom"/>
          </w:tcPr>
          <w:p>
            <w:pPr>
              <w:pStyle w:val="Normal.0"/>
              <w:spacing w:line="264" w:lineRule="exact"/>
              <w:ind w:left="36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Remarks</w:t>
            </w:r>
          </w:p>
        </w:tc>
      </w:tr>
      <w:tr>
        <w:tblPrEx>
          <w:shd w:val="clear" w:color="auto" w:fill="ced7e7"/>
        </w:tblPrEx>
        <w:trPr>
          <w:trHeight w:val="300" w:hRule="atLeast"/>
        </w:trPr>
        <w:tc>
          <w:tcPr>
            <w:tcW w:type="dxa" w:w="5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36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098"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BISON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Fonts w:ascii="Times New Roman" w:cs="Times New Roman" w:hAnsi="Times New Roman" w:eastAsia="Times New Roman"/>
                <w:color w:val="222222"/>
                <w:sz w:val="24"/>
                <w:szCs w:val="24"/>
                <w:rtl w:val="0"/>
              </w:rPr>
            </w:pPr>
            <w:r>
              <w:rPr>
                <w:rFonts w:ascii="Times New Roman" w:hAnsi="Times New Roman"/>
                <w:color w:val="222222"/>
                <w:sz w:val="24"/>
                <w:szCs w:val="24"/>
                <w:rtl w:val="0"/>
                <w:lang w:val="en-US"/>
              </w:rPr>
              <w:t>Species Reports.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"http://www.bison-m.org/%20-%20accessed%20September%202007"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http://www.bison-m.org/ - accessed September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3018"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NMED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lang w:val="en-US"/>
              </w:rPr>
              <w:t>Air Quality Bureau. Don</w:t>
            </w:r>
            <w:r>
              <w:rPr>
                <w:rFonts w:ascii="Times New Roman" w:hAnsi="Times New Roman" w:hint="default"/>
                <w:color w:val="222222"/>
                <w:sz w:val="24"/>
                <w:szCs w:val="24"/>
                <w:rtl w:val="0"/>
              </w:rPr>
              <w:t>̃</w:t>
            </w:r>
            <w:r>
              <w:rPr>
                <w:rFonts w:ascii="Times New Roman" w:hAnsi="Times New Roman"/>
                <w:color w:val="222222"/>
                <w:sz w:val="24"/>
                <w:szCs w:val="24"/>
                <w:rtl w:val="0"/>
                <w:lang w:val="en-US"/>
              </w:rPr>
              <w:t>a Ana County NM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"http://www.nmenv.state.nm.us/aqb/control_strat/sip/dona_ana_county_new_mexico.html%20%E2%80%93%20accessed%20September%202007"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 xml:space="preserve">http://www.nmenv.state.nm.us/aqb/control_strat/sip/dona_ana_county_new_mexico.html </w:t>
            </w:r>
            <w:r>
              <w:rPr>
                <w:rStyle w:val="Hyperlink.0"/>
                <w:rFonts w:ascii="Times New Roman" w:hAnsi="Times New Roman" w:hint="default"/>
                <w:color w:val="0000ff"/>
                <w:sz w:val="24"/>
                <w:szCs w:val="24"/>
                <w:u w:val="single" w:color="0000ff"/>
                <w:rtl w:val="0"/>
              </w:rPr>
              <w:t xml:space="preserve">– </w:t>
            </w:r>
            <w:r>
              <w:rPr>
                <w:rStyle w:val="Hyperlink.0"/>
                <w:rFonts w:ascii="Times New Roman" w:hAnsi="Times New Roman"/>
                <w:color w:val="0000ff"/>
                <w:sz w:val="24"/>
                <w:szCs w:val="24"/>
                <w:u w:val="single" w:color="0000ff"/>
                <w:rtl w:val="0"/>
                <w:lang w:val="en-US"/>
              </w:rPr>
              <w:t>accessed September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8" w:hRule="atLeast"/>
        </w:trPr>
        <w:tc>
          <w:tcPr>
            <w:tcW w:type="dxa" w:w="5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36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TCEQ2007</w:t>
            </w:r>
          </w:p>
        </w:tc>
        <w:tc>
          <w:tcPr>
            <w:tcW w:type="dxa" w:w="2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lang w:val="en-US"/>
              </w:rPr>
              <w:t>Point Source Emissions Inventory by County, Texas Commission on Environmental Quality.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"http://www.tceq.state.tx.us/nav/data/aq_data.html%20%E2%80%93%20accessed%20March%202007"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 xml:space="preserve">http://www.tceq.state.tx.us/nav/data/aq_data.html </w:t>
            </w:r>
            <w:r>
              <w:rPr>
                <w:rStyle w:val="Hyperlink.0"/>
                <w:rFonts w:ascii="Times New Roman" w:hAnsi="Times New Roman" w:hint="default"/>
                <w:color w:val="0000ff"/>
                <w:sz w:val="24"/>
                <w:szCs w:val="24"/>
                <w:u w:val="single" w:color="0000ff"/>
                <w:rtl w:val="0"/>
              </w:rPr>
              <w:t xml:space="preserve">– </w:t>
            </w:r>
            <w:r>
              <w:rPr>
                <w:rStyle w:val="Hyperlink.0"/>
                <w:rFonts w:ascii="Times New Roman" w:hAnsi="Times New Roman"/>
                <w:color w:val="0000ff"/>
                <w:sz w:val="24"/>
                <w:szCs w:val="24"/>
                <w:u w:val="single" w:color="0000ff"/>
                <w:rtl w:val="0"/>
                <w:lang w:val="en-US"/>
              </w:rPr>
              <w:t>accessed March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 w:hRule="atLeast"/>
        </w:trPr>
        <w:tc>
          <w:tcPr>
            <w:tcW w:type="dxa" w:w="5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6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1084"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TPWD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 xml:space="preserve"> Threatened and Endangered Species Annotated County</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3018"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USEPA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lang w:val="en-US"/>
              </w:rPr>
              <w:t xml:space="preserve">Emissions by Category Report - Criteria Air Pollutants El Paso County Texas </w:t>
            </w:r>
            <w:r>
              <w:rPr>
                <w:rFonts w:ascii="Times New Roman" w:hAnsi="Times New Roman" w:hint="default"/>
                <w:color w:val="222222"/>
                <w:sz w:val="24"/>
                <w:szCs w:val="24"/>
                <w:rtl w:val="0"/>
              </w:rPr>
              <w:t xml:space="preserve">– </w:t>
            </w:r>
            <w:r>
              <w:rPr>
                <w:rFonts w:ascii="Times New Roman" w:hAnsi="Times New Roman"/>
                <w:color w:val="222222"/>
                <w:sz w:val="24"/>
                <w:szCs w:val="24"/>
                <w:rtl w:val="0"/>
              </w:rPr>
              <w:t>2007.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"http://www.epa.gov/air/data/index.html,%20accessed%20September%202007"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http://www.epa.gov/air/data/index.html, accessed September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bl>
    <w:p>
      <w:pPr>
        <w:pStyle w:val="Normal.0"/>
        <w:widowControl w:val="0"/>
        <w:ind w:left="10" w:hanging="10"/>
        <w:rPr>
          <w:rFonts w:ascii="Times New Roman" w:cs="Times New Roman" w:hAnsi="Times New Roman" w:eastAsia="Times New Roman"/>
          <w:sz w:val="24"/>
          <w:szCs w:val="24"/>
        </w:rPr>
      </w:pPr>
    </w:p>
    <w:p>
      <w:pPr>
        <w:pStyle w:val="Normal.0"/>
        <w:sectPr>
          <w:headerReference w:type="default" r:id="rId5"/>
          <w:footerReference w:type="default" r:id="rId6"/>
          <w:pgSz w:w="12240" w:h="15840" w:orient="portrait"/>
          <w:pgMar w:top="858" w:right="920" w:bottom="944" w:left="1440" w:header="0" w:footer="0"/>
          <w:bidi w:val="0"/>
        </w:sectPr>
      </w:pPr>
    </w:p>
    <w:p>
      <w:pPr>
        <w:pStyle w:val="Normal.0"/>
        <w:spacing w:line="20" w:lineRule="atLeast"/>
        <w:ind w:left="8140" w:firstLine="0"/>
        <w:rPr>
          <w:sz w:val="24"/>
          <w:szCs w:val="24"/>
        </w:rPr>
      </w:pPr>
      <w:r>
        <w:rPr>
          <w:sz w:val="24"/>
          <w:szCs w:val="24"/>
          <w:rtl w:val="0"/>
          <w:lang w:val="en-US"/>
        </w:rPr>
        <w:t>Annexure-IA</w:t>
      </w:r>
    </w:p>
    <w:p>
      <w:pPr>
        <w:pStyle w:val="Normal.0"/>
        <w:spacing w:line="20" w:lineRule="atLeast"/>
        <w:ind w:left="8140" w:firstLine="0"/>
        <w:sectPr>
          <w:type w:val="continuous"/>
          <w:pgSz w:w="12240" w:h="15840" w:orient="portrait"/>
          <w:pgMar w:top="858" w:right="920" w:bottom="1029" w:left="1440" w:header="0" w:footer="0"/>
          <w:bidi w:val="0"/>
        </w:sectPr>
      </w:pPr>
    </w:p>
    <w:p>
      <w:pPr>
        <w:pStyle w:val="Normal.0"/>
        <w:spacing w:line="20" w:lineRule="atLeast"/>
        <w:jc w:val="right"/>
        <w:rPr>
          <w:rFonts w:ascii="Arial Narrow" w:cs="Arial Narrow" w:hAnsi="Arial Narrow" w:eastAsia="Arial Narrow"/>
          <w:b w:val="1"/>
          <w:bCs w:val="1"/>
          <w:sz w:val="32"/>
          <w:szCs w:val="32"/>
        </w:rPr>
      </w:pPr>
      <w:bookmarkStart w:name="page2" w:id="1"/>
      <w:bookmarkEnd w:id="1"/>
      <w:r>
        <w:rPr>
          <w:sz w:val="24"/>
          <w:szCs w:val="24"/>
        </w:rPr>
        <w:drawing>
          <wp:anchor distT="0" distB="0" distL="0" distR="0" simplePos="0" relativeHeight="251656192" behindDoc="1" locked="0" layoutInCell="1" allowOverlap="1">
            <wp:simplePos x="0" y="0"/>
            <wp:positionH relativeFrom="page">
              <wp:posOffset>1039494</wp:posOffset>
            </wp:positionH>
            <wp:positionV relativeFrom="page">
              <wp:posOffset>457200</wp:posOffset>
            </wp:positionV>
            <wp:extent cx="685800" cy="49657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tif"/>
                    <pic:cNvPicPr>
                      <a:picLocks noChangeAspect="1"/>
                    </pic:cNvPicPr>
                  </pic:nvPicPr>
                  <pic:blipFill>
                    <a:blip r:embed="rId4">
                      <a:extLst/>
                    </a:blip>
                    <a:stretch>
                      <a:fillRect/>
                    </a:stretch>
                  </pic:blipFill>
                  <pic:spPr>
                    <a:xfrm>
                      <a:off x="0" y="0"/>
                      <a:ext cx="685800" cy="496570"/>
                    </a:xfrm>
                    <a:prstGeom prst="rect">
                      <a:avLst/>
                    </a:prstGeom>
                    <a:ln w="12700" cap="flat">
                      <a:noFill/>
                      <a:miter lim="400000"/>
                    </a:ln>
                    <a:effectLst/>
                  </pic:spPr>
                </pic:pic>
              </a:graphicData>
            </a:graphic>
          </wp:anchor>
        </w:drawing>
      </w:r>
      <w:r>
        <w:rPr>
          <w:rFonts w:ascii="Arial Narrow" w:hAnsi="Arial Narrow"/>
          <w:b w:val="1"/>
          <w:bCs w:val="1"/>
          <w:sz w:val="32"/>
          <w:szCs w:val="32"/>
          <w:rtl w:val="0"/>
          <w:lang w:val="en-US"/>
        </w:rPr>
        <w:t>Department of Electronics and Telecommunication Engineering</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06" w:lineRule="exact"/>
        <w:rPr>
          <w:rFonts w:ascii="Times New Roman" w:cs="Times New Roman" w:hAnsi="Times New Roman" w:eastAsia="Times New Roman"/>
        </w:rPr>
      </w:pPr>
    </w:p>
    <w:p>
      <w:pPr>
        <w:pStyle w:val="Normal.0"/>
        <w:spacing w:line="248" w:lineRule="auto"/>
        <w:ind w:right="52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PART-B (Outcomes after Execution and Format for Micro-Project Report, About 6-10 Pages) For 1</w:t>
      </w:r>
      <w:r>
        <w:rPr>
          <w:rFonts w:ascii="Calibri" w:cs="Calibri" w:hAnsi="Calibri" w:eastAsia="Calibri"/>
          <w:b w:val="1"/>
          <w:bCs w:val="1"/>
          <w:sz w:val="31"/>
          <w:szCs w:val="31"/>
          <w:vertAlign w:val="superscript"/>
          <w:rtl w:val="0"/>
          <w:lang w:val="en-US"/>
        </w:rPr>
        <w:t>st</w:t>
      </w:r>
      <w:r>
        <w:rPr>
          <w:rFonts w:ascii="Calibri" w:cs="Calibri" w:hAnsi="Calibri" w:eastAsia="Calibri"/>
          <w:b w:val="1"/>
          <w:bCs w:val="1"/>
          <w:sz w:val="24"/>
          <w:szCs w:val="24"/>
          <w:rtl w:val="0"/>
          <w:lang w:val="en-US"/>
        </w:rPr>
        <w:t xml:space="preserve"> to 4</w:t>
      </w:r>
      <w:r>
        <w:rPr>
          <w:rFonts w:ascii="Calibri" w:cs="Calibri" w:hAnsi="Calibri" w:eastAsia="Calibri"/>
          <w:b w:val="1"/>
          <w:bCs w:val="1"/>
          <w:sz w:val="31"/>
          <w:szCs w:val="31"/>
          <w:vertAlign w:val="superscript"/>
          <w:rtl w:val="0"/>
          <w:lang w:val="en-US"/>
        </w:rPr>
        <w:t>th</w:t>
      </w:r>
      <w:r>
        <w:rPr>
          <w:rFonts w:ascii="Calibri" w:cs="Calibri" w:hAnsi="Calibri" w:eastAsia="Calibri"/>
          <w:b w:val="1"/>
          <w:bCs w:val="1"/>
          <w:sz w:val="24"/>
          <w:szCs w:val="24"/>
          <w:rtl w:val="0"/>
          <w:lang w:val="en-US"/>
        </w:rPr>
        <w:t xml:space="preserve"> Semester</w:t>
      </w:r>
    </w:p>
    <w:p>
      <w:pPr>
        <w:pStyle w:val="Normal.0"/>
        <w:spacing w:line="185"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Title of Micro Project:</w:t>
      </w:r>
      <w:r>
        <w:rPr>
          <w:rtl w:val="0"/>
          <w:lang w:val="en-US"/>
        </w:rPr>
        <w:t xml:space="preserve"> </w:t>
      </w:r>
      <w:r>
        <w:rPr>
          <w:rFonts w:ascii="Calibri Light" w:cs="Calibri Light" w:hAnsi="Calibri Light" w:eastAsia="Calibri Light"/>
          <w:rtl w:val="0"/>
          <w:lang w:val="en-US"/>
        </w:rPr>
        <w:t>F</w:t>
      </w:r>
      <w:r>
        <w:rPr>
          <w:rFonts w:ascii="Calibri Light" w:cs="Calibri Light" w:hAnsi="Calibri Light" w:eastAsia="Calibri Light"/>
          <w:rtl w:val="0"/>
          <w:lang w:val="en-US"/>
        </w:rPr>
        <w:t>lood control features of the Rio Grande Canalization Project</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1.0 Brief Description: (Importance of the project, in about 100 to 200 words)</w:t>
      </w:r>
    </w:p>
    <w:p>
      <w:pPr>
        <w:pStyle w:val="Normal.0"/>
        <w:spacing w:line="200" w:lineRule="exact"/>
        <w:rPr>
          <w:rFonts w:ascii="Times New Roman" w:cs="Times New Roman" w:hAnsi="Times New Roman" w:eastAsia="Times New Roman"/>
        </w:rPr>
      </w:pPr>
    </w:p>
    <w:p>
      <w:pPr>
        <w:pStyle w:val="Normal.0"/>
        <w:bidi w:val="0"/>
        <w:spacing w:after="240" w:line="312" w:lineRule="auto"/>
        <w:ind w:left="0" w:right="0" w:firstLine="0"/>
        <w:jc w:val="both"/>
        <w:rPr>
          <w:rFonts w:ascii="Times New Roman" w:cs="Times New Roman" w:hAnsi="Times New Roman" w:eastAsia="Times New Roman"/>
          <w:color w:val="222222"/>
          <w:sz w:val="24"/>
          <w:szCs w:val="24"/>
          <w:rtl w:val="0"/>
        </w:rPr>
      </w:pPr>
      <w:r>
        <w:rPr>
          <w:rFonts w:ascii="Times New Roman" w:hAnsi="Times New Roman"/>
          <w:color w:val="222222"/>
          <w:sz w:val="24"/>
          <w:szCs w:val="24"/>
          <w:rtl w:val="0"/>
          <w:lang w:val="en-US"/>
        </w:rPr>
        <w:t>The Proposed Action would increase the flood containment capacity of the Rio Grande Canalization Project Levee System by raising the elevation of a number of levee segments for improved flood protection. Fill material, obtained from commercial sources would be added to the existing levee to meet the 3 foot freeboard criterion.</w:t>
      </w: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2.0 Aim of Micro Project: (in about 100 to 200 words)</w:t>
      </w:r>
    </w:p>
    <w:p>
      <w:pPr>
        <w:pStyle w:val="Normal.0"/>
        <w:spacing w:line="200" w:lineRule="exact"/>
        <w:rPr>
          <w:rFonts w:ascii="Times New Roman" w:cs="Times New Roman" w:hAnsi="Times New Roman" w:eastAsia="Times New Roman"/>
        </w:rPr>
      </w:pPr>
    </w:p>
    <w:p>
      <w:pPr>
        <w:pStyle w:val="Normal.0"/>
        <w:spacing w:before="240" w:line="276" w:lineRule="auto"/>
        <w:rPr>
          <w:rFonts w:ascii="Calibri Light" w:cs="Calibri Light" w:hAnsi="Calibri Light" w:eastAsia="Calibri Light"/>
          <w:sz w:val="24"/>
          <w:szCs w:val="24"/>
        </w:rPr>
      </w:pPr>
      <w:r>
        <w:rPr>
          <w:rFonts w:ascii="Calibri Light" w:cs="Calibri Light" w:hAnsi="Calibri Light" w:eastAsia="Calibri Light"/>
          <w:color w:val="000000"/>
          <w:sz w:val="24"/>
          <w:szCs w:val="24"/>
          <w:u w:color="000000"/>
          <w:rtl w:val="0"/>
          <w:lang w:val="en-US"/>
        </w:rPr>
        <w:t>Raise approximately 52 miles of levees and construct new flood control structures along the Rio Grande Canalization Project to meet current requirements for flood control.</w:t>
      </w:r>
      <w:r>
        <w:rPr>
          <w:rFonts w:ascii="Calibri Light" w:cs="Calibri Light" w:hAnsi="Calibri Light" w:eastAsia="Calibri Light"/>
          <w:sz w:val="24"/>
          <w:szCs w:val="24"/>
          <w:rtl w:val="0"/>
          <w:lang w:val="en-US"/>
        </w:rPr>
        <w:t>In some instances, adjustments in levee slope would be made to eliminate the need for levee footprint expansion, when required by engineering considerations or for protection of resources.</w:t>
      </w:r>
    </w:p>
    <w:p>
      <w:pPr>
        <w:pStyle w:val="Normal.0"/>
        <w:spacing w:before="240" w:line="276" w:lineRule="auto"/>
        <w:rPr>
          <w:rFonts w:ascii="Calibri Light" w:cs="Calibri Light" w:hAnsi="Calibri Light" w:eastAsia="Calibri Light"/>
          <w:sz w:val="24"/>
          <w:szCs w:val="24"/>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3.0 Course Outcomes Integrated (Add to the earlier list if more CO</w:t>
      </w:r>
      <w:r>
        <w:rPr>
          <w:rFonts w:ascii="Calibri" w:cs="Calibri" w:hAnsi="Calibri" w:eastAsia="Calibri"/>
          <w:b w:val="1"/>
          <w:bCs w:val="1"/>
          <w:sz w:val="24"/>
          <w:szCs w:val="24"/>
          <w:rtl w:val="0"/>
          <w:lang w:val="en-US"/>
        </w:rPr>
        <w:t>’</w:t>
      </w:r>
      <w:r>
        <w:rPr>
          <w:rFonts w:ascii="Calibri" w:cs="Calibri" w:hAnsi="Calibri" w:eastAsia="Calibri"/>
          <w:b w:val="1"/>
          <w:bCs w:val="1"/>
          <w:sz w:val="24"/>
          <w:szCs w:val="24"/>
          <w:rtl w:val="0"/>
          <w:lang w:val="en-US"/>
        </w:rPr>
        <w:t>s are addressed)</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numPr>
          <w:ilvl w:val="0"/>
          <w:numId w:val="2"/>
        </w:numPr>
        <w:spacing w:line="288"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Develop public awareness about the environment</w:t>
      </w:r>
    </w:p>
    <w:p>
      <w:pPr>
        <w:pStyle w:val="Normal.0"/>
        <w:numPr>
          <w:ilvl w:val="0"/>
          <w:numId w:val="2"/>
        </w:numPr>
        <w:spacing w:line="288"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Select alternative energy resources for engineering practice</w:t>
      </w:r>
    </w:p>
    <w:p>
      <w:pPr>
        <w:pStyle w:val="Normal.0"/>
        <w:numPr>
          <w:ilvl w:val="0"/>
          <w:numId w:val="2"/>
        </w:numPr>
        <w:spacing w:line="288"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Conserve the ecosystem and Biodiversity</w:t>
      </w:r>
    </w:p>
    <w:p>
      <w:pPr>
        <w:pStyle w:val="Normal.0"/>
        <w:numPr>
          <w:ilvl w:val="0"/>
          <w:numId w:val="2"/>
        </w:numPr>
        <w:spacing w:line="288"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Apply techniques to reduce environmental pollution</w:t>
      </w:r>
    </w:p>
    <w:p>
      <w:pPr>
        <w:pStyle w:val="Normal.0"/>
        <w:numPr>
          <w:ilvl w:val="0"/>
          <w:numId w:val="2"/>
        </w:numPr>
        <w:spacing w:line="288"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Manage social issues and Environmental Ethics as lifelong learning</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61"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4.0 Actual Procedure followed</w:t>
      </w:r>
    </w:p>
    <w:p>
      <w:pPr>
        <w:pStyle w:val="Normal.0"/>
        <w:spacing w:line="27" w:lineRule="exact"/>
        <w:rPr>
          <w:rFonts w:ascii="Times New Roman" w:cs="Times New Roman" w:hAnsi="Times New Roman" w:eastAsia="Times New Roman"/>
        </w:rPr>
      </w:pPr>
    </w:p>
    <w:p>
      <w:pPr>
        <w:pStyle w:val="Normal.0"/>
        <w:spacing w:line="239" w:lineRule="auto"/>
        <w:ind w:right="780"/>
        <w:rPr>
          <w:sz w:val="24"/>
          <w:szCs w:val="24"/>
        </w:rPr>
      </w:pPr>
      <w:r>
        <w:rPr>
          <w:sz w:val="24"/>
          <w:szCs w:val="24"/>
          <w:rtl w:val="0"/>
          <w:lang w:val="en-US"/>
        </w:rPr>
        <w:t>(Write stepwise the work done, including team member did what work and how the data was analyzed, if any)</w:t>
      </w:r>
    </w:p>
    <w:p>
      <w:pPr>
        <w:pStyle w:val="Normal.0"/>
        <w:spacing w:line="200" w:lineRule="exact"/>
        <w:rPr>
          <w:rFonts w:ascii="Times New Roman" w:cs="Times New Roman" w:hAnsi="Times New Roman" w:eastAsia="Times New Roman"/>
        </w:rPr>
      </w:pPr>
    </w:p>
    <w:p>
      <w:pPr>
        <w:pStyle w:val="Normal.0"/>
        <w:spacing w:line="361"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5.0 Actual Resources Used: (Mention the actual resources used)</w:t>
      </w:r>
    </w:p>
    <w:tbl>
      <w:tblPr>
        <w:tblW w:w="94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3660"/>
        <w:gridCol w:w="2620"/>
        <w:gridCol w:w="980"/>
        <w:gridCol w:w="1620"/>
      </w:tblGrid>
      <w:tr>
        <w:tblPrEx>
          <w:shd w:val="clear" w:color="auto" w:fill="ced7e7"/>
        </w:tblPrEx>
        <w:trPr>
          <w:trHeight w:val="275" w:hRule="atLeast"/>
        </w:trPr>
        <w:tc>
          <w:tcPr>
            <w:tcW w:type="dxa" w:w="5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Sr.</w:t>
            </w:r>
          </w:p>
        </w:tc>
        <w:tc>
          <w:tcPr>
            <w:tcW w:type="dxa" w:w="36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520"/>
              <w:bottom w:type="dxa" w:w="80"/>
              <w:right w:type="dxa" w:w="80"/>
            </w:tcMar>
            <w:vAlign w:val="bottom"/>
          </w:tcPr>
          <w:p>
            <w:pPr>
              <w:pStyle w:val="Normal.0"/>
              <w:spacing w:line="264" w:lineRule="exact"/>
              <w:ind w:left="44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Name of Resource/Material</w:t>
            </w:r>
          </w:p>
        </w:tc>
        <w:tc>
          <w:tcPr>
            <w:tcW w:type="dxa" w:w="2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680"/>
              <w:bottom w:type="dxa" w:w="80"/>
              <w:right w:type="dxa" w:w="80"/>
            </w:tcMar>
            <w:vAlign w:val="bottom"/>
          </w:tcPr>
          <w:p>
            <w:pPr>
              <w:pStyle w:val="Normal.0"/>
              <w:spacing w:line="264" w:lineRule="exact"/>
              <w:ind w:left="60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Specifications</w:t>
            </w:r>
          </w:p>
        </w:tc>
        <w:tc>
          <w:tcPr>
            <w:tcW w:type="dxa" w:w="9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380"/>
              <w:bottom w:type="dxa" w:w="80"/>
              <w:right w:type="dxa" w:w="80"/>
            </w:tcMar>
            <w:vAlign w:val="bottom"/>
          </w:tcPr>
          <w:p>
            <w:pPr>
              <w:pStyle w:val="Normal.0"/>
              <w:spacing w:line="264" w:lineRule="exact"/>
              <w:ind w:left="30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Qty</w:t>
            </w:r>
          </w:p>
        </w:tc>
        <w:tc>
          <w:tcPr>
            <w:tcW w:type="dxa" w:w="1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440"/>
              <w:bottom w:type="dxa" w:w="80"/>
              <w:right w:type="dxa" w:w="80"/>
            </w:tcMar>
            <w:vAlign w:val="bottom"/>
          </w:tcPr>
          <w:p>
            <w:pPr>
              <w:pStyle w:val="Normal.0"/>
              <w:spacing w:line="264" w:lineRule="exact"/>
              <w:ind w:left="36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Remarks</w:t>
            </w:r>
          </w:p>
        </w:tc>
      </w:tr>
      <w:tr>
        <w:tblPrEx>
          <w:shd w:val="clear" w:color="auto" w:fill="ced7e7"/>
        </w:tblPrEx>
        <w:trPr>
          <w:trHeight w:val="300" w:hRule="atLeast"/>
        </w:trPr>
        <w:tc>
          <w:tcPr>
            <w:tcW w:type="dxa" w:w="5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36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098"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BISON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Fonts w:ascii="Times New Roman" w:cs="Times New Roman" w:hAnsi="Times New Roman" w:eastAsia="Times New Roman"/>
                <w:color w:val="222222"/>
                <w:sz w:val="24"/>
                <w:szCs w:val="24"/>
                <w:rtl w:val="0"/>
              </w:rPr>
            </w:pPr>
            <w:r>
              <w:rPr>
                <w:rFonts w:ascii="Times New Roman" w:hAnsi="Times New Roman"/>
                <w:color w:val="222222"/>
                <w:sz w:val="24"/>
                <w:szCs w:val="24"/>
                <w:rtl w:val="0"/>
                <w:lang w:val="en-US"/>
              </w:rPr>
              <w:t>Species Reports.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"http://www.bison-m.org/%20-%20accessed%20September%202007"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http://www.bison-m.org/ - accessed September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3018"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NMED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lang w:val="en-US"/>
              </w:rPr>
              <w:t>Air Quality Bureau. Don</w:t>
            </w:r>
            <w:r>
              <w:rPr>
                <w:rFonts w:ascii="Times New Roman" w:hAnsi="Times New Roman" w:hint="default"/>
                <w:color w:val="222222"/>
                <w:sz w:val="24"/>
                <w:szCs w:val="24"/>
                <w:rtl w:val="0"/>
              </w:rPr>
              <w:t>̃</w:t>
            </w:r>
            <w:r>
              <w:rPr>
                <w:rFonts w:ascii="Times New Roman" w:hAnsi="Times New Roman"/>
                <w:color w:val="222222"/>
                <w:sz w:val="24"/>
                <w:szCs w:val="24"/>
                <w:rtl w:val="0"/>
                <w:lang w:val="en-US"/>
              </w:rPr>
              <w:t>a Ana County NM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"http://www.nmenv.state.nm.us/aqb/control_strat/sip/dona_ana_county_new_mexico.html%20%E2%80%93%20accessed%20September%202007"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 xml:space="preserve">http://www.nmenv.state.nm.us/aqb/control_strat/sip/dona_ana_county_new_mexico.html </w:t>
            </w:r>
            <w:r>
              <w:rPr>
                <w:rStyle w:val="Hyperlink.0"/>
                <w:rFonts w:ascii="Times New Roman" w:hAnsi="Times New Roman" w:hint="default"/>
                <w:color w:val="0000ff"/>
                <w:sz w:val="24"/>
                <w:szCs w:val="24"/>
                <w:u w:val="single" w:color="0000ff"/>
                <w:rtl w:val="0"/>
              </w:rPr>
              <w:t xml:space="preserve">– </w:t>
            </w:r>
            <w:r>
              <w:rPr>
                <w:rStyle w:val="Hyperlink.0"/>
                <w:rFonts w:ascii="Times New Roman" w:hAnsi="Times New Roman"/>
                <w:color w:val="0000ff"/>
                <w:sz w:val="24"/>
                <w:szCs w:val="24"/>
                <w:u w:val="single" w:color="0000ff"/>
                <w:rtl w:val="0"/>
                <w:lang w:val="en-US"/>
              </w:rPr>
              <w:t>accessed September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8" w:hRule="atLeast"/>
        </w:trPr>
        <w:tc>
          <w:tcPr>
            <w:tcW w:type="dxa" w:w="5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36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TCEQ2007</w:t>
            </w:r>
          </w:p>
        </w:tc>
        <w:tc>
          <w:tcPr>
            <w:tcW w:type="dxa" w:w="2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lang w:val="en-US"/>
              </w:rPr>
              <w:t>Point Source Emissions Inventory by County, Texas Commission on Environmental Quality.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"http://www.tceq.state.tx.us/nav/data/aq_data.html%20%E2%80%93%20accessed%20March%202007"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 xml:space="preserve">http://www.tceq.state.tx.us/nav/data/aq_data.html </w:t>
            </w:r>
            <w:r>
              <w:rPr>
                <w:rStyle w:val="Hyperlink.0"/>
                <w:rFonts w:ascii="Times New Roman" w:hAnsi="Times New Roman" w:hint="default"/>
                <w:color w:val="0000ff"/>
                <w:sz w:val="24"/>
                <w:szCs w:val="24"/>
                <w:u w:val="single" w:color="0000ff"/>
                <w:rtl w:val="0"/>
              </w:rPr>
              <w:t xml:space="preserve">– </w:t>
            </w:r>
            <w:r>
              <w:rPr>
                <w:rStyle w:val="Hyperlink.0"/>
                <w:rFonts w:ascii="Times New Roman" w:hAnsi="Times New Roman"/>
                <w:color w:val="0000ff"/>
                <w:sz w:val="24"/>
                <w:szCs w:val="24"/>
                <w:u w:val="single" w:color="0000ff"/>
                <w:rtl w:val="0"/>
                <w:lang w:val="en-US"/>
              </w:rPr>
              <w:t>accessed March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62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 w:hRule="atLeast"/>
        </w:trPr>
        <w:tc>
          <w:tcPr>
            <w:tcW w:type="dxa" w:w="5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36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2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9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1084"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TPWD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 xml:space="preserve"> Threatened and Endangered Species Annotated County</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3018" w:hRule="atLeast"/>
        </w:trPr>
        <w:tc>
          <w:tcPr>
            <w:tcW w:type="dxa" w:w="5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36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rPr>
              <w:t>USEPA 2007</w:t>
            </w:r>
          </w:p>
        </w:tc>
        <w:tc>
          <w:tcPr>
            <w:tcW w:type="dxa" w:w="2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bidi w:val="0"/>
              <w:spacing w:after="240" w:line="312" w:lineRule="auto"/>
              <w:ind w:left="0" w:right="0" w:firstLine="0"/>
              <w:jc w:val="both"/>
              <w:rPr>
                <w:rtl w:val="0"/>
              </w:rPr>
            </w:pPr>
            <w:r>
              <w:rPr>
                <w:rFonts w:ascii="Times New Roman" w:hAnsi="Times New Roman"/>
                <w:color w:val="222222"/>
                <w:sz w:val="24"/>
                <w:szCs w:val="24"/>
                <w:rtl w:val="0"/>
                <w:lang w:val="en-US"/>
              </w:rPr>
              <w:t xml:space="preserve">Emissions by Category Report - Criteria Air Pollutants El Paso County Texas </w:t>
            </w:r>
            <w:r>
              <w:rPr>
                <w:rFonts w:ascii="Times New Roman" w:hAnsi="Times New Roman" w:hint="default"/>
                <w:color w:val="222222"/>
                <w:sz w:val="24"/>
                <w:szCs w:val="24"/>
                <w:rtl w:val="0"/>
              </w:rPr>
              <w:t xml:space="preserve">– </w:t>
            </w:r>
            <w:r>
              <w:rPr>
                <w:rFonts w:ascii="Times New Roman" w:hAnsi="Times New Roman"/>
                <w:color w:val="222222"/>
                <w:sz w:val="24"/>
                <w:szCs w:val="24"/>
                <w:rtl w:val="0"/>
              </w:rPr>
              <w:t>2007. [</w:t>
            </w:r>
            <w:r>
              <w:rPr>
                <w:rStyle w:val="Hyperlink.0"/>
                <w:rFonts w:ascii="Times New Roman" w:cs="Times New Roman" w:hAnsi="Times New Roman" w:eastAsia="Times New Roman"/>
                <w:color w:val="0000ff"/>
                <w:sz w:val="24"/>
                <w:szCs w:val="24"/>
                <w:u w:val="single" w:color="0000ff"/>
              </w:rPr>
              <w:fldChar w:fldCharType="begin" w:fldLock="0"/>
            </w:r>
            <w:r>
              <w:rPr>
                <w:rStyle w:val="Hyperlink.0"/>
                <w:rFonts w:ascii="Times New Roman" w:cs="Times New Roman" w:hAnsi="Times New Roman" w:eastAsia="Times New Roman"/>
                <w:color w:val="0000ff"/>
                <w:sz w:val="24"/>
                <w:szCs w:val="24"/>
                <w:u w:val="single" w:color="0000ff"/>
              </w:rPr>
              <w:instrText xml:space="preserve"> HYPERLINK "http://www.epa.gov/air/data/index.html,%20accessed%20September%202007"</w:instrText>
            </w:r>
            <w:r>
              <w:rPr>
                <w:rStyle w:val="Hyperlink.0"/>
                <w:rFonts w:ascii="Times New Roman" w:cs="Times New Roman" w:hAnsi="Times New Roman" w:eastAsia="Times New Roman"/>
                <w:color w:val="0000ff"/>
                <w:sz w:val="24"/>
                <w:szCs w:val="24"/>
                <w:u w:val="single" w:color="0000ff"/>
              </w:rPr>
              <w:fldChar w:fldCharType="separate" w:fldLock="0"/>
            </w:r>
            <w:r>
              <w:rPr>
                <w:rStyle w:val="Hyperlink.0"/>
                <w:rFonts w:ascii="Times New Roman" w:hAnsi="Times New Roman"/>
                <w:color w:val="0000ff"/>
                <w:sz w:val="24"/>
                <w:szCs w:val="24"/>
                <w:u w:val="single" w:color="0000ff"/>
                <w:rtl w:val="0"/>
                <w:lang w:val="en-US"/>
              </w:rPr>
              <w:t>http://www.epa.gov/air/data/index.html, accessed September 2007</w:t>
            </w:r>
            <w:r>
              <w:rPr>
                <w:rFonts w:ascii="Times New Roman" w:cs="Times New Roman" w:hAnsi="Times New Roman" w:eastAsia="Times New Roman"/>
                <w:color w:val="222222"/>
                <w:sz w:val="24"/>
                <w:szCs w:val="24"/>
              </w:rPr>
              <w:fldChar w:fldCharType="end" w:fldLock="0"/>
            </w:r>
            <w:r>
              <w:rPr>
                <w:rFonts w:ascii="Times New Roman" w:hAnsi="Times New Roman"/>
                <w:color w:val="222222"/>
                <w:sz w:val="24"/>
                <w:szCs w:val="24"/>
                <w:rtl w:val="0"/>
              </w:rPr>
              <w:t>]</w:t>
            </w:r>
          </w:p>
        </w:tc>
        <w:tc>
          <w:tcPr>
            <w:tcW w:type="dxa" w:w="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0" w:lineRule="atLeast"/>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bl>
    <w:p>
      <w:pPr>
        <w:pStyle w:val="Normal.0"/>
        <w:spacing w:line="20" w:lineRule="atLeast"/>
        <w:rPr>
          <w:rFonts w:ascii="Calibri" w:cs="Calibri" w:hAnsi="Calibri" w:eastAsia="Calibri"/>
          <w:b w:val="1"/>
          <w:bCs w:val="1"/>
          <w:sz w:val="24"/>
          <w:szCs w:val="24"/>
        </w:rPr>
      </w:pPr>
    </w:p>
    <w:p>
      <w:pPr>
        <w:pStyle w:val="Normal.0"/>
        <w:spacing w:line="20" w:lineRule="exact"/>
        <w:rPr>
          <w:rFonts w:ascii="Times New Roman" w:cs="Times New Roman" w:hAnsi="Times New Roman" w:eastAsia="Times New Roman"/>
        </w:rPr>
      </w:pPr>
    </w:p>
    <w:p>
      <w:pPr>
        <w:pStyle w:val="Normal.0"/>
        <w:widowControl w:val="0"/>
        <w:ind w:left="10" w:hanging="10"/>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61"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6.0 Outputs of the M</w:t>
      </w:r>
      <w:r>
        <w:drawing>
          <wp:anchor distT="152400" distB="152400" distL="152400" distR="152400" simplePos="0" relativeHeight="251659264" behindDoc="0" locked="0" layoutInCell="1" allowOverlap="1">
            <wp:simplePos x="0" y="0"/>
            <wp:positionH relativeFrom="page">
              <wp:posOffset>490219</wp:posOffset>
            </wp:positionH>
            <wp:positionV relativeFrom="page">
              <wp:posOffset>1973828</wp:posOffset>
            </wp:positionV>
            <wp:extent cx="6273800" cy="611074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mScanner 07-04-2020 13.50.15_5.jpg"/>
                    <pic:cNvPicPr>
                      <a:picLocks noChangeAspect="1"/>
                    </pic:cNvPicPr>
                  </pic:nvPicPr>
                  <pic:blipFill>
                    <a:blip r:embed="rId7">
                      <a:extLst/>
                    </a:blip>
                    <a:stretch>
                      <a:fillRect/>
                    </a:stretch>
                  </pic:blipFill>
                  <pic:spPr>
                    <a:xfrm>
                      <a:off x="0" y="0"/>
                      <a:ext cx="6273800" cy="6110744"/>
                    </a:xfrm>
                    <a:prstGeom prst="rect">
                      <a:avLst/>
                    </a:prstGeom>
                    <a:ln w="12700" cap="flat">
                      <a:noFill/>
                      <a:miter lim="400000"/>
                    </a:ln>
                    <a:effectLst/>
                  </pic:spPr>
                </pic:pic>
              </a:graphicData>
            </a:graphic>
          </wp:anchor>
        </w:drawing>
      </w:r>
      <w:r>
        <w:rPr>
          <w:rFonts w:ascii="Calibri" w:cs="Calibri" w:hAnsi="Calibri" w:eastAsia="Calibri"/>
          <w:b w:val="1"/>
          <w:bCs w:val="1"/>
          <w:sz w:val="24"/>
          <w:szCs w:val="24"/>
          <w:rtl w:val="0"/>
          <w:lang w:val="en-US"/>
        </w:rPr>
        <w:t>icro Projects</w:t>
      </w:r>
    </w:p>
    <w:p>
      <w:pPr>
        <w:pStyle w:val="Normal.0"/>
        <w:spacing w:line="27" w:lineRule="exact"/>
        <w:rPr>
          <w:rFonts w:ascii="Times New Roman" w:cs="Times New Roman" w:hAnsi="Times New Roman" w:eastAsia="Times New Roman"/>
        </w:rPr>
      </w:pPr>
    </w:p>
    <w:p>
      <w:pPr>
        <w:pStyle w:val="Normal.0"/>
        <w:spacing w:line="20" w:lineRule="atLeast"/>
        <w:rPr>
          <w:sz w:val="24"/>
          <w:szCs w:val="24"/>
        </w:rPr>
      </w:pPr>
    </w:p>
    <w:p>
      <w:pPr>
        <w:pStyle w:val="Normal.0"/>
        <w:spacing w:line="200" w:lineRule="exact"/>
        <w:rPr>
          <w:rFonts w:ascii="Times New Roman" w:cs="Times New Roman" w:hAnsi="Times New Roman" w:eastAsia="Times New Roman"/>
        </w:rPr>
      </w:pPr>
    </w:p>
    <w:p>
      <w:pPr>
        <w:pStyle w:val="Normal.0"/>
        <w:spacing w:line="358" w:lineRule="exact"/>
        <w:rPr>
          <w:rFonts w:ascii="Times New Roman" w:cs="Times New Roman" w:hAnsi="Times New Roman" w:eastAsia="Times New Roman"/>
        </w:rPr>
      </w:pPr>
    </w:p>
    <w:p>
      <w:pPr>
        <w:pStyle w:val="Normal.0"/>
        <w:spacing w:line="262" w:lineRule="auto"/>
        <w:ind w:right="4560"/>
        <w:rPr>
          <w:rFonts w:ascii="Times New Roman" w:cs="Times New Roman" w:hAnsi="Times New Roman" w:eastAsia="Times New Roman"/>
        </w:rPr>
      </w:pPr>
    </w:p>
    <w:p>
      <w:pPr>
        <w:pStyle w:val="Normal.0"/>
        <w:spacing w:line="262" w:lineRule="auto"/>
        <w:ind w:right="4560"/>
        <w:rPr>
          <w:rFonts w:ascii="Times New Roman" w:cs="Times New Roman" w:hAnsi="Times New Roman" w:eastAsia="Times New Roman"/>
        </w:rPr>
      </w:pPr>
    </w:p>
    <w:p>
      <w:pPr>
        <w:pStyle w:val="Normal.0"/>
        <w:spacing w:line="262" w:lineRule="auto"/>
        <w:ind w:right="4560"/>
        <w:rPr>
          <w:rFonts w:ascii="Times New Roman" w:cs="Times New Roman" w:hAnsi="Times New Roman" w:eastAsia="Times New Roman"/>
        </w:rPr>
      </w:pPr>
    </w:p>
    <w:p>
      <w:pPr>
        <w:pStyle w:val="Normal.0"/>
        <w:spacing w:line="262" w:lineRule="auto"/>
        <w:ind w:right="4560"/>
        <w:rPr>
          <w:rFonts w:ascii="Times New Roman" w:cs="Times New Roman" w:hAnsi="Times New Roman" w:eastAsia="Times New Roman"/>
        </w:rPr>
      </w:pPr>
    </w:p>
    <w:p>
      <w:pPr>
        <w:pStyle w:val="Normal.0"/>
        <w:spacing w:line="262" w:lineRule="auto"/>
        <w:ind w:right="4560"/>
        <w:rPr>
          <w:rFonts w:ascii="Times New Roman" w:cs="Times New Roman" w:hAnsi="Times New Roman" w:eastAsia="Times New Roman"/>
        </w:rPr>
      </w:pPr>
    </w:p>
    <w:p>
      <w:pPr>
        <w:pStyle w:val="Normal.0"/>
        <w:spacing w:line="262" w:lineRule="auto"/>
        <w:ind w:right="4560"/>
        <w:rPr>
          <w:rFonts w:ascii="Times New Roman" w:cs="Times New Roman" w:hAnsi="Times New Roman" w:eastAsia="Times New Roman"/>
        </w:rPr>
      </w:pPr>
    </w:p>
    <w:p>
      <w:pPr>
        <w:pStyle w:val="Normal.0"/>
        <w:spacing w:line="262" w:lineRule="auto"/>
        <w:ind w:right="4560"/>
        <w:rPr>
          <w:sz w:val="24"/>
          <w:szCs w:val="24"/>
        </w:rPr>
      </w:pPr>
      <w:r>
        <w:rPr>
          <w:rFonts w:ascii="Calibri" w:cs="Calibri" w:hAnsi="Calibri" w:eastAsia="Calibri"/>
          <w:b w:val="1"/>
          <w:bCs w:val="1"/>
          <w:sz w:val="24"/>
          <w:szCs w:val="24"/>
          <w:rtl w:val="0"/>
          <w:lang w:val="en-US"/>
        </w:rPr>
        <w:t xml:space="preserve">7.0 Skill Developed/Learning out of this Micro Project </w:t>
      </w:r>
      <w:r>
        <w:rPr>
          <w:sz w:val="24"/>
          <w:szCs w:val="24"/>
          <w:rtl w:val="0"/>
          <w:lang w:val="en-US"/>
        </w:rPr>
        <w:t>(In about 150 to 300 words)</w:t>
      </w:r>
    </w:p>
    <w:p>
      <w:pPr>
        <w:pStyle w:val="Normal.0"/>
        <w:spacing w:line="262" w:lineRule="auto"/>
        <w:ind w:right="4560"/>
        <w:sectPr>
          <w:pgSz w:w="12240" w:h="15840" w:orient="portrait"/>
          <w:pgMar w:top="858" w:right="920" w:bottom="944" w:left="1440" w:header="0" w:footer="0"/>
          <w:bidi w:val="0"/>
        </w:sectPr>
      </w:pP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Reading the report</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Scrutinising the report</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Analyzing impact on flora and fauna</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Proposing the Levee system</w:t>
      </w:r>
    </w:p>
    <w:p>
      <w:pPr>
        <w:keepNext w:val="0"/>
        <w:keepLines w:val="0"/>
        <w:pageBreakBefore w:val="0"/>
        <w:widowControl w:val="1"/>
        <w:numPr>
          <w:ilvl w:val="0"/>
          <w:numId w:val="3"/>
        </w:numPr>
        <w:shd w:val="clear" w:color="auto" w:fill="auto"/>
        <w:suppressAutoHyphens w:val="0"/>
        <w:bidi w:val="0"/>
        <w:spacing w:before="0" w:after="0" w:line="20" w:lineRule="atLeast"/>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Formatting the Report</w:t>
      </w:r>
    </w:p>
    <w:p>
      <w:pPr>
        <w:pStyle w:val="Normal.0"/>
        <w:spacing w:line="334" w:lineRule="exact"/>
        <w:rPr>
          <w:rFonts w:ascii="Times New Roman" w:cs="Times New Roman" w:hAnsi="Times New Roman" w:eastAsia="Times New Roman"/>
        </w:rPr>
      </w:pPr>
    </w:p>
    <w:p>
      <w:pPr>
        <w:pStyle w:val="Normal.0"/>
        <w:spacing w:line="20" w:lineRule="atLeast"/>
        <w:ind w:left="8080" w:firstLine="0"/>
        <w:rPr>
          <w:sz w:val="24"/>
          <w:szCs w:val="24"/>
        </w:rPr>
      </w:pPr>
      <w:r>
        <w:rPr>
          <w:sz w:val="24"/>
          <w:szCs w:val="24"/>
          <w:rtl w:val="0"/>
          <w:lang w:val="en-US"/>
        </w:rPr>
        <w:t>Annexure-IIA</w:t>
      </w:r>
    </w:p>
    <w:p>
      <w:pPr>
        <w:pStyle w:val="Normal.0"/>
        <w:spacing w:line="20" w:lineRule="atLeast"/>
        <w:ind w:left="8080" w:firstLine="0"/>
        <w:sectPr>
          <w:type w:val="continuous"/>
          <w:pgSz w:w="12240" w:h="15840" w:orient="portrait"/>
          <w:pgMar w:top="858" w:right="920" w:bottom="944" w:left="1440" w:header="0" w:footer="0"/>
          <w:bidi w:val="0"/>
        </w:sectPr>
      </w:pPr>
    </w:p>
    <w:p>
      <w:pPr>
        <w:pStyle w:val="Normal.0"/>
        <w:spacing w:line="20" w:lineRule="atLeast"/>
        <w:jc w:val="right"/>
        <w:rPr>
          <w:rFonts w:ascii="Arial Narrow" w:cs="Arial Narrow" w:hAnsi="Arial Narrow" w:eastAsia="Arial Narrow"/>
          <w:b w:val="1"/>
          <w:bCs w:val="1"/>
          <w:sz w:val="32"/>
          <w:szCs w:val="32"/>
        </w:rPr>
      </w:pPr>
      <w:bookmarkStart w:name="page3" w:id="2"/>
      <w:bookmarkEnd w:id="2"/>
      <w:r>
        <w:rPr>
          <w:sz w:val="24"/>
          <w:szCs w:val="24"/>
        </w:rPr>
        <w:drawing>
          <wp:anchor distT="0" distB="0" distL="0" distR="0" simplePos="0" relativeHeight="251657216" behindDoc="1" locked="0" layoutInCell="1" allowOverlap="1">
            <wp:simplePos x="0" y="0"/>
            <wp:positionH relativeFrom="page">
              <wp:posOffset>1039494</wp:posOffset>
            </wp:positionH>
            <wp:positionV relativeFrom="page">
              <wp:posOffset>457200</wp:posOffset>
            </wp:positionV>
            <wp:extent cx="685800" cy="49657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tif"/>
                    <pic:cNvPicPr>
                      <a:picLocks noChangeAspect="1"/>
                    </pic:cNvPicPr>
                  </pic:nvPicPr>
                  <pic:blipFill>
                    <a:blip r:embed="rId4">
                      <a:extLst/>
                    </a:blip>
                    <a:stretch>
                      <a:fillRect/>
                    </a:stretch>
                  </pic:blipFill>
                  <pic:spPr>
                    <a:xfrm>
                      <a:off x="0" y="0"/>
                      <a:ext cx="685800" cy="496570"/>
                    </a:xfrm>
                    <a:prstGeom prst="rect">
                      <a:avLst/>
                    </a:prstGeom>
                    <a:ln w="12700" cap="flat">
                      <a:noFill/>
                      <a:miter lim="400000"/>
                    </a:ln>
                    <a:effectLst/>
                  </pic:spPr>
                </pic:pic>
              </a:graphicData>
            </a:graphic>
          </wp:anchor>
        </w:drawing>
      </w:r>
      <w:r>
        <w:rPr>
          <w:rFonts w:ascii="Arial Narrow" w:hAnsi="Arial Narrow"/>
          <w:b w:val="1"/>
          <w:bCs w:val="1"/>
          <w:sz w:val="32"/>
          <w:szCs w:val="32"/>
          <w:rtl w:val="0"/>
          <w:lang w:val="en-US"/>
        </w:rPr>
        <w:t>Department of Electronics and Telecommunication Engineering</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301" w:lineRule="exact"/>
        <w:rPr>
          <w:rFonts w:ascii="Times New Roman" w:cs="Times New Roman" w:hAnsi="Times New Roman" w:eastAsia="Times New Roman"/>
        </w:rPr>
      </w:pPr>
    </w:p>
    <w:p>
      <w:pPr>
        <w:pStyle w:val="Normal.0"/>
        <w:tabs>
          <w:tab w:val="left" w:pos="5740"/>
        </w:tabs>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Name of Student:</w:t>
      </w:r>
      <w:r>
        <w:rPr>
          <w:rFonts w:ascii="Calibri" w:cs="Calibri" w:hAnsi="Calibri" w:eastAsia="Calibri"/>
          <w:b w:val="1"/>
          <w:bCs w:val="1"/>
          <w:sz w:val="24"/>
          <w:szCs w:val="24"/>
          <w:rtl w:val="0"/>
          <w:lang w:val="en-US"/>
        </w:rPr>
        <w:t xml:space="preserve"> Sania Bandekar</w:t>
      </w:r>
      <w:r>
        <w:rPr>
          <w:rFonts w:ascii="Times New Roman" w:cs="Times New Roman" w:hAnsi="Times New Roman" w:eastAsia="Times New Roman"/>
        </w:rPr>
        <w:tab/>
      </w:r>
      <w:r>
        <w:rPr>
          <w:rFonts w:ascii="Calibri" w:cs="Calibri" w:hAnsi="Calibri" w:eastAsia="Calibri"/>
          <w:b w:val="1"/>
          <w:bCs w:val="1"/>
          <w:sz w:val="24"/>
          <w:szCs w:val="24"/>
          <w:rtl w:val="0"/>
          <w:lang w:val="en-US"/>
        </w:rPr>
        <w:t>Enrollment No:</w:t>
      </w:r>
      <w:r>
        <w:rPr>
          <w:rFonts w:ascii="Calibri" w:cs="Calibri" w:hAnsi="Calibri" w:eastAsia="Calibri"/>
          <w:b w:val="1"/>
          <w:bCs w:val="1"/>
          <w:sz w:val="24"/>
          <w:szCs w:val="24"/>
          <w:rtl w:val="0"/>
          <w:lang w:val="en-US"/>
        </w:rPr>
        <w:t xml:space="preserve"> 17201B0022</w:t>
      </w:r>
    </w:p>
    <w:p>
      <w:pPr>
        <w:pStyle w:val="Normal.0"/>
        <w:spacing w:line="149" w:lineRule="exact"/>
        <w:rPr>
          <w:rFonts w:ascii="Times New Roman" w:cs="Times New Roman" w:hAnsi="Times New Roman" w:eastAsia="Times New Roman"/>
        </w:rPr>
      </w:pPr>
    </w:p>
    <w:p>
      <w:pPr>
        <w:pStyle w:val="Normal.0"/>
        <w:tabs>
          <w:tab w:val="left" w:pos="5740"/>
        </w:tabs>
        <w:spacing w:line="20" w:lineRule="atLeast"/>
        <w:rPr>
          <w:rFonts w:ascii="Calibri" w:cs="Calibri" w:hAnsi="Calibri" w:eastAsia="Calibri"/>
          <w:b w:val="1"/>
          <w:bCs w:val="1"/>
          <w:sz w:val="23"/>
          <w:szCs w:val="23"/>
        </w:rPr>
      </w:pPr>
      <w:r>
        <w:rPr>
          <w:rFonts w:ascii="Calibri" w:cs="Calibri" w:hAnsi="Calibri" w:eastAsia="Calibri"/>
          <w:b w:val="1"/>
          <w:bCs w:val="1"/>
          <w:sz w:val="24"/>
          <w:szCs w:val="24"/>
          <w:rtl w:val="0"/>
          <w:lang w:val="en-US"/>
        </w:rPr>
        <w:t>Name of Programme:</w:t>
      </w:r>
      <w:r>
        <w:rPr>
          <w:rFonts w:ascii="Times New Roman" w:cs="Times New Roman" w:hAnsi="Times New Roman" w:eastAsia="Times New Roman"/>
        </w:rPr>
        <w:tab/>
      </w:r>
      <w:r>
        <w:rPr>
          <w:rFonts w:ascii="Calibri" w:cs="Calibri" w:hAnsi="Calibri" w:eastAsia="Calibri"/>
          <w:b w:val="1"/>
          <w:bCs w:val="1"/>
          <w:sz w:val="23"/>
          <w:szCs w:val="23"/>
          <w:rtl w:val="0"/>
          <w:lang w:val="en-US"/>
        </w:rPr>
        <w:t>Semester:</w:t>
      </w:r>
      <w:r>
        <w:rPr>
          <w:rFonts w:ascii="Calibri" w:cs="Calibri" w:hAnsi="Calibri" w:eastAsia="Calibri"/>
          <w:b w:val="1"/>
          <w:bCs w:val="1"/>
          <w:sz w:val="23"/>
          <w:szCs w:val="23"/>
          <w:rtl w:val="0"/>
          <w:lang w:val="en-US"/>
        </w:rPr>
        <w:t xml:space="preserve"> 5th</w:t>
      </w:r>
    </w:p>
    <w:p>
      <w:pPr>
        <w:pStyle w:val="Normal.0"/>
        <w:spacing w:line="144" w:lineRule="exact"/>
        <w:rPr>
          <w:rFonts w:ascii="Times New Roman" w:cs="Times New Roman" w:hAnsi="Times New Roman" w:eastAsia="Times New Roman"/>
        </w:rPr>
      </w:pPr>
    </w:p>
    <w:p>
      <w:pPr>
        <w:pStyle w:val="Normal.0"/>
        <w:tabs>
          <w:tab w:val="left" w:pos="5740"/>
        </w:tabs>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Course Title:</w:t>
      </w:r>
      <w:r>
        <w:rPr>
          <w:rFonts w:ascii="Times New Roman" w:cs="Times New Roman" w:hAnsi="Times New Roman" w:eastAsia="Times New Roman"/>
        </w:rPr>
        <w:tab/>
      </w:r>
      <w:r>
        <w:rPr>
          <w:rFonts w:ascii="Calibri" w:cs="Calibri" w:hAnsi="Calibri" w:eastAsia="Calibri"/>
          <w:b w:val="1"/>
          <w:bCs w:val="1"/>
          <w:sz w:val="24"/>
          <w:szCs w:val="24"/>
          <w:rtl w:val="0"/>
          <w:lang w:val="en-US"/>
        </w:rPr>
        <w:t>Code:</w:t>
      </w:r>
    </w:p>
    <w:p>
      <w:pPr>
        <w:pStyle w:val="Normal.0"/>
        <w:spacing w:line="149"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Title of the Micro Project:</w:t>
      </w:r>
      <w:r>
        <w:rPr>
          <w:rtl w:val="0"/>
          <w:lang w:val="en-US"/>
        </w:rPr>
        <w:t xml:space="preserve"> </w:t>
      </w:r>
      <w:r>
        <w:rPr>
          <w:rFonts w:ascii="Times New Roman" w:hAnsi="Times New Roman"/>
          <w:rtl w:val="0"/>
          <w:lang w:val="en-US"/>
        </w:rPr>
        <w:t>F</w:t>
      </w:r>
      <w:r>
        <w:rPr>
          <w:rFonts w:ascii="Times New Roman" w:hAnsi="Times New Roman"/>
          <w:rtl w:val="0"/>
          <w:lang w:val="en-US"/>
        </w:rPr>
        <w:t>lood control features of the Rio Grande Canalization Project</w:t>
      </w:r>
    </w:p>
    <w:p>
      <w:pPr>
        <w:pStyle w:val="Normal.0"/>
        <w:spacing w:line="144"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Course Outcomes Achieved:</w:t>
      </w:r>
    </w:p>
    <w:p>
      <w:pPr>
        <w:pStyle w:val="Normal.0"/>
        <w:spacing w:line="200" w:lineRule="exact"/>
        <w:rPr>
          <w:rFonts w:ascii="Times New Roman" w:cs="Times New Roman" w:hAnsi="Times New Roman" w:eastAsia="Times New Roman"/>
        </w:rPr>
      </w:pPr>
    </w:p>
    <w:p>
      <w:pPr>
        <w:pStyle w:val="Normal.0"/>
        <w:spacing w:line="311" w:lineRule="exact"/>
        <w:rPr>
          <w:rFonts w:ascii="Times New Roman" w:cs="Times New Roman" w:hAnsi="Times New Roman" w:eastAsia="Times New Roman"/>
        </w:rPr>
      </w:pPr>
    </w:p>
    <w:p>
      <w:pPr>
        <w:pStyle w:val="Normal.0"/>
        <w:spacing w:line="20" w:lineRule="atLeast"/>
        <w:ind w:left="2880" w:firstLine="0"/>
        <w:rPr>
          <w:rFonts w:ascii="Calibri" w:cs="Calibri" w:hAnsi="Calibri" w:eastAsia="Calibri"/>
          <w:b w:val="1"/>
          <w:bCs w:val="1"/>
          <w:sz w:val="28"/>
          <w:szCs w:val="28"/>
        </w:rPr>
      </w:pPr>
      <w:r>
        <w:rPr>
          <w:rFonts w:ascii="Calibri" w:cs="Calibri" w:hAnsi="Calibri" w:eastAsia="Calibri"/>
          <w:b w:val="1"/>
          <w:bCs w:val="1"/>
          <w:sz w:val="28"/>
          <w:szCs w:val="28"/>
          <w:rtl w:val="0"/>
          <w:lang w:val="en-US"/>
        </w:rPr>
        <w:t>Micro Project Evaluation Sheet</w:t>
      </w:r>
    </w:p>
    <w:p>
      <w:pPr>
        <w:pStyle w:val="Normal.0"/>
        <w:spacing w:line="373" w:lineRule="exact"/>
        <w:rPr>
          <w:rFonts w:ascii="Times New Roman" w:cs="Times New Roman" w:hAnsi="Times New Roman" w:eastAsia="Times New Roman"/>
        </w:rPr>
      </w:pPr>
    </w:p>
    <w:tbl>
      <w:tblPr>
        <w:tblW w:w="9380"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1860"/>
        <w:gridCol w:w="1880"/>
        <w:gridCol w:w="1860"/>
        <w:gridCol w:w="1880"/>
      </w:tblGrid>
      <w:tr>
        <w:tblPrEx>
          <w:shd w:val="clear" w:color="auto" w:fill="ced7e7"/>
        </w:tblPrEx>
        <w:trPr>
          <w:trHeight w:val="300" w:hRule="atLeast"/>
        </w:trPr>
        <w:tc>
          <w:tcPr>
            <w:tcW w:type="dxa" w:w="37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960"/>
              <w:bottom w:type="dxa" w:w="80"/>
              <w:right w:type="dxa" w:w="80"/>
            </w:tcMar>
            <w:vAlign w:val="bottom"/>
          </w:tcPr>
          <w:p>
            <w:pPr>
              <w:pStyle w:val="Normal.0"/>
              <w:spacing w:line="20" w:lineRule="atLeast"/>
              <w:ind w:left="88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Process Assessment</w:t>
            </w:r>
          </w:p>
        </w:tc>
        <w:tc>
          <w:tcPr>
            <w:tcW w:type="dxa" w:w="37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920"/>
              <w:bottom w:type="dxa" w:w="80"/>
              <w:right w:type="dxa" w:w="80"/>
            </w:tcMar>
            <w:vAlign w:val="bottom"/>
          </w:tcPr>
          <w:p>
            <w:pPr>
              <w:pStyle w:val="Normal.0"/>
              <w:spacing w:line="20" w:lineRule="atLeast"/>
              <w:ind w:left="840" w:firstLine="0"/>
            </w:pPr>
            <w:r>
              <w:rPr>
                <w:b w:val="1"/>
                <w:bCs w:val="1"/>
                <w:caps w:val="0"/>
                <w:smallCaps w:val="0"/>
                <w:strike w:val="0"/>
                <w:dstrike w:val="0"/>
                <w:outline w:val="0"/>
                <w:color w:val="000000"/>
                <w:spacing w:val="0"/>
                <w:kern w:val="0"/>
                <w:position w:val="0"/>
                <w:sz w:val="24"/>
                <w:szCs w:val="24"/>
                <w:u w:val="none" w:color="000000"/>
                <w:vertAlign w:val="baseline"/>
                <w:rtl w:val="0"/>
                <w:lang w:val="en-US"/>
              </w:rPr>
              <w:t>Product Assessment</w:t>
            </w:r>
          </w:p>
        </w:tc>
        <w:tc>
          <w:tcPr>
            <w:tcW w:type="dxa" w:w="18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Total</w:t>
            </w:r>
          </w:p>
        </w:tc>
      </w:tr>
      <w:tr>
        <w:tblPrEx>
          <w:shd w:val="clear" w:color="auto" w:fill="ced7e7"/>
        </w:tblPrEx>
        <w:trPr>
          <w:trHeight w:val="275" w:hRule="atLeast"/>
        </w:trPr>
        <w:tc>
          <w:tcPr>
            <w:tcW w:type="dxa" w:w="190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Part-A</w:t>
            </w:r>
          </w:p>
        </w:tc>
        <w:tc>
          <w:tcPr>
            <w:tcW w:type="dxa" w:w="1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Project</w:t>
            </w:r>
          </w:p>
        </w:tc>
        <w:tc>
          <w:tcPr>
            <w:tcW w:type="dxa" w:w="188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Part-B</w:t>
            </w:r>
          </w:p>
        </w:tc>
        <w:tc>
          <w:tcPr>
            <w:tcW w:type="dxa" w:w="1860"/>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Individual</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64" w:lineRule="exac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Marks 10</w:t>
            </w:r>
          </w:p>
        </w:tc>
      </w:tr>
      <w:tr>
        <w:tblPrEx>
          <w:shd w:val="clear" w:color="auto" w:fill="ced7e7"/>
        </w:tblPrEx>
        <w:trPr>
          <w:trHeight w:val="560" w:hRule="atLeast"/>
        </w:trPr>
        <w:tc>
          <w:tcPr>
            <w:tcW w:type="dxa" w:w="19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Project Proposal</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Methodology</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Project Report/</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Presentation/</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90" w:hRule="atLeast"/>
        </w:trPr>
        <w:tc>
          <w:tcPr>
            <w:tcW w:type="dxa" w:w="190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(Mark-2)</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(Mark-2)</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Working Model</w:t>
            </w:r>
          </w:p>
        </w:tc>
        <w:tc>
          <w:tcPr>
            <w:tcW w:type="dxa" w:w="186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Viva</w:t>
            </w:r>
          </w:p>
        </w:tc>
        <w:tc>
          <w:tcPr>
            <w:tcW w:type="dxa" w:w="1880"/>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 w:hRule="atLeast"/>
        </w:trPr>
        <w:tc>
          <w:tcPr>
            <w:tcW w:type="dxa" w:w="190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(Marks-2)</w:t>
            </w:r>
          </w:p>
        </w:tc>
        <w:tc>
          <w:tcPr>
            <w:tcW w:type="dxa" w:w="186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line="20" w:lineRule="atLeast"/>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(Marks-4)</w:t>
            </w:r>
          </w:p>
        </w:tc>
        <w:tc>
          <w:tcPr>
            <w:tcW w:type="dxa" w:w="1880"/>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708" w:hRule="atLeast"/>
        </w:trPr>
        <w:tc>
          <w:tcPr>
            <w:tcW w:type="dxa" w:w="19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18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ind w:left="10" w:hanging="10"/>
        <w:rPr>
          <w:rFonts w:ascii="Times New Roman" w:cs="Times New Roman" w:hAnsi="Times New Roman" w:eastAsia="Times New Roman"/>
        </w:rPr>
      </w:pPr>
    </w:p>
    <w:p>
      <w:pPr>
        <w:pStyle w:val="Normal.0"/>
        <w:spacing w:line="275" w:lineRule="exact"/>
        <w:rPr>
          <w:rFonts w:ascii="Times New Roman" w:cs="Times New Roman" w:hAnsi="Times New Roman" w:eastAsia="Times New Roman"/>
        </w:rPr>
      </w:pPr>
    </w:p>
    <w:p>
      <w:pPr>
        <w:pStyle w:val="Normal.0"/>
        <w:spacing w:line="248" w:lineRule="auto"/>
        <w:ind w:right="660"/>
        <w:rPr>
          <w:rFonts w:ascii="Calibri" w:cs="Calibri" w:hAnsi="Calibri" w:eastAsia="Calibri"/>
          <w:b w:val="1"/>
          <w:bCs w:val="1"/>
          <w:sz w:val="24"/>
          <w:szCs w:val="24"/>
        </w:rPr>
      </w:pPr>
      <w:r>
        <w:rPr>
          <w:rFonts w:ascii="Calibri" w:cs="Calibri" w:hAnsi="Calibri" w:eastAsia="Calibri"/>
          <w:b w:val="1"/>
          <w:bCs w:val="1"/>
          <w:sz w:val="24"/>
          <w:szCs w:val="24"/>
          <w:rtl w:val="0"/>
          <w:lang w:val="en-US"/>
        </w:rPr>
        <w:t>Note: Every course teacher is expected to assign marks for group evolution in first 3 columns and individual in 4</w:t>
      </w:r>
      <w:r>
        <w:rPr>
          <w:rFonts w:ascii="Calibri" w:cs="Calibri" w:hAnsi="Calibri" w:eastAsia="Calibri"/>
          <w:b w:val="1"/>
          <w:bCs w:val="1"/>
          <w:sz w:val="31"/>
          <w:szCs w:val="31"/>
          <w:vertAlign w:val="superscript"/>
          <w:rtl w:val="0"/>
          <w:lang w:val="en-US"/>
        </w:rPr>
        <w:t>th</w:t>
      </w:r>
      <w:r>
        <w:rPr>
          <w:rFonts w:ascii="Calibri" w:cs="Calibri" w:hAnsi="Calibri" w:eastAsia="Calibri"/>
          <w:b w:val="1"/>
          <w:bCs w:val="1"/>
          <w:sz w:val="24"/>
          <w:szCs w:val="24"/>
          <w:rtl w:val="0"/>
          <w:lang w:val="en-US"/>
        </w:rPr>
        <w:t xml:space="preserve"> columns for each group of students as per rubrics.</w:t>
      </w:r>
    </w:p>
    <w:p>
      <w:pPr>
        <w:pStyle w:val="Normal.0"/>
        <w:spacing w:line="200" w:lineRule="exact"/>
        <w:rPr>
          <w:rFonts w:ascii="Times New Roman" w:cs="Times New Roman" w:hAnsi="Times New Roman" w:eastAsia="Times New Roman"/>
        </w:rPr>
      </w:pPr>
    </w:p>
    <w:p>
      <w:pPr>
        <w:pStyle w:val="Normal.0"/>
        <w:spacing w:line="282"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Comments/Suggestions about team work/leadership/inter-personal communication (if any)</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00" w:lineRule="exact"/>
        <w:rPr>
          <w:rFonts w:ascii="Times New Roman" w:cs="Times New Roman" w:hAnsi="Times New Roman" w:eastAsia="Times New Roman"/>
        </w:rPr>
      </w:pPr>
    </w:p>
    <w:p>
      <w:pPr>
        <w:pStyle w:val="Normal.0"/>
        <w:spacing w:line="385"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Any other Comments:</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93"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w:t>
      </w:r>
    </w:p>
    <w:p>
      <w:pPr>
        <w:pStyle w:val="Normal.0"/>
        <w:spacing w:line="200" w:lineRule="exact"/>
        <w:rPr>
          <w:rFonts w:ascii="Times New Roman" w:cs="Times New Roman" w:hAnsi="Times New Roman" w:eastAsia="Times New Roman"/>
        </w:rPr>
      </w:pPr>
    </w:p>
    <w:p>
      <w:pPr>
        <w:pStyle w:val="Normal.0"/>
        <w:spacing w:line="385" w:lineRule="exact"/>
        <w:rPr>
          <w:rFonts w:ascii="Times New Roman" w:cs="Times New Roman" w:hAnsi="Times New Roman" w:eastAsia="Times New Roman"/>
        </w:rPr>
      </w:pPr>
    </w:p>
    <w:p>
      <w:pPr>
        <w:pStyle w:val="Normal.0"/>
        <w:spacing w:line="2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Name and Designation of Faculty Members</w:t>
      </w:r>
    </w:p>
    <w:p>
      <w:pPr>
        <w:pStyle w:val="Normal.0"/>
        <w:spacing w:line="20" w:lineRule="atLeast"/>
        <w:sectPr>
          <w:pgSz w:w="12240" w:h="15840" w:orient="portrait"/>
          <w:pgMar w:top="858" w:right="920" w:bottom="944" w:left="1440" w:header="0" w:footer="0"/>
          <w:bidi w:val="0"/>
        </w:sectPr>
      </w:pPr>
    </w:p>
    <w:p>
      <w:pPr>
        <w:pStyle w:val="Normal.0"/>
        <w:spacing w:line="200" w:lineRule="exact"/>
        <w:rPr>
          <w:rFonts w:ascii="Times New Roman" w:cs="Times New Roman" w:hAnsi="Times New Roman" w:eastAsia="Times New Roman"/>
        </w:rPr>
      </w:pPr>
    </w:p>
    <w:p>
      <w:pPr>
        <w:pStyle w:val="Normal.0"/>
        <w:spacing w:line="385" w:lineRule="exact"/>
        <w:rPr>
          <w:rFonts w:ascii="Times New Roman" w:cs="Times New Roman" w:hAnsi="Times New Roman" w:eastAsia="Times New Roman"/>
        </w:rPr>
      </w:pPr>
    </w:p>
    <w:p>
      <w:pPr>
        <w:pStyle w:val="Normal.0"/>
        <w:spacing w:line="20" w:lineRule="atLeast"/>
      </w:pPr>
      <w:r>
        <w:rPr>
          <w:rFonts w:ascii="Calibri" w:cs="Calibri" w:hAnsi="Calibri" w:eastAsia="Calibri"/>
          <w:b w:val="1"/>
          <w:bCs w:val="1"/>
          <w:sz w:val="24"/>
          <w:szCs w:val="24"/>
          <w:rtl w:val="0"/>
          <w:lang w:val="en-US"/>
        </w:rPr>
        <w:t>Signature:</w:t>
      </w:r>
    </w:p>
    <w:sectPr>
      <w:type w:val="continuous"/>
      <w:pgSz w:w="12240" w:h="15840" w:orient="portrait"/>
      <w:pgMar w:top="858" w:right="920" w:bottom="951"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Narrow">
    <w:charset w:val="00"/>
    <w:family w:val="roman"/>
    <w:pitch w:val="default"/>
  </w:font>
  <w:font w:name="Calibri Light">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8">
    <w:name w:val="Heading 8"/>
    <w:next w:val="Heading 8"/>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Hyperlink.0">
    <w:name w:val="Hyperlink.0"/>
    <w:basedOn w:val="Hyperlink"/>
    <w:next w:val="Hyperlink.0"/>
    <w:rPr>
      <w:color w:val="0000ff"/>
      <w:u w:val="single" w:color="0000ff"/>
    </w:rPr>
  </w:style>
  <w:style w:type="numbering" w:styleId="Bullets">
    <w:name w:val="Bullet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