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="@style/Theme.AppCompat.Light.DarkActionBar"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="@style/Theme.AppCompat.Light"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="@style/Theme.AppCompat.Light.NoActionBar"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="@style/Theme.AppCompat.NoActionBar"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Activity.xml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="Hello World!"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="@style/mystyle"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Themes.XML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Base application theme. --&gt;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="Theme.Style"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="Theme.MaterialComponents.DayNight.DarkActionBar"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Primary brand color. --&gt;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="colorPrimary"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&gt;@color/purple_500&lt;/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="colorPrimaryVariant"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&gt;@color/purple_700&lt;/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="colorOnPrimary"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&gt;@color/white&lt;/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Secondary brand color. --&gt;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="colorSecondary"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&gt;@color/teal_200&lt;/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="colorSecondaryVariant"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&gt;@color/teal_700&lt;/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="colorOnSecondary"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&gt;@color/black&lt;/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Status bar color. --&gt;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="android:statusBarColor"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&gt;?attr/colorPrimaryVariant&lt;/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Customize your theme here. --&gt;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="mystyle"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="android:textColor"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&gt;#1BEF70&lt;/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&gt;italic&lt;/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="android:textSize"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&gt;30sp&lt;/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AndroidMAnifest.XML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="com.example.style"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="@string/app_name"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="@mipmap/ic_launcher_round"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="@style/mystyle"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="@style/Theme.AppCompat.Light"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Themes.XML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Base application theme. --&gt;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="Theme.Style"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="Theme.MaterialComponents.DayNight.DarkActionBar"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Primary brand color. --&gt;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="colorPrimary"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&gt;@color/purple_500&lt;/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="colorPrimaryVariant"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&gt;@color/purple_700&lt;/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="colorOnPrimary"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&gt;@color/white&lt;/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Secondary brand color. --&gt;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="colorSecondary"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&gt;@color/teal_200&lt;/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="colorSecondaryVariant"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&gt;@color/teal_700&lt;/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="colorOnSecondary"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&gt;@color/black&lt;/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Status bar color. --&gt;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="android:statusBarColor"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&gt;?attr/colorPrimaryVariant&lt;/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&lt;!-- Customize your theme here. --&gt;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="mystyle"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="Theme.AppCompat.DayNight.DarkActionBar"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="android:textColor"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&gt;#1BEF70&lt;/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="android:textStyle"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&gt;italic&lt;/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="android:textSize"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&gt;30sp&lt;/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