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BAD" w:rsidRDefault="00ED2E03" w:rsidP="00ED2E03">
      <w:pPr>
        <w:rPr>
          <w:rFonts w:ascii="Times New Roman" w:hAnsi="Times New Roman" w:cs="Times New Roman"/>
          <w:sz w:val="24"/>
          <w:szCs w:val="24"/>
        </w:rPr>
      </w:pPr>
      <w:r>
        <w:rPr>
          <w:rFonts w:ascii="Times New Roman" w:hAnsi="Times New Roman" w:cs="Times New Roman"/>
          <w:sz w:val="24"/>
          <w:szCs w:val="24"/>
        </w:rPr>
        <w:t xml:space="preserve">Richard Bustamante &amp; Paul Brodhead </w:t>
      </w:r>
    </w:p>
    <w:p w:rsidR="00ED2E03" w:rsidRDefault="00ED2E03" w:rsidP="00ED2E03">
      <w:pPr>
        <w:rPr>
          <w:rFonts w:ascii="Times New Roman" w:hAnsi="Times New Roman" w:cs="Times New Roman"/>
          <w:sz w:val="24"/>
          <w:szCs w:val="24"/>
        </w:rPr>
      </w:pPr>
      <w:r>
        <w:rPr>
          <w:rFonts w:ascii="Times New Roman" w:hAnsi="Times New Roman" w:cs="Times New Roman"/>
          <w:sz w:val="24"/>
          <w:szCs w:val="24"/>
        </w:rPr>
        <w:t>CSC345-01</w:t>
      </w:r>
    </w:p>
    <w:p w:rsidR="00ED2E03" w:rsidRDefault="00ED2E03" w:rsidP="00ED2E03">
      <w:pPr>
        <w:rPr>
          <w:rFonts w:ascii="Times New Roman" w:hAnsi="Times New Roman" w:cs="Times New Roman"/>
          <w:sz w:val="24"/>
          <w:szCs w:val="24"/>
        </w:rPr>
      </w:pPr>
      <w:r>
        <w:rPr>
          <w:rFonts w:ascii="Times New Roman" w:hAnsi="Times New Roman" w:cs="Times New Roman"/>
          <w:sz w:val="24"/>
          <w:szCs w:val="24"/>
        </w:rPr>
        <w:t xml:space="preserve">Project 2 </w:t>
      </w:r>
    </w:p>
    <w:p w:rsidR="00ED2E03" w:rsidRDefault="00ED2E03" w:rsidP="00ED2E03">
      <w:pPr>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ED2E03" w:rsidRDefault="00ED2E03" w:rsidP="00ED2E03">
      <w:pPr>
        <w:rPr>
          <w:rFonts w:ascii="Times New Roman" w:hAnsi="Times New Roman" w:cs="Times New Roman"/>
          <w:sz w:val="24"/>
          <w:szCs w:val="24"/>
        </w:rPr>
      </w:pPr>
      <w:r>
        <w:rPr>
          <w:rFonts w:ascii="Times New Roman" w:hAnsi="Times New Roman" w:cs="Times New Roman"/>
          <w:sz w:val="24"/>
          <w:szCs w:val="24"/>
        </w:rPr>
        <w:t xml:space="preserve">Fulfilled Requirements: </w:t>
      </w:r>
    </w:p>
    <w:p w:rsidR="00ED2E03" w:rsidRDefault="00ED2E03" w:rsidP="00ED2E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Program successfully fetches Sudoku table from an input file and transfers it to a 2D array (9x9 matrix) </w:t>
      </w:r>
    </w:p>
    <w:p w:rsidR="00ED2E03" w:rsidRDefault="00ED2E03" w:rsidP="00ED2E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Program successfully outputs board state and validates the game, along with a computation time in seconds </w:t>
      </w:r>
    </w:p>
    <w:p w:rsidR="00ED2E03" w:rsidRDefault="00ED2E03" w:rsidP="00ED2E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Program can run both methods: with three threads (one for columns, rows, and squares) and 27 threads (nine for columns, rows, and squares) </w:t>
      </w:r>
    </w:p>
    <w:p w:rsidR="00ED2E03" w:rsidRDefault="00ED2E03" w:rsidP="00ED2E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separate script was made to execute the original script 50 times on the desired option and output the average computation time. Input board was correct for one iteration and incorrect for the other, allowing for a total of 100 runs per option. The averages and standard deviations of computation time for the separate correct and incorrect input boards for the two methods are shown below in the bar graph. The results below show that option 1 was the significantly quicker method. It can be deduced that it is significantly quicker to simply have three threads doing repetitive tasks rather than having 27 threads for each repetition of the task, at least on the provided virtual machines. </w:t>
      </w:r>
    </w:p>
    <w:p w:rsidR="00ED2E03" w:rsidRDefault="00ED2E03" w:rsidP="00ED2E03">
      <w:pPr>
        <w:jc w:val="center"/>
        <w:rPr>
          <w:rFonts w:ascii="Times New Roman" w:hAnsi="Times New Roman" w:cs="Times New Roman"/>
          <w:sz w:val="24"/>
          <w:szCs w:val="24"/>
        </w:rPr>
      </w:pPr>
      <w:r>
        <w:rPr>
          <w:noProof/>
        </w:rPr>
        <w:drawing>
          <wp:inline distT="0" distB="0" distL="0" distR="0">
            <wp:extent cx="4226560" cy="3169920"/>
            <wp:effectExtent l="19050" t="19050" r="2159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6560" cy="3169920"/>
                    </a:xfrm>
                    <a:prstGeom prst="rect">
                      <a:avLst/>
                    </a:prstGeom>
                    <a:noFill/>
                    <a:ln>
                      <a:solidFill>
                        <a:schemeClr val="tx1"/>
                      </a:solidFill>
                    </a:ln>
                  </pic:spPr>
                </pic:pic>
              </a:graphicData>
            </a:graphic>
          </wp:inline>
        </w:drawing>
      </w:r>
    </w:p>
    <w:p w:rsidR="00ED2E03" w:rsidRPr="00ED2E03" w:rsidRDefault="00ED2E03" w:rsidP="00ED2E03">
      <w:pPr>
        <w:jc w:val="center"/>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Bar graph for average computation times of options 1&amp;2 with </w:t>
      </w:r>
      <w:r w:rsidR="00DC0217">
        <w:rPr>
          <w:rFonts w:ascii="Times New Roman" w:hAnsi="Times New Roman" w:cs="Times New Roman"/>
          <w:sz w:val="24"/>
          <w:szCs w:val="24"/>
        </w:rPr>
        <w:t>confidence intervals</w:t>
      </w:r>
      <w:bookmarkStart w:id="0" w:name="_GoBack"/>
      <w:bookmarkEnd w:id="0"/>
    </w:p>
    <w:sectPr w:rsidR="00ED2E03" w:rsidRPr="00ED2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A0617"/>
    <w:multiLevelType w:val="hybridMultilevel"/>
    <w:tmpl w:val="FD38EFE8"/>
    <w:lvl w:ilvl="0" w:tplc="ECCA9A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03"/>
    <w:rsid w:val="002465F1"/>
    <w:rsid w:val="002D06EA"/>
    <w:rsid w:val="004234E1"/>
    <w:rsid w:val="0060294F"/>
    <w:rsid w:val="00DC0217"/>
    <w:rsid w:val="00ED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E389"/>
  <w15:chartTrackingRefBased/>
  <w15:docId w15:val="{CC515276-EF80-4448-8679-93E0B740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E03"/>
    <w:pPr>
      <w:ind w:left="720"/>
      <w:contextualSpacing/>
    </w:pPr>
  </w:style>
  <w:style w:type="paragraph" w:styleId="BalloonText">
    <w:name w:val="Balloon Text"/>
    <w:basedOn w:val="Normal"/>
    <w:link w:val="BalloonTextChar"/>
    <w:uiPriority w:val="99"/>
    <w:semiHidden/>
    <w:unhideWhenUsed/>
    <w:rsid w:val="00ED2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E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Junior Bustamante</dc:creator>
  <cp:keywords/>
  <dc:description/>
  <cp:lastModifiedBy>Richard Junior Bustamante</cp:lastModifiedBy>
  <cp:revision>1</cp:revision>
  <dcterms:created xsi:type="dcterms:W3CDTF">2019-03-17T17:40:00Z</dcterms:created>
  <dcterms:modified xsi:type="dcterms:W3CDTF">2019-03-17T17:54:00Z</dcterms:modified>
</cp:coreProperties>
</file>