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FDC" w:rsidRPr="002F2FDC" w:rsidRDefault="002F2FDC" w:rsidP="002F2FDC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36"/>
          <w:szCs w:val="36"/>
          <w:lang w:eastAsia="pt-BR"/>
        </w:rPr>
      </w:pPr>
      <w:r w:rsidRPr="002F2FDC">
        <w:rPr>
          <w:rFonts w:cstheme="minorHAnsi"/>
          <w:sz w:val="36"/>
          <w:szCs w:val="36"/>
        </w:rPr>
        <w:t xml:space="preserve">[Oracle] </w:t>
      </w:r>
      <w:proofErr w:type="spellStart"/>
      <w:r w:rsidRPr="002F2FDC">
        <w:rPr>
          <w:rFonts w:cstheme="minorHAnsi"/>
          <w:sz w:val="36"/>
          <w:szCs w:val="36"/>
        </w:rPr>
        <w:t>Sequences</w:t>
      </w:r>
      <w:proofErr w:type="spellEnd"/>
      <w:r w:rsidRPr="002F2FDC">
        <w:rPr>
          <w:rFonts w:cstheme="minorHAnsi"/>
          <w:sz w:val="36"/>
          <w:szCs w:val="36"/>
        </w:rPr>
        <w:t xml:space="preserve"> não garantem valores sequenciais</w:t>
      </w:r>
    </w:p>
    <w:p w:rsidR="002F2FDC" w:rsidRPr="002F2FDC" w:rsidRDefault="002F2FDC" w:rsidP="002F2FD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99999"/>
          <w:sz w:val="21"/>
          <w:szCs w:val="21"/>
          <w:lang w:eastAsia="pt-BR"/>
        </w:rPr>
      </w:pPr>
    </w:p>
    <w:p w:rsidR="002F2FDC" w:rsidRPr="002F2FDC" w:rsidRDefault="002F2FDC" w:rsidP="002F2FD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99999"/>
          <w:sz w:val="21"/>
          <w:szCs w:val="21"/>
          <w:lang w:eastAsia="pt-BR"/>
        </w:rPr>
      </w:pPr>
      <w:proofErr w:type="gramStart"/>
      <w:r w:rsidRPr="002F2FDC">
        <w:rPr>
          <w:rFonts w:eastAsia="Times New Roman" w:cstheme="minorHAnsi"/>
          <w:color w:val="999999"/>
          <w:sz w:val="21"/>
          <w:szCs w:val="21"/>
          <w:lang w:eastAsia="pt-BR"/>
        </w:rPr>
        <w:t>fevereiro</w:t>
      </w:r>
      <w:proofErr w:type="gramEnd"/>
      <w:r w:rsidRPr="002F2FDC">
        <w:rPr>
          <w:rFonts w:eastAsia="Times New Roman" w:cstheme="minorHAnsi"/>
          <w:color w:val="999999"/>
          <w:sz w:val="21"/>
          <w:szCs w:val="21"/>
          <w:lang w:eastAsia="pt-BR"/>
        </w:rPr>
        <w:t xml:space="preserve"> 8, 2020</w:t>
      </w:r>
    </w:p>
    <w:p w:rsidR="002F2FDC" w:rsidRPr="002F2FDC" w:rsidRDefault="002F2FDC" w:rsidP="002F2FD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999999"/>
          <w:sz w:val="21"/>
          <w:szCs w:val="21"/>
          <w:lang w:eastAsia="pt-BR"/>
        </w:rPr>
      </w:pP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Olá pessoal, hoje trago um conteúdo bastante fundamental e simples, mas que por muitas vezes é esquecido.</w:t>
      </w: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Vez ou outra preciso discutir com desenvolvedores sobre a geração de valores sequenciais para os registros de uma tabela. Essa é uma discussão um tanto quanto cansativa, pois os desenvolvedores muitas das vezes optam por gerar esse número sequencial na aplicação, mas na maioria dos casos isso é bem menos performático do que fazê-lo no banco de dados, o qual já possui mecanismos e arquitetura pronta para tal, porém é necessário estar ciente das limitações do uso de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sequences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no Oracle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Database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, por exemplo.</w:t>
      </w: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Ao optar pelo uso de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sequences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precisamos assimilar que o Oracle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Database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não garante valores sequenciais mesmo se utilizadas para uma só tabela e ainda que usando as cláusulas ORDER, INCREMENT BY 1 e NOCACHE. Você eventualmente observará números faltantes no uso dessa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sequence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. Isso se deve ao fato de que transações que falham ou sofrem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rollback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fizeram o uso e carregaram um valor da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sequence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. A transação que utiliza a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sequence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sofre o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rollback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, mas não o valor solicitado à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sequence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. Vejamos um exemplo.</w:t>
      </w:r>
    </w:p>
    <w:p w:rsid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Primeiramente vamos conectar no nosso banco de dados. Aqui estou utilizando meu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Autonomous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Transaction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Processing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Database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TESTDB:</w:t>
      </w: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 wp14:anchorId="6A283168" wp14:editId="0EDF51D3">
            <wp:extent cx="6570980" cy="2453005"/>
            <wp:effectExtent l="0" t="0" r="127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98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Vamos então criar uma tabela e uma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sequence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para usar de exemplo:</w:t>
      </w: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 wp14:anchorId="03646150" wp14:editId="42DD0AD6">
            <wp:extent cx="6286500" cy="16192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Ao tentar extrair o valor atual da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sequence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o erro ORA-08002 é retornado, pois a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sequence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ainda não foi inicializada:</w:t>
      </w: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706A6FA8" wp14:editId="4807337F">
            <wp:extent cx="4991100" cy="1905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Insiro um registro utilizando a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sequence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e este já a inicializa, em seguida faço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rollback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:</w:t>
      </w:r>
    </w:p>
    <w:p w:rsid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 wp14:anchorId="0ADCEBEF" wp14:editId="25AE2DDD">
            <wp:extent cx="4362450" cy="2514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</w:p>
    <w:p w:rsid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Insiro novamente um registro utilizando a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sequence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e em seguida consulto o valor inserido. Vejam que mesmo após o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rollback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o valor da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sequence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foi incrementado e assim ficamos sem o valor 1 na tabela:</w:t>
      </w: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 wp14:anchorId="400F9AD4" wp14:editId="20C7E65F">
            <wp:extent cx="4248150" cy="2505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Ao consultar o valor atual vemos que ainda se mantém em 2 e ao consultar o próximo valor vemos o 3:</w:t>
      </w: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A6D5CDC" wp14:editId="7E2C193B">
            <wp:extent cx="2371725" cy="26384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Quando inserimos utilizando novamente um novo valor constatamos que o valor 4 foi inserido e armazenado na tabela:</w:t>
      </w: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>
        <w:rPr>
          <w:noProof/>
          <w:lang w:eastAsia="pt-BR"/>
        </w:rPr>
        <w:drawing>
          <wp:inline distT="0" distB="0" distL="0" distR="0" wp14:anchorId="3CE56C97" wp14:editId="1C76527F">
            <wp:extent cx="4171950" cy="26193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Ao analisar os exemplos podemos concluir que toda vez que a função NEXTVAL é chamada a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sequence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é incrementada e mesmo que ocorra uma operação de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rollback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 xml:space="preserve"> esta não influencia em nada no incremento da </w:t>
      </w: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sequence</w:t>
      </w:r>
      <w:proofErr w:type="spellEnd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.</w:t>
      </w: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Sendo assim é mais fácil preparar a lógica na aplicação para não estar relacionada a valores sequenciais, mesmo porque se um registro precisar ser removido este também deixará um vão na sequência.</w:t>
      </w: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A partir da versão 12cR2 é possível já configurar uma coluna para ser sequencial por padrão: GENERATED BY DEFAULT AS IDENTITY. Mas isso é assunto para outro post.</w:t>
      </w: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Por hoje é só. Espero que tenham gostado.</w:t>
      </w: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Abraços e até o próximo post,</w:t>
      </w:r>
    </w:p>
    <w:p w:rsidR="002F2FDC" w:rsidRPr="002F2FDC" w:rsidRDefault="002F2FDC" w:rsidP="002F2FDC">
      <w:pPr>
        <w:shd w:val="clear" w:color="auto" w:fill="FFFFFF"/>
        <w:spacing w:line="240" w:lineRule="auto"/>
        <w:jc w:val="both"/>
        <w:textAlignment w:val="top"/>
        <w:rPr>
          <w:rFonts w:eastAsia="Times New Roman" w:cstheme="minorHAnsi"/>
          <w:color w:val="444444"/>
          <w:sz w:val="27"/>
          <w:szCs w:val="27"/>
          <w:lang w:eastAsia="pt-BR"/>
        </w:rPr>
      </w:pPr>
      <w:proofErr w:type="spellStart"/>
      <w:r w:rsidRPr="002F2FDC">
        <w:rPr>
          <w:rFonts w:eastAsia="Times New Roman" w:cstheme="minorHAnsi"/>
          <w:color w:val="444444"/>
          <w:sz w:val="27"/>
          <w:szCs w:val="27"/>
          <w:lang w:eastAsia="pt-BR"/>
        </w:rPr>
        <w:t>Franky</w:t>
      </w:r>
      <w:proofErr w:type="spellEnd"/>
    </w:p>
    <w:p w:rsidR="00D73E2A" w:rsidRPr="002F2FDC" w:rsidRDefault="00D73E2A" w:rsidP="002F2FDC">
      <w:pPr>
        <w:jc w:val="both"/>
        <w:rPr>
          <w:rFonts w:cstheme="minorHAnsi"/>
        </w:rPr>
      </w:pPr>
    </w:p>
    <w:sectPr w:rsidR="00D73E2A" w:rsidRPr="002F2FDC" w:rsidSect="00855338">
      <w:pgSz w:w="11906" w:h="16838"/>
      <w:pgMar w:top="426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894"/>
    <w:rsid w:val="002F2FDC"/>
    <w:rsid w:val="003A4894"/>
    <w:rsid w:val="00616FD1"/>
    <w:rsid w:val="006605D2"/>
    <w:rsid w:val="00855338"/>
    <w:rsid w:val="00D73E2A"/>
    <w:rsid w:val="00F9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14607"/>
  <w15:chartTrackingRefBased/>
  <w15:docId w15:val="{52340C06-C4C7-4C69-9F6D-FB9423EF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0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8553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5533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55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55338"/>
    <w:rPr>
      <w:color w:val="0000FF"/>
      <w:u w:val="single"/>
    </w:rPr>
  </w:style>
  <w:style w:type="character" w:customStyle="1" w:styleId="xrefglossterm">
    <w:name w:val="xrefglossterm"/>
    <w:basedOn w:val="Fontepargpadro"/>
    <w:rsid w:val="00855338"/>
  </w:style>
  <w:style w:type="paragraph" w:customStyle="1" w:styleId="notep1">
    <w:name w:val="notep1"/>
    <w:basedOn w:val="Normal"/>
    <w:rsid w:val="00855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55338"/>
    <w:rPr>
      <w:rFonts w:ascii="Courier New" w:eastAsia="Times New Roman" w:hAnsi="Courier New" w:cs="Courier New"/>
      <w:sz w:val="20"/>
      <w:szCs w:val="20"/>
    </w:rPr>
  </w:style>
  <w:style w:type="paragraph" w:customStyle="1" w:styleId="titleinfigure">
    <w:name w:val="titleinfigure"/>
    <w:basedOn w:val="Normal"/>
    <w:rsid w:val="00855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60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old">
    <w:name w:val="bold"/>
    <w:basedOn w:val="Fontepargpadro"/>
    <w:rsid w:val="006605D2"/>
  </w:style>
  <w:style w:type="character" w:customStyle="1" w:styleId="s-blog-date">
    <w:name w:val="s-blog-date"/>
    <w:basedOn w:val="Fontepargpadro"/>
    <w:rsid w:val="002F2FDC"/>
  </w:style>
  <w:style w:type="character" w:customStyle="1" w:styleId="dot">
    <w:name w:val="dot"/>
    <w:basedOn w:val="Fontepargpadro"/>
    <w:rsid w:val="002F2FDC"/>
  </w:style>
  <w:style w:type="character" w:customStyle="1" w:styleId="s-blog-tag">
    <w:name w:val="s-blog-tag"/>
    <w:basedOn w:val="Fontepargpadro"/>
    <w:rsid w:val="002F2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79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9" w:color="DDDDDD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12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34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4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30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8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9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79853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271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7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09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34398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3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2076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2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91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4768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8104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6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9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82457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9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326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017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7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78268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8153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5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1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9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51678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1903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6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001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622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3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83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00444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771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97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25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345269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79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1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99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4184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0365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98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6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79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4241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056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1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1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7294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6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8809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99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19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6528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934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92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32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34052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7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606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0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30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2441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2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51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9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1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3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1796"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26" w:color="1C59AA"/>
            <w:bottom w:val="none" w:sz="0" w:space="0" w:color="auto"/>
            <w:right w:val="none" w:sz="0" w:space="0" w:color="auto"/>
          </w:divBdr>
        </w:div>
        <w:div w:id="20439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Mauricio de Vargas Sanches</dc:creator>
  <cp:keywords/>
  <dc:description/>
  <cp:lastModifiedBy>Pedro Mauricio de Vargas Sanches</cp:lastModifiedBy>
  <cp:revision>3</cp:revision>
  <dcterms:created xsi:type="dcterms:W3CDTF">2020-03-25T20:38:00Z</dcterms:created>
  <dcterms:modified xsi:type="dcterms:W3CDTF">2020-03-25T20:47:00Z</dcterms:modified>
</cp:coreProperties>
</file>