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3A7EB" w14:textId="77777777" w:rsidR="00EC28D4" w:rsidRDefault="00EC28D4" w:rsidP="00EC28D4">
      <w:pPr>
        <w:pStyle w:val="Title"/>
        <w:jc w:val="center"/>
      </w:pPr>
    </w:p>
    <w:p w14:paraId="4A69EED3" w14:textId="77777777" w:rsidR="00EC28D4" w:rsidRDefault="00EC28D4" w:rsidP="00EC28D4">
      <w:pPr>
        <w:pStyle w:val="Title"/>
        <w:jc w:val="center"/>
      </w:pPr>
    </w:p>
    <w:p w14:paraId="26AB5EE7" w14:textId="616DBFF4" w:rsidR="00EC28D4" w:rsidRDefault="00EC28D4" w:rsidP="00EC28D4">
      <w:pPr>
        <w:pStyle w:val="Title"/>
        <w:jc w:val="center"/>
      </w:pPr>
      <w:r>
        <w:t>Technological University Dublin Tallaght Campus</w:t>
      </w:r>
    </w:p>
    <w:p w14:paraId="05119B6F" w14:textId="77777777" w:rsidR="00EC28D4" w:rsidRDefault="00EC28D4" w:rsidP="00EC28D4">
      <w:pPr>
        <w:pStyle w:val="Title"/>
        <w:jc w:val="center"/>
      </w:pPr>
    </w:p>
    <w:p w14:paraId="6DC1A901" w14:textId="77777777" w:rsidR="00EC28D4" w:rsidRDefault="00EC28D4" w:rsidP="00EC28D4">
      <w:pPr>
        <w:pStyle w:val="Title"/>
        <w:jc w:val="center"/>
      </w:pPr>
    </w:p>
    <w:p w14:paraId="20714AA6" w14:textId="77777777" w:rsidR="00EC28D4" w:rsidRDefault="00EC28D4" w:rsidP="00EC28D4">
      <w:pPr>
        <w:pStyle w:val="Title"/>
        <w:jc w:val="center"/>
      </w:pPr>
    </w:p>
    <w:p w14:paraId="6C7C5316" w14:textId="77777777" w:rsidR="00EC28D4" w:rsidRDefault="00EC28D4" w:rsidP="00EC28D4">
      <w:pPr>
        <w:pStyle w:val="Title"/>
        <w:jc w:val="center"/>
      </w:pPr>
    </w:p>
    <w:p w14:paraId="3CA833E1" w14:textId="77777777" w:rsidR="00EC28D4" w:rsidRDefault="00EC28D4" w:rsidP="00EC28D4">
      <w:pPr>
        <w:pStyle w:val="Title"/>
        <w:jc w:val="center"/>
      </w:pPr>
    </w:p>
    <w:p w14:paraId="5A5C4712" w14:textId="788C6268" w:rsidR="00EC28D4" w:rsidRDefault="00EC28D4" w:rsidP="00EC28D4">
      <w:pPr>
        <w:pStyle w:val="Title"/>
        <w:jc w:val="center"/>
      </w:pPr>
      <w:r>
        <w:t>Bachelor of Science (Ordinary) in IT Management</w:t>
      </w:r>
    </w:p>
    <w:p w14:paraId="7637F7DA" w14:textId="5C2C5C6E" w:rsidR="00EC28D4" w:rsidRDefault="00EC28D4" w:rsidP="00EC28D4">
      <w:pPr>
        <w:jc w:val="center"/>
      </w:pPr>
    </w:p>
    <w:p w14:paraId="2CE2DA14" w14:textId="77777777" w:rsidR="00EC28D4" w:rsidRPr="00EC28D4" w:rsidRDefault="00EC28D4" w:rsidP="00EC28D4">
      <w:pPr>
        <w:jc w:val="center"/>
      </w:pPr>
    </w:p>
    <w:p w14:paraId="613D888A" w14:textId="77777777" w:rsidR="00EC28D4" w:rsidRDefault="00EC28D4" w:rsidP="00EC28D4">
      <w:pPr>
        <w:pStyle w:val="Title"/>
        <w:jc w:val="center"/>
      </w:pPr>
    </w:p>
    <w:p w14:paraId="2FA90F0D" w14:textId="77777777" w:rsidR="00EC28D4" w:rsidRDefault="00EC28D4" w:rsidP="00EC28D4">
      <w:pPr>
        <w:pStyle w:val="Title"/>
        <w:jc w:val="center"/>
      </w:pPr>
    </w:p>
    <w:p w14:paraId="2FC84321" w14:textId="77777777" w:rsidR="00EC28D4" w:rsidRDefault="00EC28D4" w:rsidP="00EC28D4">
      <w:pPr>
        <w:pStyle w:val="Title"/>
        <w:jc w:val="center"/>
      </w:pPr>
    </w:p>
    <w:p w14:paraId="00F292D6" w14:textId="7567F253" w:rsidR="00EC28D4" w:rsidRDefault="00EC28D4" w:rsidP="00EC28D4">
      <w:pPr>
        <w:pStyle w:val="Title"/>
        <w:jc w:val="center"/>
      </w:pPr>
      <w:r>
        <w:t>FI</w:t>
      </w:r>
      <w:r>
        <w:t>NAL PLACEMENT REPORT</w:t>
      </w:r>
    </w:p>
    <w:p w14:paraId="2C8567BC" w14:textId="56291409" w:rsidR="00604D71" w:rsidRDefault="00EC28D4" w:rsidP="00EC28D4">
      <w:pPr>
        <w:pStyle w:val="Title"/>
        <w:jc w:val="center"/>
      </w:pPr>
      <w:r>
        <w:t>ANDRE SANCHES</w:t>
      </w:r>
    </w:p>
    <w:p w14:paraId="41E447D5" w14:textId="5CFBDFCE" w:rsidR="00EC28D4" w:rsidRDefault="00EC28D4" w:rsidP="00EC28D4">
      <w:pPr>
        <w:pStyle w:val="Title"/>
        <w:jc w:val="center"/>
      </w:pPr>
      <w:r>
        <w:t>X00179252</w:t>
      </w:r>
    </w:p>
    <w:p w14:paraId="45C5C2CB" w14:textId="4ECEC13C" w:rsidR="00EC28D4" w:rsidRDefault="00EC28D4" w:rsidP="00EC28D4"/>
    <w:p w14:paraId="6CD7EC51" w14:textId="3291D13E" w:rsidR="00EC28D4" w:rsidRDefault="00EC28D4" w:rsidP="00EC28D4"/>
    <w:p w14:paraId="1F150E11" w14:textId="05C97427" w:rsidR="00EC28D4" w:rsidRDefault="00EC28D4" w:rsidP="00EC28D4"/>
    <w:sdt>
      <w:sdtPr>
        <w:id w:val="-150905746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503B1AD2" w14:textId="3BB9693C" w:rsidR="00472F37" w:rsidRDefault="00472F37">
          <w:pPr>
            <w:pStyle w:val="TOCHeading"/>
          </w:pPr>
          <w:r>
            <w:t>Contents</w:t>
          </w:r>
        </w:p>
        <w:p w14:paraId="6542808E" w14:textId="466C0FF1" w:rsidR="006147A3" w:rsidRDefault="006147A3">
          <w:pPr>
            <w:pStyle w:val="TOC1"/>
            <w:tabs>
              <w:tab w:val="left" w:pos="660"/>
              <w:tab w:val="right" w:leader="dot" w:pos="9016"/>
            </w:tabs>
            <w:rPr>
              <w:rFonts w:eastAsiaTheme="minorEastAsia"/>
              <w:noProof/>
              <w:sz w:val="22"/>
              <w:lang w:eastAsia="en-IE"/>
            </w:rPr>
          </w:pPr>
          <w:r>
            <w:rPr>
              <w:b/>
              <w:bCs/>
              <w:noProof/>
            </w:rPr>
            <w:fldChar w:fldCharType="begin"/>
          </w:r>
          <w:r>
            <w:rPr>
              <w:b/>
              <w:bCs/>
              <w:noProof/>
            </w:rPr>
            <w:instrText xml:space="preserve"> TOC \o "1-3" \h \z \u </w:instrText>
          </w:r>
          <w:r>
            <w:rPr>
              <w:b/>
              <w:bCs/>
              <w:noProof/>
            </w:rPr>
            <w:fldChar w:fldCharType="separate"/>
          </w:r>
          <w:hyperlink w:anchor="_Toc71744259" w:history="1">
            <w:r w:rsidRPr="006E37D4">
              <w:rPr>
                <w:rStyle w:val="Hyperlink"/>
                <w:noProof/>
              </w:rPr>
              <w:t>1.</w:t>
            </w:r>
            <w:r>
              <w:rPr>
                <w:rFonts w:eastAsiaTheme="minorEastAsia"/>
                <w:noProof/>
                <w:sz w:val="22"/>
                <w:lang w:eastAsia="en-IE"/>
              </w:rPr>
              <w:tab/>
            </w:r>
            <w:r w:rsidRPr="006E37D4">
              <w:rPr>
                <w:rStyle w:val="Hyperlink"/>
                <w:noProof/>
              </w:rPr>
              <w:t>Company overview</w:t>
            </w:r>
            <w:r>
              <w:rPr>
                <w:noProof/>
                <w:webHidden/>
              </w:rPr>
              <w:tab/>
            </w:r>
            <w:r>
              <w:rPr>
                <w:noProof/>
                <w:webHidden/>
              </w:rPr>
              <w:fldChar w:fldCharType="begin"/>
            </w:r>
            <w:r>
              <w:rPr>
                <w:noProof/>
                <w:webHidden/>
              </w:rPr>
              <w:instrText xml:space="preserve"> PAGEREF _Toc71744259 \h </w:instrText>
            </w:r>
            <w:r>
              <w:rPr>
                <w:noProof/>
                <w:webHidden/>
              </w:rPr>
            </w:r>
            <w:r>
              <w:rPr>
                <w:noProof/>
                <w:webHidden/>
              </w:rPr>
              <w:fldChar w:fldCharType="separate"/>
            </w:r>
            <w:r>
              <w:rPr>
                <w:noProof/>
                <w:webHidden/>
              </w:rPr>
              <w:t>3</w:t>
            </w:r>
            <w:r>
              <w:rPr>
                <w:noProof/>
                <w:webHidden/>
              </w:rPr>
              <w:fldChar w:fldCharType="end"/>
            </w:r>
          </w:hyperlink>
        </w:p>
        <w:p w14:paraId="434AA4CC" w14:textId="1751E50A" w:rsidR="006147A3" w:rsidRDefault="006147A3">
          <w:pPr>
            <w:pStyle w:val="TOC1"/>
            <w:tabs>
              <w:tab w:val="left" w:pos="660"/>
              <w:tab w:val="right" w:leader="dot" w:pos="9016"/>
            </w:tabs>
            <w:rPr>
              <w:rFonts w:eastAsiaTheme="minorEastAsia"/>
              <w:noProof/>
              <w:sz w:val="22"/>
              <w:lang w:eastAsia="en-IE"/>
            </w:rPr>
          </w:pPr>
          <w:hyperlink w:anchor="_Toc71744260" w:history="1">
            <w:r w:rsidRPr="006E37D4">
              <w:rPr>
                <w:rStyle w:val="Hyperlink"/>
                <w:noProof/>
              </w:rPr>
              <w:t>2.</w:t>
            </w:r>
            <w:r>
              <w:rPr>
                <w:rFonts w:eastAsiaTheme="minorEastAsia"/>
                <w:noProof/>
                <w:sz w:val="22"/>
                <w:lang w:eastAsia="en-IE"/>
              </w:rPr>
              <w:tab/>
            </w:r>
            <w:r w:rsidRPr="006E37D4">
              <w:rPr>
                <w:rStyle w:val="Hyperlink"/>
                <w:noProof/>
              </w:rPr>
              <w:t>Management structure of the company</w:t>
            </w:r>
            <w:r>
              <w:rPr>
                <w:noProof/>
                <w:webHidden/>
              </w:rPr>
              <w:tab/>
            </w:r>
            <w:r>
              <w:rPr>
                <w:noProof/>
                <w:webHidden/>
              </w:rPr>
              <w:fldChar w:fldCharType="begin"/>
            </w:r>
            <w:r>
              <w:rPr>
                <w:noProof/>
                <w:webHidden/>
              </w:rPr>
              <w:instrText xml:space="preserve"> PAGEREF _Toc71744260 \h </w:instrText>
            </w:r>
            <w:r>
              <w:rPr>
                <w:noProof/>
                <w:webHidden/>
              </w:rPr>
            </w:r>
            <w:r>
              <w:rPr>
                <w:noProof/>
                <w:webHidden/>
              </w:rPr>
              <w:fldChar w:fldCharType="separate"/>
            </w:r>
            <w:r>
              <w:rPr>
                <w:noProof/>
                <w:webHidden/>
              </w:rPr>
              <w:t>3</w:t>
            </w:r>
            <w:r>
              <w:rPr>
                <w:noProof/>
                <w:webHidden/>
              </w:rPr>
              <w:fldChar w:fldCharType="end"/>
            </w:r>
          </w:hyperlink>
        </w:p>
        <w:p w14:paraId="21A0FE74" w14:textId="018E4DCF" w:rsidR="006147A3" w:rsidRDefault="006147A3">
          <w:pPr>
            <w:pStyle w:val="TOC1"/>
            <w:tabs>
              <w:tab w:val="left" w:pos="660"/>
              <w:tab w:val="right" w:leader="dot" w:pos="9016"/>
            </w:tabs>
            <w:rPr>
              <w:rFonts w:eastAsiaTheme="minorEastAsia"/>
              <w:noProof/>
              <w:sz w:val="22"/>
              <w:lang w:eastAsia="en-IE"/>
            </w:rPr>
          </w:pPr>
          <w:hyperlink w:anchor="_Toc71744261" w:history="1">
            <w:r w:rsidRPr="006E37D4">
              <w:rPr>
                <w:rStyle w:val="Hyperlink"/>
                <w:noProof/>
              </w:rPr>
              <w:t>3.</w:t>
            </w:r>
            <w:r>
              <w:rPr>
                <w:rFonts w:eastAsiaTheme="minorEastAsia"/>
                <w:noProof/>
                <w:sz w:val="22"/>
                <w:lang w:eastAsia="en-IE"/>
              </w:rPr>
              <w:tab/>
            </w:r>
            <w:r w:rsidRPr="006E37D4">
              <w:rPr>
                <w:rStyle w:val="Hyperlink"/>
                <w:noProof/>
              </w:rPr>
              <w:t>Detailed job description and tasks performed.</w:t>
            </w:r>
            <w:r>
              <w:rPr>
                <w:noProof/>
                <w:webHidden/>
              </w:rPr>
              <w:tab/>
            </w:r>
            <w:r>
              <w:rPr>
                <w:noProof/>
                <w:webHidden/>
              </w:rPr>
              <w:fldChar w:fldCharType="begin"/>
            </w:r>
            <w:r>
              <w:rPr>
                <w:noProof/>
                <w:webHidden/>
              </w:rPr>
              <w:instrText xml:space="preserve"> PAGEREF _Toc71744261 \h </w:instrText>
            </w:r>
            <w:r>
              <w:rPr>
                <w:noProof/>
                <w:webHidden/>
              </w:rPr>
            </w:r>
            <w:r>
              <w:rPr>
                <w:noProof/>
                <w:webHidden/>
              </w:rPr>
              <w:fldChar w:fldCharType="separate"/>
            </w:r>
            <w:r>
              <w:rPr>
                <w:noProof/>
                <w:webHidden/>
              </w:rPr>
              <w:t>3</w:t>
            </w:r>
            <w:r>
              <w:rPr>
                <w:noProof/>
                <w:webHidden/>
              </w:rPr>
              <w:fldChar w:fldCharType="end"/>
            </w:r>
          </w:hyperlink>
        </w:p>
        <w:p w14:paraId="384E6189" w14:textId="15BC7193" w:rsidR="006147A3" w:rsidRDefault="006147A3">
          <w:pPr>
            <w:pStyle w:val="TOC1"/>
            <w:tabs>
              <w:tab w:val="left" w:pos="660"/>
              <w:tab w:val="right" w:leader="dot" w:pos="9016"/>
            </w:tabs>
            <w:rPr>
              <w:rFonts w:eastAsiaTheme="minorEastAsia"/>
              <w:noProof/>
              <w:sz w:val="22"/>
              <w:lang w:eastAsia="en-IE"/>
            </w:rPr>
          </w:pPr>
          <w:hyperlink w:anchor="_Toc71744262" w:history="1">
            <w:r w:rsidRPr="006E37D4">
              <w:rPr>
                <w:rStyle w:val="Hyperlink"/>
                <w:noProof/>
              </w:rPr>
              <w:t>4.</w:t>
            </w:r>
            <w:r>
              <w:rPr>
                <w:rFonts w:eastAsiaTheme="minorEastAsia"/>
                <w:noProof/>
                <w:sz w:val="22"/>
                <w:lang w:eastAsia="en-IE"/>
              </w:rPr>
              <w:tab/>
            </w:r>
            <w:r w:rsidRPr="006E37D4">
              <w:rPr>
                <w:rStyle w:val="Hyperlink"/>
                <w:noProof/>
              </w:rPr>
              <w:t>Detail training and learning gained on placement.</w:t>
            </w:r>
            <w:r>
              <w:rPr>
                <w:noProof/>
                <w:webHidden/>
              </w:rPr>
              <w:tab/>
            </w:r>
            <w:r>
              <w:rPr>
                <w:noProof/>
                <w:webHidden/>
              </w:rPr>
              <w:fldChar w:fldCharType="begin"/>
            </w:r>
            <w:r>
              <w:rPr>
                <w:noProof/>
                <w:webHidden/>
              </w:rPr>
              <w:instrText xml:space="preserve"> PAGEREF _Toc71744262 \h </w:instrText>
            </w:r>
            <w:r>
              <w:rPr>
                <w:noProof/>
                <w:webHidden/>
              </w:rPr>
            </w:r>
            <w:r>
              <w:rPr>
                <w:noProof/>
                <w:webHidden/>
              </w:rPr>
              <w:fldChar w:fldCharType="separate"/>
            </w:r>
            <w:r>
              <w:rPr>
                <w:noProof/>
                <w:webHidden/>
              </w:rPr>
              <w:t>3</w:t>
            </w:r>
            <w:r>
              <w:rPr>
                <w:noProof/>
                <w:webHidden/>
              </w:rPr>
              <w:fldChar w:fldCharType="end"/>
            </w:r>
          </w:hyperlink>
        </w:p>
        <w:p w14:paraId="3200A3DB" w14:textId="5F8CAEE4" w:rsidR="006147A3" w:rsidRDefault="006147A3">
          <w:pPr>
            <w:pStyle w:val="TOC1"/>
            <w:tabs>
              <w:tab w:val="left" w:pos="660"/>
              <w:tab w:val="right" w:leader="dot" w:pos="9016"/>
            </w:tabs>
            <w:rPr>
              <w:rFonts w:eastAsiaTheme="minorEastAsia"/>
              <w:noProof/>
              <w:sz w:val="22"/>
              <w:lang w:eastAsia="en-IE"/>
            </w:rPr>
          </w:pPr>
          <w:hyperlink w:anchor="_Toc71744263" w:history="1">
            <w:r w:rsidRPr="006E37D4">
              <w:rPr>
                <w:rStyle w:val="Hyperlink"/>
                <w:noProof/>
              </w:rPr>
              <w:t>5.</w:t>
            </w:r>
            <w:r>
              <w:rPr>
                <w:rFonts w:eastAsiaTheme="minorEastAsia"/>
                <w:noProof/>
                <w:sz w:val="22"/>
                <w:lang w:eastAsia="en-IE"/>
              </w:rPr>
              <w:tab/>
            </w:r>
            <w:r w:rsidRPr="006E37D4">
              <w:rPr>
                <w:rStyle w:val="Hyperlink"/>
                <w:noProof/>
              </w:rPr>
              <w:t>Detailed description of the technical processes and/or operations of the company including the type of hardware and software used.</w:t>
            </w:r>
            <w:r>
              <w:rPr>
                <w:noProof/>
                <w:webHidden/>
              </w:rPr>
              <w:tab/>
            </w:r>
            <w:r>
              <w:rPr>
                <w:noProof/>
                <w:webHidden/>
              </w:rPr>
              <w:fldChar w:fldCharType="begin"/>
            </w:r>
            <w:r>
              <w:rPr>
                <w:noProof/>
                <w:webHidden/>
              </w:rPr>
              <w:instrText xml:space="preserve"> PAGEREF _Toc71744263 \h </w:instrText>
            </w:r>
            <w:r>
              <w:rPr>
                <w:noProof/>
                <w:webHidden/>
              </w:rPr>
            </w:r>
            <w:r>
              <w:rPr>
                <w:noProof/>
                <w:webHidden/>
              </w:rPr>
              <w:fldChar w:fldCharType="separate"/>
            </w:r>
            <w:r>
              <w:rPr>
                <w:noProof/>
                <w:webHidden/>
              </w:rPr>
              <w:t>3</w:t>
            </w:r>
            <w:r>
              <w:rPr>
                <w:noProof/>
                <w:webHidden/>
              </w:rPr>
              <w:fldChar w:fldCharType="end"/>
            </w:r>
          </w:hyperlink>
        </w:p>
        <w:p w14:paraId="5D9ACF4A" w14:textId="55F1F992" w:rsidR="006147A3" w:rsidRDefault="006147A3">
          <w:pPr>
            <w:pStyle w:val="TOC1"/>
            <w:tabs>
              <w:tab w:val="left" w:pos="660"/>
              <w:tab w:val="right" w:leader="dot" w:pos="9016"/>
            </w:tabs>
            <w:rPr>
              <w:rFonts w:eastAsiaTheme="minorEastAsia"/>
              <w:noProof/>
              <w:sz w:val="22"/>
              <w:lang w:eastAsia="en-IE"/>
            </w:rPr>
          </w:pPr>
          <w:hyperlink w:anchor="_Toc71744264" w:history="1">
            <w:r w:rsidRPr="006E37D4">
              <w:rPr>
                <w:rStyle w:val="Hyperlink"/>
                <w:noProof/>
              </w:rPr>
              <w:t>6.</w:t>
            </w:r>
            <w:r>
              <w:rPr>
                <w:rFonts w:eastAsiaTheme="minorEastAsia"/>
                <w:noProof/>
                <w:sz w:val="22"/>
                <w:lang w:eastAsia="en-IE"/>
              </w:rPr>
              <w:tab/>
            </w:r>
            <w:r w:rsidRPr="006E37D4">
              <w:rPr>
                <w:rStyle w:val="Hyperlink"/>
                <w:noProof/>
              </w:rPr>
              <w:t>Quality Procedures within the workplace areas</w:t>
            </w:r>
            <w:r>
              <w:rPr>
                <w:noProof/>
                <w:webHidden/>
              </w:rPr>
              <w:tab/>
            </w:r>
            <w:r>
              <w:rPr>
                <w:noProof/>
                <w:webHidden/>
              </w:rPr>
              <w:fldChar w:fldCharType="begin"/>
            </w:r>
            <w:r>
              <w:rPr>
                <w:noProof/>
                <w:webHidden/>
              </w:rPr>
              <w:instrText xml:space="preserve"> PAGEREF _Toc71744264 \h </w:instrText>
            </w:r>
            <w:r>
              <w:rPr>
                <w:noProof/>
                <w:webHidden/>
              </w:rPr>
            </w:r>
            <w:r>
              <w:rPr>
                <w:noProof/>
                <w:webHidden/>
              </w:rPr>
              <w:fldChar w:fldCharType="separate"/>
            </w:r>
            <w:r>
              <w:rPr>
                <w:noProof/>
                <w:webHidden/>
              </w:rPr>
              <w:t>3</w:t>
            </w:r>
            <w:r>
              <w:rPr>
                <w:noProof/>
                <w:webHidden/>
              </w:rPr>
              <w:fldChar w:fldCharType="end"/>
            </w:r>
          </w:hyperlink>
        </w:p>
        <w:p w14:paraId="170F35B5" w14:textId="55072E30" w:rsidR="006147A3" w:rsidRDefault="006147A3">
          <w:pPr>
            <w:pStyle w:val="TOC1"/>
            <w:tabs>
              <w:tab w:val="left" w:pos="660"/>
              <w:tab w:val="right" w:leader="dot" w:pos="9016"/>
            </w:tabs>
            <w:rPr>
              <w:rFonts w:eastAsiaTheme="minorEastAsia"/>
              <w:noProof/>
              <w:sz w:val="22"/>
              <w:lang w:eastAsia="en-IE"/>
            </w:rPr>
          </w:pPr>
          <w:hyperlink w:anchor="_Toc71744265" w:history="1">
            <w:r w:rsidRPr="006E37D4">
              <w:rPr>
                <w:rStyle w:val="Hyperlink"/>
                <w:noProof/>
              </w:rPr>
              <w:t>7.</w:t>
            </w:r>
            <w:r>
              <w:rPr>
                <w:rFonts w:eastAsiaTheme="minorEastAsia"/>
                <w:noProof/>
                <w:sz w:val="22"/>
                <w:lang w:eastAsia="en-IE"/>
              </w:rPr>
              <w:tab/>
            </w:r>
            <w:r w:rsidRPr="006E37D4">
              <w:rPr>
                <w:rStyle w:val="Hyperlink"/>
                <w:noProof/>
              </w:rPr>
              <w:t>Description of how knowledge, skills and competencies gained in the academic arena were applied and developed during the placement.</w:t>
            </w:r>
            <w:r>
              <w:rPr>
                <w:noProof/>
                <w:webHidden/>
              </w:rPr>
              <w:tab/>
            </w:r>
            <w:r>
              <w:rPr>
                <w:noProof/>
                <w:webHidden/>
              </w:rPr>
              <w:fldChar w:fldCharType="begin"/>
            </w:r>
            <w:r>
              <w:rPr>
                <w:noProof/>
                <w:webHidden/>
              </w:rPr>
              <w:instrText xml:space="preserve"> PAGEREF _Toc71744265 \h </w:instrText>
            </w:r>
            <w:r>
              <w:rPr>
                <w:noProof/>
                <w:webHidden/>
              </w:rPr>
            </w:r>
            <w:r>
              <w:rPr>
                <w:noProof/>
                <w:webHidden/>
              </w:rPr>
              <w:fldChar w:fldCharType="separate"/>
            </w:r>
            <w:r>
              <w:rPr>
                <w:noProof/>
                <w:webHidden/>
              </w:rPr>
              <w:t>3</w:t>
            </w:r>
            <w:r>
              <w:rPr>
                <w:noProof/>
                <w:webHidden/>
              </w:rPr>
              <w:fldChar w:fldCharType="end"/>
            </w:r>
          </w:hyperlink>
        </w:p>
        <w:p w14:paraId="3D8C22D7" w14:textId="21C60CA0" w:rsidR="006147A3" w:rsidRDefault="006147A3">
          <w:pPr>
            <w:pStyle w:val="TOC1"/>
            <w:tabs>
              <w:tab w:val="left" w:pos="660"/>
              <w:tab w:val="right" w:leader="dot" w:pos="9016"/>
            </w:tabs>
            <w:rPr>
              <w:rFonts w:eastAsiaTheme="minorEastAsia"/>
              <w:noProof/>
              <w:sz w:val="22"/>
              <w:lang w:eastAsia="en-IE"/>
            </w:rPr>
          </w:pPr>
          <w:hyperlink w:anchor="_Toc71744266" w:history="1">
            <w:r w:rsidRPr="006E37D4">
              <w:rPr>
                <w:rStyle w:val="Hyperlink"/>
                <w:noProof/>
              </w:rPr>
              <w:t>8.</w:t>
            </w:r>
            <w:r>
              <w:rPr>
                <w:rFonts w:eastAsiaTheme="minorEastAsia"/>
                <w:noProof/>
                <w:sz w:val="22"/>
                <w:lang w:eastAsia="en-IE"/>
              </w:rPr>
              <w:tab/>
            </w:r>
            <w:r w:rsidRPr="006E37D4">
              <w:rPr>
                <w:rStyle w:val="Hyperlink"/>
                <w:noProof/>
              </w:rPr>
              <w:t>Show how the specific learning outcomes for the placement have been met.</w:t>
            </w:r>
            <w:r>
              <w:rPr>
                <w:noProof/>
                <w:webHidden/>
              </w:rPr>
              <w:tab/>
            </w:r>
            <w:r>
              <w:rPr>
                <w:noProof/>
                <w:webHidden/>
              </w:rPr>
              <w:fldChar w:fldCharType="begin"/>
            </w:r>
            <w:r>
              <w:rPr>
                <w:noProof/>
                <w:webHidden/>
              </w:rPr>
              <w:instrText xml:space="preserve"> PAGEREF _Toc71744266 \h </w:instrText>
            </w:r>
            <w:r>
              <w:rPr>
                <w:noProof/>
                <w:webHidden/>
              </w:rPr>
            </w:r>
            <w:r>
              <w:rPr>
                <w:noProof/>
                <w:webHidden/>
              </w:rPr>
              <w:fldChar w:fldCharType="separate"/>
            </w:r>
            <w:r>
              <w:rPr>
                <w:noProof/>
                <w:webHidden/>
              </w:rPr>
              <w:t>3</w:t>
            </w:r>
            <w:r>
              <w:rPr>
                <w:noProof/>
                <w:webHidden/>
              </w:rPr>
              <w:fldChar w:fldCharType="end"/>
            </w:r>
          </w:hyperlink>
        </w:p>
        <w:p w14:paraId="0680CF85" w14:textId="442173E3" w:rsidR="00472F37" w:rsidRDefault="006147A3">
          <w:pPr>
            <w:rPr>
              <w:b/>
              <w:bCs/>
              <w:noProof/>
            </w:rPr>
          </w:pPr>
          <w:r>
            <w:rPr>
              <w:b/>
              <w:bCs/>
              <w:noProof/>
            </w:rPr>
            <w:fldChar w:fldCharType="end"/>
          </w:r>
        </w:p>
      </w:sdtContent>
    </w:sdt>
    <w:p w14:paraId="6D318A39" w14:textId="007A6BE5" w:rsidR="00472F37" w:rsidRDefault="00472F37">
      <w:pPr>
        <w:rPr>
          <w:b/>
          <w:bCs/>
          <w:noProof/>
        </w:rPr>
      </w:pPr>
    </w:p>
    <w:p w14:paraId="7389EB9B" w14:textId="0CA7AF3C" w:rsidR="00472F37" w:rsidRDefault="00472F37">
      <w:pPr>
        <w:rPr>
          <w:b/>
          <w:bCs/>
          <w:noProof/>
        </w:rPr>
      </w:pPr>
    </w:p>
    <w:p w14:paraId="17FA4A92" w14:textId="780B783C" w:rsidR="00A65EE7" w:rsidRDefault="00A65EE7">
      <w:pPr>
        <w:rPr>
          <w:b/>
          <w:bCs/>
          <w:noProof/>
        </w:rPr>
      </w:pPr>
    </w:p>
    <w:p w14:paraId="6B1094A6" w14:textId="76239212" w:rsidR="00A65EE7" w:rsidRDefault="00A65EE7">
      <w:pPr>
        <w:rPr>
          <w:b/>
          <w:bCs/>
          <w:noProof/>
        </w:rPr>
      </w:pPr>
    </w:p>
    <w:p w14:paraId="4DA7C0C9" w14:textId="379BCFCA" w:rsidR="00A65EE7" w:rsidRDefault="00A65EE7">
      <w:pPr>
        <w:rPr>
          <w:b/>
          <w:bCs/>
          <w:noProof/>
        </w:rPr>
      </w:pPr>
    </w:p>
    <w:p w14:paraId="6F7F3A04" w14:textId="7EE1B026" w:rsidR="00A65EE7" w:rsidRDefault="00A65EE7">
      <w:pPr>
        <w:rPr>
          <w:b/>
          <w:bCs/>
          <w:noProof/>
        </w:rPr>
      </w:pPr>
    </w:p>
    <w:p w14:paraId="332F9605" w14:textId="439B0D2A" w:rsidR="00A65EE7" w:rsidRDefault="00A65EE7">
      <w:pPr>
        <w:rPr>
          <w:b/>
          <w:bCs/>
          <w:noProof/>
        </w:rPr>
      </w:pPr>
    </w:p>
    <w:p w14:paraId="2E54EBCF" w14:textId="0AE73F17" w:rsidR="00A65EE7" w:rsidRDefault="00A65EE7">
      <w:pPr>
        <w:rPr>
          <w:b/>
          <w:bCs/>
          <w:noProof/>
        </w:rPr>
      </w:pPr>
    </w:p>
    <w:p w14:paraId="646C157E" w14:textId="21816F32" w:rsidR="00A65EE7" w:rsidRDefault="00A65EE7">
      <w:pPr>
        <w:rPr>
          <w:b/>
          <w:bCs/>
          <w:noProof/>
        </w:rPr>
      </w:pPr>
    </w:p>
    <w:p w14:paraId="7D93A4A1" w14:textId="241FC208" w:rsidR="00A65EE7" w:rsidRDefault="00A65EE7">
      <w:pPr>
        <w:rPr>
          <w:b/>
          <w:bCs/>
          <w:noProof/>
        </w:rPr>
      </w:pPr>
    </w:p>
    <w:p w14:paraId="71636506" w14:textId="77777777" w:rsidR="00A65EE7" w:rsidRDefault="00A65EE7">
      <w:pPr>
        <w:rPr>
          <w:b/>
          <w:bCs/>
          <w:noProof/>
        </w:rPr>
      </w:pPr>
    </w:p>
    <w:p w14:paraId="5655DA94" w14:textId="3C0378E0" w:rsidR="00472F37" w:rsidRDefault="00472F37">
      <w:pPr>
        <w:rPr>
          <w:b/>
          <w:bCs/>
          <w:noProof/>
        </w:rPr>
      </w:pPr>
    </w:p>
    <w:p w14:paraId="6C40F952" w14:textId="44F6A8A7" w:rsidR="00472F37" w:rsidRDefault="00472F37">
      <w:pPr>
        <w:rPr>
          <w:b/>
          <w:bCs/>
          <w:noProof/>
        </w:rPr>
      </w:pPr>
    </w:p>
    <w:p w14:paraId="45B0D6D3" w14:textId="77777777" w:rsidR="00472F37" w:rsidRDefault="00472F37"/>
    <w:p w14:paraId="0AB78AB6" w14:textId="372A63DE" w:rsidR="00472F37" w:rsidRDefault="00EC28D4" w:rsidP="00472F37">
      <w:pPr>
        <w:pStyle w:val="Heading1"/>
        <w:numPr>
          <w:ilvl w:val="0"/>
          <w:numId w:val="1"/>
        </w:numPr>
      </w:pPr>
      <w:bookmarkStart w:id="0" w:name="_Toc71744259"/>
      <w:r>
        <w:lastRenderedPageBreak/>
        <w:t>Company overview</w:t>
      </w:r>
      <w:bookmarkEnd w:id="0"/>
    </w:p>
    <w:p w14:paraId="70460AFF" w14:textId="678A9B3F" w:rsidR="00AF35F1" w:rsidRDefault="00AC3671" w:rsidP="00AF35F1">
      <w:r w:rsidRPr="00AC3671">
        <w:t xml:space="preserve">CloudSphere’s Cloud Governance Platform features agentless discovery and application-level insights for multi-cloud </w:t>
      </w:r>
      <w:proofErr w:type="gramStart"/>
      <w:r w:rsidRPr="00AC3671">
        <w:t>management</w:t>
      </w:r>
      <w:proofErr w:type="gramEnd"/>
    </w:p>
    <w:p w14:paraId="4B72A291" w14:textId="07D376FC" w:rsidR="00AC3671" w:rsidRDefault="00AC3671" w:rsidP="00AF35F1"/>
    <w:p w14:paraId="56886103" w14:textId="77777777" w:rsidR="00AC3671" w:rsidRPr="00AF35F1" w:rsidRDefault="00AC3671" w:rsidP="00AF35F1"/>
    <w:p w14:paraId="0C999394" w14:textId="77777777" w:rsidR="00AF35F1" w:rsidRDefault="00AF35F1" w:rsidP="00AF35F1">
      <w:r>
        <w:t>CloudSphere’s flagship Cloud Governance Platform enables enterprises and cloud service providers to simplify and optimize cloud migration, management, and governance. Our multi-cloud solutions use a unique application centric approach to allow users to see beyond individual cloud resources and manage applications in the cloud.</w:t>
      </w:r>
    </w:p>
    <w:p w14:paraId="7ABF5247" w14:textId="77777777" w:rsidR="00AF35F1" w:rsidRDefault="00AF35F1" w:rsidP="00AF35F1"/>
    <w:p w14:paraId="4C8F8DA4" w14:textId="48FE8429" w:rsidR="00AF35F1" w:rsidRDefault="00AF35F1" w:rsidP="00AF35F1">
      <w:r>
        <w:t>Headquartered in Los Altos, California And Dublin, Ireland, CloudSphere supports a diverse global customer base across industry segments including telecommunications, software, finance, insurance, healthcare, construction, and education.</w:t>
      </w:r>
    </w:p>
    <w:p w14:paraId="6720EB17" w14:textId="74E7B528" w:rsidR="00AC3671" w:rsidRDefault="00AC3671" w:rsidP="00AF35F1"/>
    <w:p w14:paraId="51A34DBD" w14:textId="77777777" w:rsidR="00AC3671" w:rsidRDefault="00AC3671" w:rsidP="00AC3671">
      <w:r>
        <w:t>CloudSphere Cloud Governance Platform</w:t>
      </w:r>
    </w:p>
    <w:p w14:paraId="00EA2BCC" w14:textId="77777777" w:rsidR="00AC3671" w:rsidRDefault="00AC3671" w:rsidP="00AC3671">
      <w:r>
        <w:t xml:space="preserve">The complexity of public cloud service offerings and the emphasis on new service velocity has resulted in increasingly complex environments with escalating costs and risks. The CloudSphere Cloud Governance Platform supports </w:t>
      </w:r>
      <w:proofErr w:type="gramStart"/>
      <w:r>
        <w:t>a number of</w:t>
      </w:r>
      <w:proofErr w:type="gramEnd"/>
      <w:r>
        <w:t xml:space="preserve"> important solutions for our customer base that span across all major public cloud providers to give a comprehensive view of the cloud environment. Our solutions provide a unique </w:t>
      </w:r>
      <w:proofErr w:type="gramStart"/>
      <w:r>
        <w:t>application level</w:t>
      </w:r>
      <w:proofErr w:type="gramEnd"/>
      <w:r>
        <w:t xml:space="preserve"> view and help establish the guardrails needed to plan effectively and maintain control in hybrid and multi-cloud environments.</w:t>
      </w:r>
    </w:p>
    <w:p w14:paraId="459653A2" w14:textId="65E2E659" w:rsidR="00AC3671" w:rsidRDefault="00AC3671" w:rsidP="00AC3671">
      <w:r>
        <w:t>Solutions are available for:</w:t>
      </w:r>
    </w:p>
    <w:p w14:paraId="781DBDA2" w14:textId="3C0AF78F" w:rsidR="00AC3671" w:rsidRDefault="00AC3671" w:rsidP="00AC3671">
      <w:r>
        <w:t>Cloud Migration Planning</w:t>
      </w:r>
      <w:r>
        <w:t xml:space="preserve"> / </w:t>
      </w:r>
      <w:r>
        <w:t>Cloud Cost Management</w:t>
      </w:r>
      <w:r>
        <w:t xml:space="preserve"> / </w:t>
      </w:r>
      <w:r>
        <w:t>Cloud Security Posture Management</w:t>
      </w:r>
    </w:p>
    <w:p w14:paraId="13628BF3" w14:textId="77777777" w:rsidR="00AC3671" w:rsidRDefault="00AC3671" w:rsidP="00AC3671"/>
    <w:p w14:paraId="563DA6F1" w14:textId="0BC7EA24" w:rsidR="00AC3671" w:rsidRDefault="00AC3671" w:rsidP="00AF35F1">
      <w:r w:rsidRPr="00AC3671">
        <w:drawing>
          <wp:inline distT="0" distB="0" distL="0" distR="0" wp14:anchorId="13C6ED4B" wp14:editId="783F446A">
            <wp:extent cx="5731510" cy="2997835"/>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731510" cy="2997835"/>
                    </a:xfrm>
                    <a:prstGeom prst="rect">
                      <a:avLst/>
                    </a:prstGeom>
                  </pic:spPr>
                </pic:pic>
              </a:graphicData>
            </a:graphic>
          </wp:inline>
        </w:drawing>
      </w:r>
    </w:p>
    <w:p w14:paraId="0F6E2712" w14:textId="41939D40" w:rsidR="00AC3671" w:rsidRDefault="00AC3671" w:rsidP="00AF35F1"/>
    <w:p w14:paraId="6A113852" w14:textId="77777777" w:rsidR="00AC3671" w:rsidRDefault="00AC3671" w:rsidP="00AC3671">
      <w:proofErr w:type="spellStart"/>
      <w:r>
        <w:t>IQSonar</w:t>
      </w:r>
      <w:proofErr w:type="spellEnd"/>
    </w:p>
    <w:p w14:paraId="31AA855F" w14:textId="77777777" w:rsidR="00AC3671" w:rsidRDefault="00AC3671" w:rsidP="00AC3671">
      <w:r>
        <w:t xml:space="preserve">Discovery and mapping software for the data center that drives operational excellence and best-in-class inventory </w:t>
      </w:r>
      <w:proofErr w:type="gramStart"/>
      <w:r>
        <w:t>management</w:t>
      </w:r>
      <w:proofErr w:type="gramEnd"/>
    </w:p>
    <w:p w14:paraId="75CB5058" w14:textId="77777777" w:rsidR="00AC3671" w:rsidRDefault="00AC3671" w:rsidP="00AC3671">
      <w:r>
        <w:t xml:space="preserve">Best-in-Class </w:t>
      </w:r>
      <w:proofErr w:type="spellStart"/>
      <w:r>
        <w:t>Datacenter</w:t>
      </w:r>
      <w:proofErr w:type="spellEnd"/>
      <w:r>
        <w:t xml:space="preserve"> Discovery</w:t>
      </w:r>
    </w:p>
    <w:p w14:paraId="13D64113" w14:textId="77777777" w:rsidR="00AC3671" w:rsidRDefault="00AC3671" w:rsidP="00AC3671">
      <w:proofErr w:type="spellStart"/>
      <w:r>
        <w:t>iQSonar</w:t>
      </w:r>
      <w:proofErr w:type="spellEnd"/>
      <w:r>
        <w:t xml:space="preserve"> is a world-leading discovery and mapping solution for the data center that drives operational excellence and best-in-class inventory management at a time when virtualization and the cloud are making IT service delivery more agile but also more complex.</w:t>
      </w:r>
    </w:p>
    <w:p w14:paraId="1D8B282F" w14:textId="77777777" w:rsidR="00AC3671" w:rsidRDefault="00AC3671" w:rsidP="00AC3671"/>
    <w:p w14:paraId="508EF142" w14:textId="77777777" w:rsidR="00AC3671" w:rsidRDefault="00AC3671" w:rsidP="00AC3671">
      <w:r>
        <w:t xml:space="preserve">Not only does </w:t>
      </w:r>
      <w:proofErr w:type="spellStart"/>
      <w:r>
        <w:t>iQSonar</w:t>
      </w:r>
      <w:proofErr w:type="spellEnd"/>
      <w:r>
        <w:t xml:space="preserve"> provide unprecedented visibility of relationships and dependencies in the data center, </w:t>
      </w:r>
      <w:proofErr w:type="gramStart"/>
      <w:r>
        <w:t>it</w:t>
      </w:r>
      <w:proofErr w:type="gramEnd"/>
      <w:r>
        <w:t xml:space="preserve"> offers ways to use the information effectively in a three-step process we call Collect, Integrate and Optimize (CIO).</w:t>
      </w:r>
      <w:r>
        <w:br/>
      </w:r>
      <w:r>
        <w:br/>
      </w:r>
      <w:r>
        <w:t>See It All</w:t>
      </w:r>
    </w:p>
    <w:p w14:paraId="16CA5383" w14:textId="77777777" w:rsidR="00AC3671" w:rsidRDefault="00AC3671" w:rsidP="00AC3671">
      <w:proofErr w:type="spellStart"/>
      <w:r>
        <w:t>Unrivaled</w:t>
      </w:r>
      <w:proofErr w:type="spellEnd"/>
      <w:r>
        <w:t xml:space="preserve"> visibility of all your data center assets under one platform</w:t>
      </w:r>
    </w:p>
    <w:p w14:paraId="6AF27698" w14:textId="77777777" w:rsidR="00AC3671" w:rsidRDefault="00AC3671" w:rsidP="00AC3671"/>
    <w:p w14:paraId="72BC9349" w14:textId="77777777" w:rsidR="00AC3671" w:rsidRDefault="00AC3671" w:rsidP="00AC3671">
      <w:r>
        <w:t>Agentless</w:t>
      </w:r>
    </w:p>
    <w:p w14:paraId="476B5147" w14:textId="77777777" w:rsidR="00AC3671" w:rsidRDefault="00AC3671" w:rsidP="00AC3671">
      <w:r>
        <w:t xml:space="preserve">Begins scanning within minutes, returning valuable rich data within hours without interfering with applications, </w:t>
      </w:r>
      <w:proofErr w:type="gramStart"/>
      <w:r>
        <w:t>configurations</w:t>
      </w:r>
      <w:proofErr w:type="gramEnd"/>
      <w:r>
        <w:t xml:space="preserve"> or processes.</w:t>
      </w:r>
    </w:p>
    <w:p w14:paraId="7B19F113" w14:textId="77777777" w:rsidR="00AC3671" w:rsidRDefault="00AC3671" w:rsidP="00AC3671"/>
    <w:p w14:paraId="2D424F67" w14:textId="77777777" w:rsidR="00AC3671" w:rsidRDefault="00AC3671" w:rsidP="00AC3671"/>
    <w:p w14:paraId="63ECF2AA" w14:textId="77777777" w:rsidR="00AC3671" w:rsidRDefault="00AC3671" w:rsidP="00AC3671">
      <w:r>
        <w:t>Oracle Audit</w:t>
      </w:r>
    </w:p>
    <w:p w14:paraId="14265235" w14:textId="77777777" w:rsidR="00AC3671" w:rsidRDefault="00AC3671" w:rsidP="00AC3671">
      <w:proofErr w:type="spellStart"/>
      <w:r>
        <w:t>iQSonar</w:t>
      </w:r>
      <w:proofErr w:type="spellEnd"/>
      <w:r>
        <w:t xml:space="preserve"> has been verified by Oracle to provide reports that supplement an Oracle LMS audit engagement for the Oracle Database product.</w:t>
      </w:r>
    </w:p>
    <w:p w14:paraId="1D2C64B1" w14:textId="77777777" w:rsidR="00AC3671" w:rsidRDefault="00AC3671" w:rsidP="00AC3671"/>
    <w:p w14:paraId="4B1F9EEF" w14:textId="77777777" w:rsidR="00AC3671" w:rsidRDefault="00AC3671" w:rsidP="00AC3671"/>
    <w:p w14:paraId="17211F5A" w14:textId="77777777" w:rsidR="00AC3671" w:rsidRDefault="00AC3671" w:rsidP="00AC3671">
      <w:r>
        <w:t>Multi-Vendor Support</w:t>
      </w:r>
    </w:p>
    <w:p w14:paraId="6CBC8214" w14:textId="77777777" w:rsidR="00AC3671" w:rsidRDefault="00AC3671" w:rsidP="00AC3671">
      <w:r>
        <w:t xml:space="preserve">Works off-the-shelf with Linux, Unix and Windows and leading vendor platforms including IBM, </w:t>
      </w:r>
      <w:proofErr w:type="gramStart"/>
      <w:r>
        <w:t>Microsoft</w:t>
      </w:r>
      <w:proofErr w:type="gramEnd"/>
      <w:r>
        <w:t xml:space="preserve"> and Oracle.</w:t>
      </w:r>
    </w:p>
    <w:p w14:paraId="16D736EC" w14:textId="77777777" w:rsidR="00AC3671" w:rsidRDefault="00AC3671" w:rsidP="00AC3671"/>
    <w:p w14:paraId="5962C6BD" w14:textId="77777777" w:rsidR="00AC3671" w:rsidRDefault="00AC3671" w:rsidP="00AC3671"/>
    <w:p w14:paraId="3D6F13AE" w14:textId="77777777" w:rsidR="00AC3671" w:rsidRDefault="00AC3671" w:rsidP="00AC3671">
      <w:r>
        <w:t>Open Architecture</w:t>
      </w:r>
    </w:p>
    <w:p w14:paraId="6952DDF0" w14:textId="77777777" w:rsidR="00AC3671" w:rsidRDefault="00AC3671" w:rsidP="00AC3671">
      <w:r>
        <w:t>API framework and connectors deliver seamless integration with third-party tools to share data for greater business and operational optimization.</w:t>
      </w:r>
    </w:p>
    <w:p w14:paraId="2B193753" w14:textId="77777777" w:rsidR="00AC3671" w:rsidRDefault="00AC3671" w:rsidP="00AC3671"/>
    <w:p w14:paraId="016C3DA7" w14:textId="77777777" w:rsidR="00AC3671" w:rsidRDefault="00AC3671" w:rsidP="00AC3671"/>
    <w:p w14:paraId="3085E29F" w14:textId="77777777" w:rsidR="00AC3671" w:rsidRDefault="00AC3671" w:rsidP="00AC3671">
      <w:r>
        <w:t>Scalable</w:t>
      </w:r>
    </w:p>
    <w:p w14:paraId="1B53B506" w14:textId="77777777" w:rsidR="00AC3671" w:rsidRDefault="00AC3671" w:rsidP="00AC3671">
      <w:r>
        <w:t>Builds out to cover large-sized enterprise networks, supporting multiple data centers running mission-critical applications.</w:t>
      </w:r>
    </w:p>
    <w:p w14:paraId="75545C30" w14:textId="77777777" w:rsidR="00AC3671" w:rsidRDefault="00AC3671" w:rsidP="00AC3671"/>
    <w:p w14:paraId="40619E0D" w14:textId="77777777" w:rsidR="00AC3671" w:rsidRDefault="00AC3671" w:rsidP="00AC3671"/>
    <w:p w14:paraId="7BF93DA6" w14:textId="77777777" w:rsidR="00AC3671" w:rsidRDefault="00AC3671" w:rsidP="00AC3671">
      <w:r>
        <w:t>Dependency Mapping</w:t>
      </w:r>
    </w:p>
    <w:p w14:paraId="23BEFCD9" w14:textId="77777777" w:rsidR="00AC3671" w:rsidRDefault="00AC3671" w:rsidP="00AC3671">
      <w:r>
        <w:t>Provides visibility on complex relationships and dependencies clearly, paving the</w:t>
      </w:r>
    </w:p>
    <w:p w14:paraId="570477D7" w14:textId="70F6C7E7" w:rsidR="00AC3671" w:rsidRPr="00AF35F1" w:rsidRDefault="00AC3671" w:rsidP="00AC3671">
      <w:r>
        <w:t xml:space="preserve">way for consolidation, </w:t>
      </w:r>
      <w:proofErr w:type="gramStart"/>
      <w:r>
        <w:t>optimization</w:t>
      </w:r>
      <w:proofErr w:type="gramEnd"/>
      <w:r>
        <w:t xml:space="preserve"> and transformation across the data center.</w:t>
      </w:r>
    </w:p>
    <w:p w14:paraId="594621F7" w14:textId="77777777" w:rsidR="00472F37" w:rsidRDefault="00472F37" w:rsidP="00472F37">
      <w:pPr>
        <w:pStyle w:val="Heading1"/>
        <w:numPr>
          <w:ilvl w:val="0"/>
          <w:numId w:val="1"/>
        </w:numPr>
      </w:pPr>
      <w:bookmarkStart w:id="1" w:name="_Toc71744260"/>
      <w:r w:rsidRPr="00472F37">
        <w:t>Management</w:t>
      </w:r>
      <w:r>
        <w:t xml:space="preserve"> structure of the company</w:t>
      </w:r>
      <w:bookmarkEnd w:id="1"/>
    </w:p>
    <w:p w14:paraId="145FB72D" w14:textId="11581A84" w:rsidR="00472F37" w:rsidRDefault="00472F37" w:rsidP="00472F37">
      <w:pPr>
        <w:pStyle w:val="Heading1"/>
        <w:numPr>
          <w:ilvl w:val="0"/>
          <w:numId w:val="1"/>
        </w:numPr>
      </w:pPr>
      <w:bookmarkStart w:id="2" w:name="_Toc71744261"/>
      <w:r w:rsidRPr="00472F37">
        <w:t xml:space="preserve">Detailed job description and tasks </w:t>
      </w:r>
      <w:r w:rsidRPr="00472F37">
        <w:t>performed.</w:t>
      </w:r>
      <w:bookmarkEnd w:id="2"/>
    </w:p>
    <w:p w14:paraId="4E6E916E" w14:textId="2593ADF8" w:rsidR="00472F37" w:rsidRDefault="00472F37" w:rsidP="00472F37">
      <w:pPr>
        <w:pStyle w:val="Heading1"/>
        <w:numPr>
          <w:ilvl w:val="0"/>
          <w:numId w:val="1"/>
        </w:numPr>
      </w:pPr>
      <w:bookmarkStart w:id="3" w:name="_Toc71744262"/>
      <w:r w:rsidRPr="00472F37">
        <w:t xml:space="preserve">Detail training and learning gained on </w:t>
      </w:r>
      <w:r w:rsidRPr="00472F37">
        <w:t>placement.</w:t>
      </w:r>
      <w:bookmarkEnd w:id="3"/>
    </w:p>
    <w:p w14:paraId="0FDFDA18" w14:textId="515CEA30" w:rsidR="00472F37" w:rsidRDefault="00472F37" w:rsidP="00472F37">
      <w:pPr>
        <w:pStyle w:val="Heading1"/>
        <w:numPr>
          <w:ilvl w:val="0"/>
          <w:numId w:val="1"/>
        </w:numPr>
      </w:pPr>
      <w:bookmarkStart w:id="4" w:name="_Toc71744263"/>
      <w:r w:rsidRPr="00472F37">
        <w:t xml:space="preserve">Detailed description of the technical processes and/or operations of the company including the type of hardware and software </w:t>
      </w:r>
      <w:r w:rsidRPr="00472F37">
        <w:t>used.</w:t>
      </w:r>
      <w:bookmarkEnd w:id="4"/>
    </w:p>
    <w:p w14:paraId="07BE80E9" w14:textId="77777777" w:rsidR="00472F37" w:rsidRDefault="00472F37" w:rsidP="00472F37">
      <w:pPr>
        <w:pStyle w:val="Heading1"/>
        <w:numPr>
          <w:ilvl w:val="0"/>
          <w:numId w:val="1"/>
        </w:numPr>
      </w:pPr>
      <w:bookmarkStart w:id="5" w:name="_Toc71744264"/>
      <w:r w:rsidRPr="00472F37">
        <w:t>Quality Procedures within the workplace areas</w:t>
      </w:r>
      <w:bookmarkEnd w:id="5"/>
    </w:p>
    <w:p w14:paraId="796D5004" w14:textId="08BDE63B" w:rsidR="00472F37" w:rsidRDefault="00472F37" w:rsidP="00472F37">
      <w:pPr>
        <w:pStyle w:val="Heading1"/>
        <w:numPr>
          <w:ilvl w:val="0"/>
          <w:numId w:val="1"/>
        </w:numPr>
      </w:pPr>
      <w:bookmarkStart w:id="6" w:name="_Toc71744265"/>
      <w:r w:rsidRPr="00472F37">
        <w:t xml:space="preserve">Description of how knowledge, skills and competencies gained in the academic arena were applied and developed during the </w:t>
      </w:r>
      <w:r w:rsidRPr="00472F37">
        <w:t>placement.</w:t>
      </w:r>
      <w:bookmarkEnd w:id="6"/>
    </w:p>
    <w:p w14:paraId="04F4BE6B" w14:textId="3EDE83A6" w:rsidR="00472F37" w:rsidRDefault="00472F37" w:rsidP="00472F37">
      <w:pPr>
        <w:pStyle w:val="Heading1"/>
        <w:numPr>
          <w:ilvl w:val="0"/>
          <w:numId w:val="1"/>
        </w:numPr>
      </w:pPr>
      <w:bookmarkStart w:id="7" w:name="_Toc71744266"/>
      <w:r>
        <w:t>S</w:t>
      </w:r>
      <w:r w:rsidRPr="00472F37">
        <w:t>how how the specific learning outcomes for the placement have been met.</w:t>
      </w:r>
      <w:bookmarkEnd w:id="7"/>
    </w:p>
    <w:p w14:paraId="7BDCD819" w14:textId="77777777" w:rsidR="00472F37" w:rsidRPr="00472F37" w:rsidRDefault="00472F37" w:rsidP="00472F37"/>
    <w:p w14:paraId="6C4509C4" w14:textId="77777777" w:rsidR="00472F37" w:rsidRPr="00472F37" w:rsidRDefault="00472F37" w:rsidP="00472F37">
      <w:pPr>
        <w:ind w:left="360"/>
      </w:pPr>
    </w:p>
    <w:sectPr w:rsidR="00472F37" w:rsidRPr="00472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673A"/>
    <w:multiLevelType w:val="hybridMultilevel"/>
    <w:tmpl w:val="9DB6F1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D4"/>
    <w:rsid w:val="00472F37"/>
    <w:rsid w:val="006147A3"/>
    <w:rsid w:val="007D37D9"/>
    <w:rsid w:val="00A65EE7"/>
    <w:rsid w:val="00AC3671"/>
    <w:rsid w:val="00AF35F1"/>
    <w:rsid w:val="00B367D6"/>
    <w:rsid w:val="00D6330A"/>
    <w:rsid w:val="00E27789"/>
    <w:rsid w:val="00EC28D4"/>
    <w:rsid w:val="00F823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7248"/>
  <w15:chartTrackingRefBased/>
  <w15:docId w15:val="{65EF71EF-6E58-45F2-9D13-1ACDF38E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3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8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28D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C28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8D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72F37"/>
    <w:pPr>
      <w:outlineLvl w:val="9"/>
    </w:pPr>
    <w:rPr>
      <w:lang w:val="en-US"/>
    </w:rPr>
  </w:style>
  <w:style w:type="paragraph" w:styleId="TOC1">
    <w:name w:val="toc 1"/>
    <w:basedOn w:val="Normal"/>
    <w:next w:val="Normal"/>
    <w:autoRedefine/>
    <w:uiPriority w:val="39"/>
    <w:unhideWhenUsed/>
    <w:rsid w:val="006147A3"/>
    <w:pPr>
      <w:spacing w:after="100"/>
    </w:pPr>
    <w:rPr>
      <w:sz w:val="32"/>
    </w:rPr>
  </w:style>
  <w:style w:type="character" w:styleId="Hyperlink">
    <w:name w:val="Hyperlink"/>
    <w:basedOn w:val="DefaultParagraphFont"/>
    <w:uiPriority w:val="99"/>
    <w:unhideWhenUsed/>
    <w:rsid w:val="00472F37"/>
    <w:rPr>
      <w:color w:val="0563C1" w:themeColor="hyperlink"/>
      <w:u w:val="single"/>
    </w:rPr>
  </w:style>
  <w:style w:type="paragraph" w:styleId="ListParagraph">
    <w:name w:val="List Paragraph"/>
    <w:basedOn w:val="Normal"/>
    <w:uiPriority w:val="34"/>
    <w:qFormat/>
    <w:rsid w:val="00472F37"/>
    <w:pPr>
      <w:ind w:left="720"/>
      <w:contextualSpacing/>
    </w:pPr>
  </w:style>
  <w:style w:type="character" w:customStyle="1" w:styleId="Heading3Char">
    <w:name w:val="Heading 3 Char"/>
    <w:basedOn w:val="DefaultParagraphFont"/>
    <w:link w:val="Heading3"/>
    <w:uiPriority w:val="9"/>
    <w:semiHidden/>
    <w:rsid w:val="00AC36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43130">
      <w:bodyDiv w:val="1"/>
      <w:marLeft w:val="0"/>
      <w:marRight w:val="0"/>
      <w:marTop w:val="0"/>
      <w:marBottom w:val="0"/>
      <w:divBdr>
        <w:top w:val="none" w:sz="0" w:space="0" w:color="auto"/>
        <w:left w:val="none" w:sz="0" w:space="0" w:color="auto"/>
        <w:bottom w:val="none" w:sz="0" w:space="0" w:color="auto"/>
        <w:right w:val="none" w:sz="0" w:space="0" w:color="auto"/>
      </w:divBdr>
      <w:divsChild>
        <w:div w:id="214901754">
          <w:marLeft w:val="0"/>
          <w:marRight w:val="0"/>
          <w:marTop w:val="0"/>
          <w:marBottom w:val="0"/>
          <w:divBdr>
            <w:top w:val="none" w:sz="0" w:space="0" w:color="auto"/>
            <w:left w:val="none" w:sz="0" w:space="0" w:color="auto"/>
            <w:bottom w:val="none" w:sz="0" w:space="0" w:color="auto"/>
            <w:right w:val="none" w:sz="0" w:space="0" w:color="auto"/>
          </w:divBdr>
        </w:div>
        <w:div w:id="1302613755">
          <w:marLeft w:val="0"/>
          <w:marRight w:val="0"/>
          <w:marTop w:val="0"/>
          <w:marBottom w:val="0"/>
          <w:divBdr>
            <w:top w:val="none" w:sz="0" w:space="0" w:color="auto"/>
            <w:left w:val="none" w:sz="0" w:space="0" w:color="auto"/>
            <w:bottom w:val="none" w:sz="0" w:space="0" w:color="auto"/>
            <w:right w:val="none" w:sz="0" w:space="0" w:color="auto"/>
          </w:divBdr>
        </w:div>
        <w:div w:id="256254977">
          <w:marLeft w:val="0"/>
          <w:marRight w:val="0"/>
          <w:marTop w:val="0"/>
          <w:marBottom w:val="0"/>
          <w:divBdr>
            <w:top w:val="none" w:sz="0" w:space="0" w:color="auto"/>
            <w:left w:val="none" w:sz="0" w:space="0" w:color="auto"/>
            <w:bottom w:val="none" w:sz="0" w:space="0" w:color="auto"/>
            <w:right w:val="none" w:sz="0" w:space="0" w:color="auto"/>
          </w:divBdr>
        </w:div>
      </w:divsChild>
    </w:div>
    <w:div w:id="214034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CB780-07BB-4E79-B049-58ABC47B6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X00179252 Andre Silva</dc:creator>
  <cp:keywords/>
  <dc:description/>
  <cp:lastModifiedBy>X00179252 Andre Silva</cp:lastModifiedBy>
  <cp:revision>9</cp:revision>
  <dcterms:created xsi:type="dcterms:W3CDTF">2021-05-12T19:19:00Z</dcterms:created>
  <dcterms:modified xsi:type="dcterms:W3CDTF">2021-05-12T20:01:00Z</dcterms:modified>
</cp:coreProperties>
</file>