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FACTURA</w:t>
      </w:r>
    </w:p>
    <w:p>
      <w:r>
        <w:rPr/>
        <w:t xml:space="preserve">Operación intracomunitaria</w:t>
      </w:r>
    </w:p>
    <w:p>
      <w:r>
        <w:rPr>
          <w:b/>
        </w:rPr>
        <w:t xml:space="preserve">Nº de factura: </w:t>
      </w:r>
      <w:r>
        <w:rPr/>
        <w:t xml:space="preserve">2026-001</w:t>
      </w:r>
    </w:p>
    <w:p>
      <w:r>
        <w:rPr>
          <w:b/>
        </w:rPr>
        <w:t xml:space="preserve">Fecha de expedición: </w:t>
      </w:r>
      <w:r>
        <w:rPr/>
        <w:t xml:space="preserve">[dd/mm/aaaa]</w:t>
      </w:r>
    </w:p>
    <w:p>
      <w:r>
        <w:rPr>
          <w:b/>
        </w:rPr>
        <w:t xml:space="preserve">Fecha de la operación: </w:t>
      </w:r>
      <w:r>
        <w:rPr/>
        <w:t xml:space="preserve">[dd/mm/aaaa] (si es distinta)</w:t>
      </w:r>
    </w:p>
    <w:p>
      <w:r>
        <w:rPr/>
        <w:t xml:space="preserve"/>
      </w:r>
    </w:p>
    <w:p>
      <w:r>
        <w:rPr>
          <w:b/>
        </w:rPr>
        <w:t xml:space="preserve">Emisor</w:t>
      </w:r>
    </w:p>
    <w:p>
      <w:r>
        <w:rPr/>
        <w:t xml:space="preserve">[Tu nombre o razón social]</w:t>
      </w:r>
    </w:p>
    <w:p>
      <w:r>
        <w:rPr/>
        <w:t xml:space="preserve">NIF-IVA: ES[tu NIF] (alta en el ROI)</w:t>
      </w:r>
    </w:p>
    <w:p>
      <w:r>
        <w:rPr/>
        <w:t xml:space="preserve">[Dirección completa, España]</w:t>
      </w:r>
    </w:p>
    <w:p>
      <w:r>
        <w:rPr/>
        <w:t xml:space="preserve"/>
      </w:r>
    </w:p>
    <w:p>
      <w:r>
        <w:rPr>
          <w:b/>
        </w:rPr>
        <w:t xml:space="preserve">Cliente</w:t>
      </w:r>
    </w:p>
    <w:p>
      <w:r>
        <w:rPr/>
        <w:t xml:space="preserve">[Razón social del cliente]</w:t>
      </w:r>
    </w:p>
    <w:p>
      <w:r>
        <w:rPr/>
        <w:t xml:space="preserve">NIF-IVA: [p. ej. DE123456789] (validado en VIES el [fecha])</w:t>
      </w:r>
    </w:p>
    <w:p>
      <w:r>
        <w:rPr/>
        <w:t xml:space="preserve">[Dirección completa, país UE]</w:t>
      </w:r>
    </w:p>
    <w:p>
      <w:r>
        <w:rPr/>
        <w:t xml:space="preserve"/>
      </w:r>
    </w:p>
    <w:tbl>
      <w:tblPr>
        <w:tblW w:w="91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00" w:type="dxa"/>
          </w:tcPr>
          <w:p>
            <w:r>
              <w:rPr>
                <w:b/>
              </w:rPr>
              <w:t xml:space="preserve">Concepto</w:t>
            </w:r>
          </w:p>
        </w:tc>
        <w:tc>
          <w:tcPr>
            <w:tcW w:w="1300" w:type="dxa"/>
          </w:tcPr>
          <w:p>
            <w:r>
              <w:rPr>
                <w:b/>
              </w:rPr>
              <w:t xml:space="preserve">Cantidad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Precio unitario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Importe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[Descripción del bien o servicio]</w:t>
            </w:r>
          </w:p>
        </w:tc>
        <w:tc>
          <w:tcPr>
            <w:tcW w:w="1300" w:type="dxa"/>
          </w:tcPr>
          <w:p>
            <w:r>
              <w:rPr/>
              <w:t xml:space="preserve">[cantidad]</w:t>
            </w:r>
          </w:p>
        </w:tc>
        <w:tc>
          <w:tcPr>
            <w:tcW w:w="1600" w:type="dxa"/>
          </w:tcPr>
          <w:p>
            <w:r>
              <w:rPr/>
              <w:t xml:space="preserve">[precio]</w:t>
            </w:r>
          </w:p>
        </w:tc>
        <w:tc>
          <w:tcPr>
            <w:tcW w:w="1600" w:type="dxa"/>
          </w:tcPr>
          <w:p>
            <w:r>
              <w:rPr/>
              <w:t xml:space="preserve">[importe]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/>
            </w:r>
          </w:p>
        </w:tc>
        <w:tc>
          <w:tcPr>
            <w:tcW w:w="1300" w:type="dxa"/>
          </w:tcPr>
          <w:p>
            <w:r>
              <w:rPr/>
              <w:t xml:space="preserve"/>
            </w:r>
          </w:p>
        </w:tc>
        <w:tc>
          <w:tcPr>
            <w:tcW w:w="1600" w:type="dxa"/>
          </w:tcPr>
          <w:p>
            <w:r>
              <w:rPr/>
              <w:t xml:space="preserve"/>
            </w:r>
          </w:p>
        </w:tc>
        <w:tc>
          <w:tcPr>
            <w:tcW w:w="1600" w:type="dxa"/>
          </w:tcPr>
          <w:p>
            <w:r>
              <w:rPr/>
              <w:t xml:space="preserve"/>
            </w:r>
          </w:p>
        </w:tc>
      </w:tr>
      <w:tr>
        <w:tc>
          <w:tcPr>
            <w:tcW w:w="4600" w:type="dxa"/>
          </w:tcPr>
          <w:p>
            <w:r>
              <w:rPr/>
              <w:t xml:space="preserve"/>
            </w:r>
          </w:p>
        </w:tc>
        <w:tc>
          <w:tcPr>
            <w:tcW w:w="1300" w:type="dxa"/>
          </w:tcPr>
          <w:p>
            <w:r>
              <w:rPr/>
              <w:t xml:space="preserve"/>
            </w:r>
          </w:p>
        </w:tc>
        <w:tc>
          <w:tcPr>
            <w:tcW w:w="1600" w:type="dxa"/>
          </w:tcPr>
          <w:p>
            <w:r>
              <w:rPr/>
              <w:t xml:space="preserve"/>
            </w:r>
          </w:p>
        </w:tc>
        <w:tc>
          <w:tcPr>
            <w:tcW w:w="1600" w:type="dxa"/>
          </w:tcPr>
          <w:p>
            <w:r>
              <w:rPr/>
              <w:t xml:space="preserve"/>
            </w:r>
          </w:p>
        </w:tc>
      </w:tr>
    </w:tbl>
    <w:p>
      <w:r>
        <w:rPr/>
        <w:t xml:space="preserve"/>
      </w:r>
    </w:p>
    <w:p>
      <w:pPr>
        <w:jc w:val="right"/>
      </w:pPr>
      <w:r>
        <w:rPr>
          <w:b/>
        </w:rPr>
        <w:t xml:space="preserve">Base imponible: </w:t>
      </w:r>
      <w:r>
        <w:rPr/>
        <w:t xml:space="preserve">[importe]</w:t>
      </w:r>
    </w:p>
    <w:p>
      <w:pPr>
        <w:jc w:val="right"/>
      </w:pPr>
      <w:r>
        <w:rPr>
          <w:b/>
        </w:rPr>
        <w:t xml:space="preserve">IVA 0 %: </w:t>
      </w:r>
      <w:r>
        <w:rPr/>
        <w:t xml:space="preserve">0,00 €</w:t>
      </w:r>
    </w:p>
    <w:p>
      <w:pPr>
        <w:jc w:val="right"/>
      </w:pPr>
      <w:r>
        <w:rPr>
          <w:b/>
        </w:rPr>
        <w:t xml:space="preserve">Total factura: </w:t>
      </w:r>
      <w:r>
        <w:rPr/>
        <w:t xml:space="preserve">[importe]</w:t>
      </w:r>
    </w:p>
    <w:p>
      <w:r>
        <w:rPr/>
        <w:t xml:space="preserve"/>
      </w:r>
    </w:p>
    <w:p>
      <w:r>
        <w:rPr>
          <w:b/>
        </w:rPr>
        <w:t xml:space="preserve">Mención legal obligatoria (deja solo la que corresponda)</w:t>
      </w:r>
    </w:p>
    <w:p>
      <w:r>
        <w:rPr/>
        <w:t xml:space="preserve">Bienes: Entrega intracomunitaria exenta de IVA según el artículo 25 de la Ley 37/1992 y el artículo 138 de la Directiva 2006/112/CE.</w:t>
      </w:r>
    </w:p>
    <w:p>
      <w:r>
        <w:rPr/>
        <w:t xml:space="preserve">Servicios: Operación no sujeta a IVA en España (artículo 69 de la Ley 37/1992). Inversión del sujeto pasivo según el artículo 196 de la Directiva 2006/112/CE.</w:t>
      </w:r>
    </w:p>
    <w:p>
      <w:r>
        <w:rPr/>
        <w:t xml:space="preserve"/>
      </w:r>
    </w:p>
    <w:p>
      <w:r>
        <w:rPr>
          <w:sz w:val="16"/>
        </w:rPr>
        <w:t xml:space="preserve">Plantilla gratuita de NovaFactura · www.novafactura.es</w:t>
      </w:r>
    </w:p>
    <w:sectPr>
      <w:pgSz w:w="11906" w:h="16838"/>
      <w:pgMar w:top="1134" w:right="1134" w:bottom="1134" w:left="1134" w:header="0" w:footer="0" w:gutter="0"/>
    </w:sectPr>
  </w:body>
</w:document>
</file>