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2E46" w:rsidRPr="00891912" w:rsidRDefault="00F50E6D">
      <w:pPr>
        <w:pStyle w:val="normal0"/>
        <w:pBdr>
          <w:top w:val="nil"/>
          <w:left w:val="nil"/>
          <w:bottom w:val="nil"/>
          <w:right w:val="nil"/>
          <w:between w:val="nil"/>
        </w:pBdr>
        <w:spacing w:line="240" w:lineRule="auto"/>
        <w:rPr>
          <w:rFonts w:ascii="Times New Roman" w:eastAsia="Times New Roman" w:hAnsi="Times New Roman" w:cs="Times New Roman"/>
          <w:color w:val="000000"/>
          <w:sz w:val="24"/>
          <w:szCs w:val="24"/>
          <w:lang w:val="es-ES"/>
        </w:rPr>
      </w:pPr>
      <w:r w:rsidRPr="00891912">
        <w:rPr>
          <w:color w:val="000000"/>
          <w:sz w:val="20"/>
          <w:szCs w:val="20"/>
          <w:lang w:val="es-ES"/>
        </w:rPr>
        <w:t xml:space="preserve">Leé con cuidado el enunciado y por lo menos dos veces para resolver lo pedido. Pensá bien la estrategia de resolución antes de comenzar el desarrollo de lo que te solicitan. El objetivo de este examen es </w:t>
      </w:r>
      <w:r w:rsidRPr="00891912">
        <w:rPr>
          <w:b/>
          <w:color w:val="000000"/>
          <w:sz w:val="20"/>
          <w:szCs w:val="20"/>
          <w:lang w:val="es-ES"/>
        </w:rPr>
        <w:t>evaluar la correcta aplicación de los conceptos y técnicas</w:t>
      </w:r>
      <w:r w:rsidRPr="00891912">
        <w:rPr>
          <w:color w:val="000000"/>
          <w:sz w:val="20"/>
          <w:szCs w:val="20"/>
          <w:lang w:val="es-ES"/>
        </w:rPr>
        <w:t xml:space="preserve"> vistos hasta el momento:</w:t>
      </w:r>
    </w:p>
    <w:p w:rsidR="00DA2E46" w:rsidRPr="00891912" w:rsidRDefault="00F50E6D">
      <w:pPr>
        <w:pStyle w:val="normal0"/>
        <w:numPr>
          <w:ilvl w:val="0"/>
          <w:numId w:val="9"/>
        </w:numPr>
        <w:pBdr>
          <w:top w:val="nil"/>
          <w:left w:val="nil"/>
          <w:bottom w:val="nil"/>
          <w:right w:val="nil"/>
          <w:between w:val="nil"/>
        </w:pBdr>
        <w:spacing w:line="240" w:lineRule="auto"/>
        <w:rPr>
          <w:rFonts w:ascii="Times New Roman" w:eastAsia="Times New Roman" w:hAnsi="Times New Roman" w:cs="Times New Roman"/>
          <w:color w:val="000000"/>
          <w:sz w:val="20"/>
          <w:szCs w:val="20"/>
          <w:lang w:val="es-ES"/>
        </w:rPr>
      </w:pPr>
      <w:r w:rsidRPr="00891912">
        <w:rPr>
          <w:color w:val="000000"/>
          <w:sz w:val="20"/>
          <w:szCs w:val="20"/>
          <w:lang w:val="es-ES"/>
        </w:rPr>
        <w:t>Correcta definición de clases y asignación adecuada de sus responsabilidades.</w:t>
      </w:r>
    </w:p>
    <w:p w:rsidR="00DA2E46" w:rsidRPr="00891912" w:rsidRDefault="00F50E6D">
      <w:pPr>
        <w:pStyle w:val="normal0"/>
        <w:numPr>
          <w:ilvl w:val="0"/>
          <w:numId w:val="9"/>
        </w:numPr>
        <w:pBdr>
          <w:top w:val="nil"/>
          <w:left w:val="nil"/>
          <w:bottom w:val="nil"/>
          <w:right w:val="nil"/>
          <w:between w:val="nil"/>
        </w:pBdr>
        <w:spacing w:line="240" w:lineRule="auto"/>
        <w:rPr>
          <w:rFonts w:ascii="Times New Roman" w:eastAsia="Times New Roman" w:hAnsi="Times New Roman" w:cs="Times New Roman"/>
          <w:color w:val="000000"/>
          <w:sz w:val="20"/>
          <w:szCs w:val="20"/>
          <w:lang w:val="es-ES"/>
        </w:rPr>
      </w:pPr>
      <w:r w:rsidRPr="00891912">
        <w:rPr>
          <w:color w:val="000000"/>
          <w:sz w:val="20"/>
          <w:szCs w:val="20"/>
          <w:lang w:val="es-ES"/>
        </w:rPr>
        <w:t>Encapsulamiento, ocultamiento de información y uso de getters y setters sólo cuando correspond</w:t>
      </w:r>
      <w:r w:rsidRPr="00891912">
        <w:rPr>
          <w:color w:val="000000"/>
          <w:sz w:val="20"/>
          <w:szCs w:val="20"/>
          <w:lang w:val="es-ES"/>
        </w:rPr>
        <w:t>a.</w:t>
      </w:r>
    </w:p>
    <w:p w:rsidR="00DA2E46" w:rsidRPr="00891912" w:rsidRDefault="00F50E6D">
      <w:pPr>
        <w:pStyle w:val="normal0"/>
        <w:numPr>
          <w:ilvl w:val="0"/>
          <w:numId w:val="9"/>
        </w:numPr>
        <w:pBdr>
          <w:top w:val="nil"/>
          <w:left w:val="nil"/>
          <w:bottom w:val="nil"/>
          <w:right w:val="nil"/>
          <w:between w:val="nil"/>
        </w:pBdr>
        <w:spacing w:line="240" w:lineRule="auto"/>
        <w:rPr>
          <w:rFonts w:ascii="Times New Roman" w:eastAsia="Times New Roman" w:hAnsi="Times New Roman" w:cs="Times New Roman"/>
          <w:color w:val="000000"/>
          <w:sz w:val="20"/>
          <w:szCs w:val="20"/>
          <w:lang w:val="es-ES"/>
        </w:rPr>
      </w:pPr>
      <w:r w:rsidRPr="00891912">
        <w:rPr>
          <w:color w:val="000000"/>
          <w:sz w:val="20"/>
          <w:szCs w:val="20"/>
          <w:lang w:val="es-ES"/>
        </w:rPr>
        <w:t>Modularización reutilizable y mantenible con uso de métodos con correcta parametrización.</w:t>
      </w:r>
    </w:p>
    <w:p w:rsidR="00DA2E46" w:rsidRPr="00891912" w:rsidRDefault="00F50E6D">
      <w:pPr>
        <w:pStyle w:val="normal0"/>
        <w:numPr>
          <w:ilvl w:val="0"/>
          <w:numId w:val="9"/>
        </w:numPr>
        <w:pBdr>
          <w:top w:val="nil"/>
          <w:left w:val="nil"/>
          <w:bottom w:val="nil"/>
          <w:right w:val="nil"/>
          <w:between w:val="nil"/>
        </w:pBdr>
        <w:spacing w:line="240" w:lineRule="auto"/>
        <w:rPr>
          <w:rFonts w:ascii="Times New Roman" w:eastAsia="Times New Roman" w:hAnsi="Times New Roman" w:cs="Times New Roman"/>
          <w:color w:val="000000"/>
          <w:sz w:val="20"/>
          <w:szCs w:val="20"/>
          <w:lang w:val="es-ES"/>
        </w:rPr>
      </w:pPr>
      <w:r w:rsidRPr="00891912">
        <w:rPr>
          <w:color w:val="000000"/>
          <w:sz w:val="20"/>
          <w:szCs w:val="20"/>
          <w:lang w:val="es-ES"/>
        </w:rPr>
        <w:t>Correcta aplicación de miembros de instancia y de clase.</w:t>
      </w:r>
    </w:p>
    <w:p w:rsidR="00DA2E46" w:rsidRPr="00891912" w:rsidRDefault="00F50E6D">
      <w:pPr>
        <w:pStyle w:val="normal0"/>
        <w:numPr>
          <w:ilvl w:val="0"/>
          <w:numId w:val="9"/>
        </w:numPr>
        <w:pBdr>
          <w:top w:val="nil"/>
          <w:left w:val="nil"/>
          <w:bottom w:val="nil"/>
          <w:right w:val="nil"/>
          <w:between w:val="nil"/>
        </w:pBdr>
        <w:spacing w:line="240" w:lineRule="auto"/>
        <w:rPr>
          <w:rFonts w:ascii="Times New Roman" w:eastAsia="Times New Roman" w:hAnsi="Times New Roman" w:cs="Times New Roman"/>
          <w:color w:val="000000"/>
          <w:sz w:val="20"/>
          <w:szCs w:val="20"/>
          <w:lang w:val="es-ES"/>
        </w:rPr>
      </w:pPr>
      <w:r w:rsidRPr="00891912">
        <w:rPr>
          <w:color w:val="000000"/>
          <w:sz w:val="20"/>
          <w:szCs w:val="20"/>
          <w:lang w:val="es-ES"/>
        </w:rPr>
        <w:t>Correcta aplicación de herencia y polimorfismo.</w:t>
      </w:r>
    </w:p>
    <w:p w:rsidR="00DA2E46" w:rsidRPr="00891912" w:rsidRDefault="00F50E6D">
      <w:pPr>
        <w:pStyle w:val="normal0"/>
        <w:numPr>
          <w:ilvl w:val="0"/>
          <w:numId w:val="9"/>
        </w:numPr>
        <w:pBdr>
          <w:top w:val="nil"/>
          <w:left w:val="nil"/>
          <w:bottom w:val="nil"/>
          <w:right w:val="nil"/>
          <w:between w:val="nil"/>
        </w:pBdr>
        <w:spacing w:line="240" w:lineRule="auto"/>
        <w:rPr>
          <w:rFonts w:ascii="Times New Roman" w:eastAsia="Times New Roman" w:hAnsi="Times New Roman" w:cs="Times New Roman"/>
          <w:color w:val="000000"/>
          <w:sz w:val="20"/>
          <w:szCs w:val="20"/>
          <w:lang w:val="es-ES"/>
        </w:rPr>
      </w:pPr>
      <w:r w:rsidRPr="00891912">
        <w:rPr>
          <w:color w:val="000000"/>
          <w:sz w:val="20"/>
          <w:szCs w:val="20"/>
          <w:lang w:val="es-ES"/>
        </w:rPr>
        <w:t>Correcta aplicación conceptual de las relaciones entre cla</w:t>
      </w:r>
      <w:r w:rsidRPr="00891912">
        <w:rPr>
          <w:color w:val="000000"/>
          <w:sz w:val="20"/>
          <w:szCs w:val="20"/>
          <w:lang w:val="es-ES"/>
        </w:rPr>
        <w:t>ses.</w:t>
      </w:r>
    </w:p>
    <w:p w:rsidR="00DA2E46" w:rsidRPr="00891912" w:rsidRDefault="00F50E6D">
      <w:pPr>
        <w:pStyle w:val="Ttulo1"/>
        <w:ind w:left="720" w:hanging="720"/>
        <w:rPr>
          <w:lang w:val="es-ES"/>
        </w:rPr>
      </w:pPr>
      <w:bookmarkStart w:id="0" w:name="_heading=h.fdg9zgnr5iy3" w:colFirst="0" w:colLast="0"/>
      <w:bookmarkEnd w:id="0"/>
      <w:r w:rsidRPr="00891912">
        <w:rPr>
          <w:lang w:val="es-ES"/>
        </w:rPr>
        <w:t>Enunciado</w:t>
      </w:r>
    </w:p>
    <w:p w:rsidR="00DA2E46" w:rsidRPr="00891912" w:rsidRDefault="00F50E6D">
      <w:pPr>
        <w:pStyle w:val="normal0"/>
        <w:rPr>
          <w:lang w:val="es-ES"/>
        </w:rPr>
      </w:pPr>
      <w:r w:rsidRPr="00891912">
        <w:rPr>
          <w:lang w:val="es-ES"/>
        </w:rPr>
        <w:t>El dueño de una casa de repuestos solicita la confección de un sistema para administrar su negocio, denominado “Cacho Competición”.</w:t>
      </w:r>
    </w:p>
    <w:p w:rsidR="00DA2E46" w:rsidRPr="00891912" w:rsidRDefault="00F50E6D">
      <w:pPr>
        <w:pStyle w:val="normal0"/>
        <w:rPr>
          <w:lang w:val="es-ES"/>
        </w:rPr>
      </w:pPr>
      <w:r w:rsidRPr="00891912">
        <w:rPr>
          <w:lang w:val="es-ES"/>
        </w:rPr>
        <w:t xml:space="preserve">El negocio no realiza venta directa a clientes, </w:t>
      </w:r>
      <w:r w:rsidRPr="00891912">
        <w:rPr>
          <w:lang w:val="es-ES"/>
        </w:rPr>
        <w:t>sino que trabaja única</w:t>
      </w:r>
      <w:r w:rsidRPr="00891912">
        <w:rPr>
          <w:lang w:val="es-ES"/>
        </w:rPr>
        <w:t>mente a través de distribuidores, los c</w:t>
      </w:r>
      <w:r w:rsidRPr="00891912">
        <w:rPr>
          <w:lang w:val="es-ES"/>
        </w:rPr>
        <w:t>uales pueden</w:t>
      </w:r>
      <w:r w:rsidRPr="00891912">
        <w:rPr>
          <w:lang w:val="es-ES"/>
        </w:rPr>
        <w:t xml:space="preserve"> ser de Capital o del Interior del país.</w:t>
      </w:r>
    </w:p>
    <w:p w:rsidR="00DA2E46" w:rsidRPr="00891912" w:rsidRDefault="00DA2E46">
      <w:pPr>
        <w:pStyle w:val="normal0"/>
        <w:rPr>
          <w:lang w:val="es-ES"/>
        </w:rPr>
      </w:pPr>
    </w:p>
    <w:p w:rsidR="00447649" w:rsidRPr="00891912" w:rsidRDefault="00447649" w:rsidP="00447649">
      <w:pPr>
        <w:pStyle w:val="normal0"/>
        <w:numPr>
          <w:ilvl w:val="0"/>
          <w:numId w:val="2"/>
        </w:numPr>
        <w:rPr>
          <w:lang w:val="es-ES"/>
        </w:rPr>
      </w:pPr>
      <w:r w:rsidRPr="00891912">
        <w:rPr>
          <w:lang w:val="es-ES"/>
        </w:rPr>
        <w:t>Id único que lo identifica.</w:t>
      </w:r>
    </w:p>
    <w:p w:rsidR="00447649" w:rsidRPr="00891912" w:rsidRDefault="00447649" w:rsidP="00447649">
      <w:pPr>
        <w:pStyle w:val="normal0"/>
        <w:numPr>
          <w:ilvl w:val="0"/>
          <w:numId w:val="2"/>
        </w:numPr>
        <w:rPr>
          <w:lang w:val="es-ES"/>
        </w:rPr>
      </w:pPr>
      <w:r w:rsidRPr="00891912">
        <w:rPr>
          <w:lang w:val="es-ES"/>
        </w:rPr>
        <w:t>Porcentaje de comisión que cobra por cada venta.</w:t>
      </w:r>
    </w:p>
    <w:p w:rsidR="00447649" w:rsidRPr="00891912" w:rsidRDefault="00447649" w:rsidP="00447649">
      <w:pPr>
        <w:pStyle w:val="normal0"/>
        <w:numPr>
          <w:ilvl w:val="0"/>
          <w:numId w:val="2"/>
        </w:numPr>
        <w:rPr>
          <w:lang w:val="es-ES"/>
        </w:rPr>
      </w:pPr>
      <w:r w:rsidRPr="00891912">
        <w:rPr>
          <w:lang w:val="es-ES"/>
        </w:rPr>
        <w:t>Importe pendiente de rendir correspondiente a las cobranzas realizadas.</w:t>
      </w:r>
    </w:p>
    <w:p w:rsidR="00DA2E46" w:rsidRPr="00891912" w:rsidRDefault="00F50E6D">
      <w:pPr>
        <w:pStyle w:val="normal0"/>
        <w:rPr>
          <w:lang w:val="es-ES"/>
        </w:rPr>
      </w:pPr>
      <w:r w:rsidRPr="00891912">
        <w:rPr>
          <w:lang w:val="es-ES"/>
        </w:rPr>
        <w:t>De cada distribuidor se conoce:</w:t>
      </w:r>
    </w:p>
    <w:p w:rsidR="00DA2E46" w:rsidRDefault="00F50E6D">
      <w:pPr>
        <w:pStyle w:val="normal0"/>
      </w:pPr>
      <w:r>
        <w:t>Además:</w:t>
      </w:r>
    </w:p>
    <w:p w:rsidR="00DA2E46" w:rsidRPr="00891912" w:rsidRDefault="00F50E6D">
      <w:pPr>
        <w:pStyle w:val="normal0"/>
        <w:numPr>
          <w:ilvl w:val="0"/>
          <w:numId w:val="3"/>
        </w:numPr>
        <w:rPr>
          <w:lang w:val="es-ES"/>
        </w:rPr>
      </w:pPr>
      <w:r w:rsidRPr="00891912">
        <w:rPr>
          <w:lang w:val="es-ES"/>
        </w:rPr>
        <w:t>Los distribuidores del Interior perciben, además de la comisión, un importe fijo extra en concepto de gastos de viaje. También se registra el kilometraje recorrido, dato que se utiliza una vez al año para calcular una compensación adicional por desgaste de</w:t>
      </w:r>
      <w:r w:rsidRPr="00891912">
        <w:rPr>
          <w:lang w:val="es-ES"/>
        </w:rPr>
        <w:t>l vehículo (fuera del alcance del presente ejercicio).</w:t>
      </w:r>
    </w:p>
    <w:p w:rsidR="00DA2E46" w:rsidRPr="00891912" w:rsidRDefault="00F50E6D">
      <w:pPr>
        <w:pStyle w:val="normal0"/>
        <w:numPr>
          <w:ilvl w:val="0"/>
          <w:numId w:val="3"/>
        </w:numPr>
        <w:rPr>
          <w:lang w:val="es-ES"/>
        </w:rPr>
      </w:pPr>
      <w:r w:rsidRPr="00891912">
        <w:rPr>
          <w:lang w:val="es-ES"/>
        </w:rPr>
        <w:t>Los distribuidores de Capital almacenan un dato que indica si poseen permiso para circular por el microcentro.</w:t>
      </w:r>
    </w:p>
    <w:p w:rsidR="00DA2E46" w:rsidRPr="00891912" w:rsidRDefault="00DA2E46">
      <w:pPr>
        <w:pStyle w:val="normal0"/>
        <w:rPr>
          <w:lang w:val="es-ES"/>
        </w:rPr>
      </w:pPr>
    </w:p>
    <w:p w:rsidR="00DA2E46" w:rsidRPr="00891912" w:rsidRDefault="00F50E6D">
      <w:pPr>
        <w:pStyle w:val="normal0"/>
        <w:rPr>
          <w:lang w:val="es-ES"/>
        </w:rPr>
      </w:pPr>
      <w:r w:rsidRPr="00891912">
        <w:rPr>
          <w:lang w:val="es-ES"/>
        </w:rPr>
        <w:t>Al momento de pagar las comisiones, se realizan los siguientes cálculos:</w:t>
      </w:r>
    </w:p>
    <w:p w:rsidR="00DA2E46" w:rsidRDefault="00F50E6D">
      <w:pPr>
        <w:pStyle w:val="normal0"/>
        <w:numPr>
          <w:ilvl w:val="0"/>
          <w:numId w:val="4"/>
        </w:numPr>
        <w:pBdr>
          <w:top w:val="nil"/>
          <w:left w:val="nil"/>
          <w:bottom w:val="nil"/>
          <w:right w:val="nil"/>
          <w:between w:val="nil"/>
        </w:pBdr>
      </w:pPr>
      <w:r>
        <w:rPr>
          <w:color w:val="000000"/>
        </w:rPr>
        <w:t>Distribuidores d</w:t>
      </w:r>
      <w:r>
        <w:rPr>
          <w:color w:val="000000"/>
        </w:rPr>
        <w:t>el Interior:</w:t>
      </w:r>
    </w:p>
    <w:p w:rsidR="00DA2E46" w:rsidRPr="00891912" w:rsidRDefault="00F50E6D">
      <w:pPr>
        <w:pStyle w:val="normal0"/>
        <w:numPr>
          <w:ilvl w:val="1"/>
          <w:numId w:val="4"/>
        </w:numPr>
        <w:pBdr>
          <w:top w:val="nil"/>
          <w:left w:val="nil"/>
          <w:bottom w:val="nil"/>
          <w:right w:val="nil"/>
          <w:between w:val="nil"/>
        </w:pBdr>
        <w:rPr>
          <w:lang w:val="es-ES"/>
        </w:rPr>
      </w:pPr>
      <w:r w:rsidRPr="00891912">
        <w:rPr>
          <w:color w:val="000000"/>
          <w:lang w:val="es-ES"/>
        </w:rPr>
        <w:t xml:space="preserve">comisión = (porcentaje de comisión × </w:t>
      </w:r>
      <w:r w:rsidRPr="00891912">
        <w:rPr>
          <w:lang w:val="es-ES"/>
        </w:rPr>
        <w:t xml:space="preserve">importe </w:t>
      </w:r>
      <w:r w:rsidRPr="00891912">
        <w:rPr>
          <w:color w:val="000000"/>
          <w:lang w:val="es-ES"/>
        </w:rPr>
        <w:t>total del pedido) + importe fijo extra.</w:t>
      </w:r>
    </w:p>
    <w:p w:rsidR="00DA2E46" w:rsidRDefault="00F50E6D">
      <w:pPr>
        <w:pStyle w:val="normal0"/>
        <w:numPr>
          <w:ilvl w:val="0"/>
          <w:numId w:val="4"/>
        </w:numPr>
        <w:pBdr>
          <w:top w:val="nil"/>
          <w:left w:val="nil"/>
          <w:bottom w:val="nil"/>
          <w:right w:val="nil"/>
          <w:between w:val="nil"/>
        </w:pBdr>
      </w:pPr>
      <w:r>
        <w:rPr>
          <w:color w:val="000000"/>
        </w:rPr>
        <w:t>Distribuidores de Capital:</w:t>
      </w:r>
    </w:p>
    <w:p w:rsidR="00DA2E46" w:rsidRPr="00891912" w:rsidRDefault="00F50E6D">
      <w:pPr>
        <w:pStyle w:val="normal0"/>
        <w:numPr>
          <w:ilvl w:val="1"/>
          <w:numId w:val="4"/>
        </w:numPr>
        <w:pBdr>
          <w:top w:val="nil"/>
          <w:left w:val="nil"/>
          <w:bottom w:val="nil"/>
          <w:right w:val="nil"/>
          <w:between w:val="nil"/>
        </w:pBdr>
        <w:rPr>
          <w:lang w:val="es-ES"/>
        </w:rPr>
      </w:pPr>
      <w:r w:rsidRPr="00891912">
        <w:rPr>
          <w:color w:val="000000"/>
          <w:lang w:val="es-ES"/>
        </w:rPr>
        <w:t xml:space="preserve">comisión = (porcentaje de comisión × </w:t>
      </w:r>
      <w:r w:rsidRPr="00891912">
        <w:rPr>
          <w:lang w:val="es-ES"/>
        </w:rPr>
        <w:t>importe</w:t>
      </w:r>
      <w:r w:rsidRPr="00891912">
        <w:rPr>
          <w:color w:val="000000"/>
          <w:lang w:val="es-ES"/>
        </w:rPr>
        <w:t xml:space="preserve"> total del pedido) y, si cuentan con permiso para circular por el microcentro, se suma </w:t>
      </w:r>
      <w:r w:rsidRPr="00891912">
        <w:rPr>
          <w:color w:val="000000"/>
          <w:lang w:val="es-ES"/>
        </w:rPr>
        <w:t>un 10% adicional al total.</w:t>
      </w:r>
    </w:p>
    <w:p w:rsidR="00DA2E46" w:rsidRPr="00891912" w:rsidRDefault="00DA2E46">
      <w:pPr>
        <w:pStyle w:val="normal0"/>
        <w:rPr>
          <w:lang w:val="es-ES"/>
        </w:rPr>
      </w:pPr>
    </w:p>
    <w:p w:rsidR="00DA2E46" w:rsidRDefault="00F50E6D">
      <w:pPr>
        <w:pStyle w:val="normal0"/>
      </w:pPr>
      <w:r w:rsidRPr="00891912">
        <w:rPr>
          <w:lang w:val="es-ES"/>
        </w:rPr>
        <w:t xml:space="preserve">El dueño del negocio ha dividido el país en 8 zonas. </w:t>
      </w:r>
      <w:r>
        <w:t xml:space="preserve">Cada zona posee: </w:t>
      </w:r>
    </w:p>
    <w:p w:rsidR="00DA2E46" w:rsidRDefault="00F50E6D">
      <w:pPr>
        <w:pStyle w:val="normal0"/>
        <w:numPr>
          <w:ilvl w:val="0"/>
          <w:numId w:val="5"/>
        </w:numPr>
        <w:pBdr>
          <w:top w:val="nil"/>
          <w:left w:val="nil"/>
          <w:bottom w:val="nil"/>
          <w:right w:val="nil"/>
          <w:between w:val="nil"/>
        </w:pBdr>
      </w:pPr>
      <w:r>
        <w:rPr>
          <w:color w:val="000000"/>
        </w:rPr>
        <w:t>Una descripción.</w:t>
      </w:r>
    </w:p>
    <w:p w:rsidR="00DA2E46" w:rsidRPr="00891912" w:rsidRDefault="00F50E6D">
      <w:pPr>
        <w:pStyle w:val="normal0"/>
        <w:numPr>
          <w:ilvl w:val="0"/>
          <w:numId w:val="5"/>
        </w:numPr>
        <w:pBdr>
          <w:top w:val="nil"/>
          <w:left w:val="nil"/>
          <w:bottom w:val="nil"/>
          <w:right w:val="nil"/>
          <w:between w:val="nil"/>
        </w:pBdr>
        <w:rPr>
          <w:lang w:val="es-ES"/>
        </w:rPr>
      </w:pPr>
      <w:r w:rsidRPr="00891912">
        <w:rPr>
          <w:color w:val="000000"/>
          <w:lang w:val="es-ES"/>
        </w:rPr>
        <w:t>El porcentaje de recargo aplicado al importe total de los pedidos de esa zona.</w:t>
      </w:r>
    </w:p>
    <w:p w:rsidR="00DA2E46" w:rsidRPr="00891912" w:rsidRDefault="00F50E6D">
      <w:pPr>
        <w:pStyle w:val="normal0"/>
        <w:numPr>
          <w:ilvl w:val="0"/>
          <w:numId w:val="5"/>
        </w:numPr>
        <w:pBdr>
          <w:top w:val="nil"/>
          <w:left w:val="nil"/>
          <w:bottom w:val="nil"/>
          <w:right w:val="nil"/>
          <w:between w:val="nil"/>
        </w:pBdr>
        <w:rPr>
          <w:lang w:val="es-ES"/>
        </w:rPr>
      </w:pPr>
      <w:r w:rsidRPr="00891912">
        <w:rPr>
          <w:color w:val="000000"/>
          <w:lang w:val="es-ES"/>
        </w:rPr>
        <w:t>La cantidad de rutas cortadas.</w:t>
      </w:r>
    </w:p>
    <w:p w:rsidR="00DA2E46" w:rsidRPr="00891912" w:rsidRDefault="00DA2E46">
      <w:pPr>
        <w:pStyle w:val="normal0"/>
        <w:rPr>
          <w:lang w:val="es-ES"/>
        </w:rPr>
      </w:pPr>
    </w:p>
    <w:p w:rsidR="00DA2E46" w:rsidRPr="00891912" w:rsidRDefault="00F50E6D">
      <w:pPr>
        <w:pStyle w:val="normal0"/>
        <w:rPr>
          <w:lang w:val="es-ES"/>
        </w:rPr>
      </w:pPr>
      <w:r w:rsidRPr="00891912">
        <w:rPr>
          <w:lang w:val="es-ES"/>
        </w:rPr>
        <w:t xml:space="preserve">De cada repuesto que el negocio vende se conoce: </w:t>
      </w:r>
    </w:p>
    <w:p w:rsidR="00DA2E46" w:rsidRDefault="00F50E6D">
      <w:pPr>
        <w:pStyle w:val="normal0"/>
        <w:numPr>
          <w:ilvl w:val="0"/>
          <w:numId w:val="6"/>
        </w:numPr>
        <w:pBdr>
          <w:top w:val="nil"/>
          <w:left w:val="nil"/>
          <w:bottom w:val="nil"/>
          <w:right w:val="nil"/>
          <w:between w:val="nil"/>
        </w:pBdr>
      </w:pPr>
      <w:r>
        <w:rPr>
          <w:color w:val="000000"/>
        </w:rPr>
        <w:lastRenderedPageBreak/>
        <w:t xml:space="preserve">Id de 6 caracteres </w:t>
      </w:r>
    </w:p>
    <w:p w:rsidR="00DA2E46" w:rsidRDefault="00F50E6D">
      <w:pPr>
        <w:pStyle w:val="normal0"/>
        <w:numPr>
          <w:ilvl w:val="0"/>
          <w:numId w:val="6"/>
        </w:numPr>
        <w:pBdr>
          <w:top w:val="nil"/>
          <w:left w:val="nil"/>
          <w:bottom w:val="nil"/>
          <w:right w:val="nil"/>
          <w:between w:val="nil"/>
        </w:pBdr>
      </w:pPr>
      <w:r>
        <w:rPr>
          <w:color w:val="000000"/>
        </w:rPr>
        <w:t>Descripción</w:t>
      </w:r>
    </w:p>
    <w:p w:rsidR="00DA2E46" w:rsidRDefault="00F50E6D">
      <w:pPr>
        <w:pStyle w:val="normal0"/>
        <w:numPr>
          <w:ilvl w:val="0"/>
          <w:numId w:val="6"/>
        </w:numPr>
        <w:pBdr>
          <w:top w:val="nil"/>
          <w:left w:val="nil"/>
          <w:bottom w:val="nil"/>
          <w:right w:val="nil"/>
          <w:between w:val="nil"/>
        </w:pBdr>
      </w:pPr>
      <w:r>
        <w:rPr>
          <w:color w:val="000000"/>
        </w:rPr>
        <w:t>Cantidad en stock</w:t>
      </w:r>
    </w:p>
    <w:p w:rsidR="00DA2E46" w:rsidRDefault="00F50E6D">
      <w:pPr>
        <w:pStyle w:val="normal0"/>
        <w:numPr>
          <w:ilvl w:val="0"/>
          <w:numId w:val="6"/>
        </w:numPr>
        <w:pBdr>
          <w:top w:val="nil"/>
          <w:left w:val="nil"/>
          <w:bottom w:val="nil"/>
          <w:right w:val="nil"/>
          <w:between w:val="nil"/>
        </w:pBdr>
      </w:pPr>
      <w:r>
        <w:rPr>
          <w:color w:val="000000"/>
        </w:rPr>
        <w:t>Precio de venta.</w:t>
      </w:r>
    </w:p>
    <w:p w:rsidR="00DA2E46" w:rsidRDefault="00DA2E46">
      <w:pPr>
        <w:pStyle w:val="normal0"/>
      </w:pPr>
    </w:p>
    <w:p w:rsidR="00DA2E46" w:rsidRDefault="00F50E6D">
      <w:pPr>
        <w:pStyle w:val="normal0"/>
      </w:pPr>
      <w:r>
        <w:br w:type="page"/>
      </w:r>
    </w:p>
    <w:p w:rsidR="00DA2E46" w:rsidRPr="00891912" w:rsidRDefault="00F50E6D">
      <w:pPr>
        <w:pStyle w:val="normal0"/>
        <w:rPr>
          <w:lang w:val="es-ES"/>
        </w:rPr>
      </w:pPr>
      <w:r w:rsidRPr="00891912">
        <w:rPr>
          <w:lang w:val="es-ES"/>
        </w:rPr>
        <w:lastRenderedPageBreak/>
        <w:t xml:space="preserve">Cada vez que Cacho Competición recibe un pedido, registra los siguientes datos del mismo: </w:t>
      </w:r>
    </w:p>
    <w:p w:rsidR="00DA2E46" w:rsidRDefault="00F50E6D">
      <w:pPr>
        <w:pStyle w:val="normal0"/>
        <w:numPr>
          <w:ilvl w:val="0"/>
          <w:numId w:val="7"/>
        </w:numPr>
        <w:pBdr>
          <w:top w:val="nil"/>
          <w:left w:val="nil"/>
          <w:bottom w:val="nil"/>
          <w:right w:val="nil"/>
          <w:between w:val="nil"/>
        </w:pBdr>
      </w:pPr>
      <w:r>
        <w:rPr>
          <w:color w:val="000000"/>
        </w:rPr>
        <w:t>Id de 8 caracteres</w:t>
      </w:r>
    </w:p>
    <w:p w:rsidR="00DA2E46" w:rsidRDefault="00F50E6D">
      <w:pPr>
        <w:pStyle w:val="normal0"/>
        <w:numPr>
          <w:ilvl w:val="0"/>
          <w:numId w:val="7"/>
        </w:numPr>
        <w:pBdr>
          <w:top w:val="nil"/>
          <w:left w:val="nil"/>
          <w:bottom w:val="nil"/>
          <w:right w:val="nil"/>
          <w:between w:val="nil"/>
        </w:pBdr>
      </w:pPr>
      <w:r>
        <w:rPr>
          <w:color w:val="000000"/>
        </w:rPr>
        <w:t>Fecha de tipo Date</w:t>
      </w:r>
    </w:p>
    <w:p w:rsidR="00DA2E46" w:rsidRDefault="00F50E6D">
      <w:pPr>
        <w:pStyle w:val="normal0"/>
        <w:numPr>
          <w:ilvl w:val="0"/>
          <w:numId w:val="7"/>
        </w:numPr>
        <w:pBdr>
          <w:top w:val="nil"/>
          <w:left w:val="nil"/>
          <w:bottom w:val="nil"/>
          <w:right w:val="nil"/>
          <w:between w:val="nil"/>
        </w:pBdr>
      </w:pPr>
      <w:r>
        <w:rPr>
          <w:color w:val="000000"/>
        </w:rPr>
        <w:t>Distribuidor</w:t>
      </w:r>
    </w:p>
    <w:p w:rsidR="00DA2E46" w:rsidRDefault="00F50E6D">
      <w:pPr>
        <w:pStyle w:val="normal0"/>
        <w:numPr>
          <w:ilvl w:val="0"/>
          <w:numId w:val="7"/>
        </w:numPr>
        <w:pBdr>
          <w:top w:val="nil"/>
          <w:left w:val="nil"/>
          <w:bottom w:val="nil"/>
          <w:right w:val="nil"/>
          <w:between w:val="nil"/>
        </w:pBdr>
      </w:pPr>
      <w:r>
        <w:rPr>
          <w:color w:val="000000"/>
        </w:rPr>
        <w:t>Zona a la que corresponde</w:t>
      </w:r>
    </w:p>
    <w:p w:rsidR="00DA2E46" w:rsidRDefault="00F50E6D">
      <w:pPr>
        <w:pStyle w:val="normal0"/>
        <w:numPr>
          <w:ilvl w:val="0"/>
          <w:numId w:val="7"/>
        </w:numPr>
        <w:pBdr>
          <w:top w:val="nil"/>
          <w:left w:val="nil"/>
          <w:bottom w:val="nil"/>
          <w:right w:val="nil"/>
          <w:between w:val="nil"/>
        </w:pBdr>
      </w:pPr>
      <w:r>
        <w:t>Importe total del pedido</w:t>
      </w:r>
    </w:p>
    <w:p w:rsidR="00DA2E46" w:rsidRPr="00891912" w:rsidRDefault="00F50E6D">
      <w:pPr>
        <w:pStyle w:val="normal0"/>
        <w:numPr>
          <w:ilvl w:val="0"/>
          <w:numId w:val="7"/>
        </w:numPr>
        <w:pBdr>
          <w:top w:val="nil"/>
          <w:left w:val="nil"/>
          <w:bottom w:val="nil"/>
          <w:right w:val="nil"/>
          <w:between w:val="nil"/>
        </w:pBdr>
        <w:rPr>
          <w:lang w:val="es-ES"/>
        </w:rPr>
      </w:pPr>
      <w:r w:rsidRPr="00891912">
        <w:rPr>
          <w:color w:val="000000"/>
          <w:lang w:val="es-ES"/>
        </w:rPr>
        <w:t>Repuestos solicitados, indicando la cantidad de cada uno.</w:t>
      </w:r>
    </w:p>
    <w:p w:rsidR="00DA2E46" w:rsidRPr="00891912" w:rsidRDefault="00DA2E46">
      <w:pPr>
        <w:pStyle w:val="normal0"/>
        <w:rPr>
          <w:lang w:val="es-ES"/>
        </w:rPr>
      </w:pPr>
    </w:p>
    <w:p w:rsidR="00DA2E46" w:rsidRPr="00891912" w:rsidRDefault="00F50E6D">
      <w:pPr>
        <w:pStyle w:val="normal0"/>
        <w:rPr>
          <w:lang w:val="es-ES"/>
        </w:rPr>
      </w:pPr>
      <w:r w:rsidRPr="00891912">
        <w:rPr>
          <w:lang w:val="es-ES"/>
        </w:rPr>
        <w:t>Tanto los distribuidores como las zonas pueden estar bloqueadas dependiendo de las siguientes circunstancias:</w:t>
      </w:r>
    </w:p>
    <w:p w:rsidR="00DA2E46" w:rsidRPr="00891912" w:rsidRDefault="00F50E6D">
      <w:pPr>
        <w:pStyle w:val="normal0"/>
        <w:rPr>
          <w:lang w:val="es-ES"/>
        </w:rPr>
      </w:pPr>
      <w:r w:rsidRPr="00891912">
        <w:rPr>
          <w:lang w:val="es-ES"/>
        </w:rPr>
        <w:t>Un distribuidor queda b</w:t>
      </w:r>
      <w:r w:rsidRPr="00891912">
        <w:rPr>
          <w:lang w:val="es-ES"/>
        </w:rPr>
        <w:t>loqueado cuando su importe pendiente de rendir supera los $100.000.</w:t>
      </w:r>
    </w:p>
    <w:p w:rsidR="00DA2E46" w:rsidRPr="00891912" w:rsidRDefault="00F50E6D">
      <w:pPr>
        <w:pStyle w:val="normal0"/>
        <w:rPr>
          <w:lang w:val="es-ES"/>
        </w:rPr>
      </w:pPr>
      <w:r w:rsidRPr="00891912">
        <w:rPr>
          <w:lang w:val="es-ES"/>
        </w:rPr>
        <w:t>Una zona queda bloqueada cuando tiene más de 3 rutas cortadas.</w:t>
      </w:r>
    </w:p>
    <w:p w:rsidR="00DA2E46" w:rsidRPr="00891912" w:rsidRDefault="00DA2E46">
      <w:pPr>
        <w:pStyle w:val="normal0"/>
        <w:rPr>
          <w:lang w:val="es-ES"/>
        </w:rPr>
      </w:pPr>
    </w:p>
    <w:p w:rsidR="00DA2E46" w:rsidRPr="00891912" w:rsidRDefault="00F50E6D">
      <w:pPr>
        <w:pStyle w:val="Ttulo2"/>
        <w:rPr>
          <w:lang w:val="es-ES"/>
        </w:rPr>
      </w:pPr>
      <w:r w:rsidRPr="00891912">
        <w:rPr>
          <w:lang w:val="es-ES"/>
        </w:rPr>
        <w:t>Se requiere</w:t>
      </w:r>
    </w:p>
    <w:p w:rsidR="00DA2E46" w:rsidRPr="00891912" w:rsidRDefault="00F50E6D">
      <w:pPr>
        <w:pStyle w:val="normal0"/>
        <w:jc w:val="left"/>
        <w:rPr>
          <w:lang w:val="es-ES"/>
        </w:rPr>
      </w:pPr>
      <w:r w:rsidRPr="00891912">
        <w:rPr>
          <w:lang w:val="es-ES"/>
        </w:rPr>
        <w:t>Diseñar el diagrama UML completo que represente el problema, incluyendo clases, relaciones y estructuras necesar</w:t>
      </w:r>
      <w:r w:rsidRPr="00891912">
        <w:rPr>
          <w:lang w:val="es-ES"/>
        </w:rPr>
        <w:t>ias para soportar las reglas planteadas.</w:t>
      </w:r>
    </w:p>
    <w:p w:rsidR="00DA2E46" w:rsidRPr="00891912" w:rsidRDefault="00DA2E46">
      <w:pPr>
        <w:pStyle w:val="normal0"/>
        <w:jc w:val="left"/>
        <w:rPr>
          <w:lang w:val="es-ES"/>
        </w:rPr>
      </w:pPr>
    </w:p>
    <w:p w:rsidR="00DA2E46" w:rsidRPr="00891912" w:rsidRDefault="00F50E6D">
      <w:pPr>
        <w:pStyle w:val="normal0"/>
        <w:jc w:val="left"/>
        <w:rPr>
          <w:lang w:val="es-ES"/>
        </w:rPr>
      </w:pPr>
      <w:r w:rsidRPr="00891912">
        <w:rPr>
          <w:lang w:val="es-ES"/>
        </w:rPr>
        <w:t>Implementar en NS+ los siguientes métodos principales:</w:t>
      </w:r>
    </w:p>
    <w:p w:rsidR="00DA2E46" w:rsidRPr="00891912" w:rsidRDefault="00F50E6D">
      <w:pPr>
        <w:pStyle w:val="normal0"/>
        <w:numPr>
          <w:ilvl w:val="0"/>
          <w:numId w:val="8"/>
        </w:numPr>
        <w:pBdr>
          <w:top w:val="nil"/>
          <w:left w:val="nil"/>
          <w:bottom w:val="nil"/>
          <w:right w:val="nil"/>
          <w:between w:val="nil"/>
        </w:pBdr>
        <w:rPr>
          <w:lang w:val="es-ES"/>
        </w:rPr>
      </w:pPr>
      <w:r w:rsidRPr="00891912">
        <w:rPr>
          <w:rFonts w:ascii="Consolas" w:eastAsia="Consolas" w:hAnsi="Consolas" w:cs="Consolas"/>
          <w:color w:val="28782A"/>
          <w:shd w:val="clear" w:color="auto" w:fill="F5F5F5"/>
          <w:lang w:val="es-ES"/>
        </w:rPr>
        <w:t>verificarEnvioPedido()</w:t>
      </w:r>
      <w:r w:rsidRPr="00891912">
        <w:rPr>
          <w:color w:val="000000"/>
          <w:lang w:val="es-ES"/>
        </w:rPr>
        <w:br/>
        <w:t xml:space="preserve">Este método recibe como parámetro un id de pedido y devuelve un valor booleano que indica si es posible enviarlo. Para que sea posible, </w:t>
      </w:r>
      <w:r w:rsidRPr="00891912">
        <w:rPr>
          <w:color w:val="000000"/>
          <w:lang w:val="es-ES"/>
        </w:rPr>
        <w:t>se deben cumplir los siguientes requisitos:</w:t>
      </w:r>
    </w:p>
    <w:p w:rsidR="00DA2E46" w:rsidRPr="00891912" w:rsidRDefault="00F50E6D">
      <w:pPr>
        <w:pStyle w:val="normal0"/>
        <w:numPr>
          <w:ilvl w:val="1"/>
          <w:numId w:val="8"/>
        </w:numPr>
        <w:pBdr>
          <w:top w:val="nil"/>
          <w:left w:val="nil"/>
          <w:bottom w:val="nil"/>
          <w:right w:val="nil"/>
          <w:between w:val="nil"/>
        </w:pBdr>
        <w:rPr>
          <w:lang w:val="es-ES"/>
        </w:rPr>
      </w:pPr>
      <w:r w:rsidRPr="00891912">
        <w:rPr>
          <w:color w:val="000000"/>
          <w:lang w:val="es-ES"/>
        </w:rPr>
        <w:t>Todos los repuestos deben tener stock suficiente.</w:t>
      </w:r>
    </w:p>
    <w:p w:rsidR="00DA2E46" w:rsidRPr="00891912" w:rsidRDefault="00F50E6D">
      <w:pPr>
        <w:pStyle w:val="normal0"/>
        <w:numPr>
          <w:ilvl w:val="1"/>
          <w:numId w:val="8"/>
        </w:numPr>
        <w:pBdr>
          <w:top w:val="nil"/>
          <w:left w:val="nil"/>
          <w:bottom w:val="nil"/>
          <w:right w:val="nil"/>
          <w:between w:val="nil"/>
        </w:pBdr>
        <w:rPr>
          <w:lang w:val="es-ES"/>
        </w:rPr>
      </w:pPr>
      <w:r w:rsidRPr="00891912">
        <w:rPr>
          <w:color w:val="000000"/>
          <w:lang w:val="es-ES"/>
        </w:rPr>
        <w:t>El distribuidor no debe estar bloqueado.</w:t>
      </w:r>
    </w:p>
    <w:p w:rsidR="00DA2E46" w:rsidRPr="00891912" w:rsidRDefault="00F50E6D">
      <w:pPr>
        <w:pStyle w:val="normal0"/>
        <w:numPr>
          <w:ilvl w:val="1"/>
          <w:numId w:val="8"/>
        </w:numPr>
        <w:pBdr>
          <w:top w:val="nil"/>
          <w:left w:val="nil"/>
          <w:bottom w:val="nil"/>
          <w:right w:val="nil"/>
          <w:between w:val="nil"/>
        </w:pBdr>
        <w:rPr>
          <w:lang w:val="es-ES"/>
        </w:rPr>
      </w:pPr>
      <w:r w:rsidRPr="00891912">
        <w:rPr>
          <w:color w:val="000000"/>
          <w:lang w:val="es-ES"/>
        </w:rPr>
        <w:t xml:space="preserve">La zona no debe estar bloqueada. </w:t>
      </w:r>
    </w:p>
    <w:p w:rsidR="00DA2E46" w:rsidRPr="00891912" w:rsidRDefault="00F50E6D">
      <w:pPr>
        <w:pStyle w:val="normal0"/>
        <w:ind w:firstLine="720"/>
        <w:rPr>
          <w:lang w:val="es-ES"/>
        </w:rPr>
      </w:pPr>
      <w:r w:rsidRPr="00891912">
        <w:rPr>
          <w:lang w:val="es-ES"/>
        </w:rPr>
        <w:t>En caso que el pedido no exista, devolverá false.</w:t>
      </w:r>
    </w:p>
    <w:p w:rsidR="00DA2E46" w:rsidRPr="00891912" w:rsidRDefault="00DA2E46">
      <w:pPr>
        <w:pStyle w:val="normal0"/>
        <w:ind w:firstLine="720"/>
        <w:rPr>
          <w:lang w:val="es-ES"/>
        </w:rPr>
      </w:pPr>
    </w:p>
    <w:p w:rsidR="00DA2E46" w:rsidRDefault="00F50E6D">
      <w:pPr>
        <w:pStyle w:val="normal0"/>
        <w:numPr>
          <w:ilvl w:val="0"/>
          <w:numId w:val="8"/>
        </w:numPr>
        <w:jc w:val="left"/>
      </w:pPr>
      <w:r>
        <w:rPr>
          <w:rFonts w:ascii="Consolas" w:eastAsia="Consolas" w:hAnsi="Consolas" w:cs="Consolas"/>
          <w:color w:val="28782A"/>
          <w:shd w:val="clear" w:color="auto" w:fill="F5F5F5"/>
        </w:rPr>
        <w:t>calcularComisionAPagar()</w:t>
      </w:r>
    </w:p>
    <w:p w:rsidR="00DA2E46" w:rsidRPr="00891912" w:rsidRDefault="00F50E6D">
      <w:pPr>
        <w:pStyle w:val="normal0"/>
        <w:pBdr>
          <w:top w:val="nil"/>
          <w:left w:val="nil"/>
          <w:bottom w:val="nil"/>
          <w:right w:val="nil"/>
          <w:between w:val="nil"/>
        </w:pBdr>
        <w:ind w:left="720"/>
        <w:rPr>
          <w:color w:val="000000"/>
          <w:lang w:val="es-ES"/>
        </w:rPr>
      </w:pPr>
      <w:r w:rsidRPr="00891912">
        <w:rPr>
          <w:color w:val="000000"/>
          <w:lang w:val="es-ES"/>
        </w:rPr>
        <w:t>Método de la clase Pedido que devuelve el importe de comisión correspondiente al distribuidor por ese pedido.</w:t>
      </w:r>
    </w:p>
    <w:p w:rsidR="00DA2E46" w:rsidRDefault="00F50E6D">
      <w:pPr>
        <w:pStyle w:val="Ttulo2"/>
      </w:pPr>
      <w:r>
        <w:t>Consideraciones adicionales</w:t>
      </w:r>
    </w:p>
    <w:p w:rsidR="00DA2E46" w:rsidRPr="00891912" w:rsidRDefault="00F50E6D">
      <w:pPr>
        <w:pStyle w:val="normal0"/>
        <w:numPr>
          <w:ilvl w:val="0"/>
          <w:numId w:val="1"/>
        </w:numPr>
        <w:jc w:val="left"/>
        <w:rPr>
          <w:lang w:val="es-ES"/>
        </w:rPr>
      </w:pPr>
      <w:r w:rsidRPr="00891912">
        <w:rPr>
          <w:lang w:val="es-ES"/>
        </w:rPr>
        <w:t>Se espera un diseño orientado a objetos, con encapsulamiento y distribución adecuada de responsabilidades.</w:t>
      </w:r>
    </w:p>
    <w:sectPr w:rsidR="00DA2E46" w:rsidRPr="00891912" w:rsidSect="00DA2E46">
      <w:headerReference w:type="default" r:id="rId8"/>
      <w:headerReference w:type="first" r:id="rId9"/>
      <w:footerReference w:type="first" r:id="rId10"/>
      <w:pgSz w:w="11906" w:h="16838"/>
      <w:pgMar w:top="1700" w:right="282" w:bottom="709" w:left="851"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0E6D" w:rsidRDefault="00F50E6D" w:rsidP="00DA2E46">
      <w:pPr>
        <w:spacing w:line="240" w:lineRule="auto"/>
      </w:pPr>
      <w:r>
        <w:separator/>
      </w:r>
    </w:p>
  </w:endnote>
  <w:endnote w:type="continuationSeparator" w:id="1">
    <w:p w:rsidR="00F50E6D" w:rsidRDefault="00F50E6D" w:rsidP="00DA2E4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E46" w:rsidRDefault="00F50E6D">
    <w:pPr>
      <w:pStyle w:val="normal0"/>
      <w:tabs>
        <w:tab w:val="right" w:pos="8932"/>
      </w:tabs>
    </w:pPr>
    <w:r>
      <w:tab/>
    </w:r>
    <w:r w:rsidR="00DA2E46">
      <w:fldChar w:fldCharType="begin"/>
    </w:r>
    <w:r>
      <w:instrText>PAGE</w:instrText>
    </w:r>
    <w:r w:rsidR="00DA2E46">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0E6D" w:rsidRDefault="00F50E6D" w:rsidP="00DA2E46">
      <w:pPr>
        <w:spacing w:line="240" w:lineRule="auto"/>
      </w:pPr>
      <w:r>
        <w:separator/>
      </w:r>
    </w:p>
  </w:footnote>
  <w:footnote w:type="continuationSeparator" w:id="1">
    <w:p w:rsidR="00F50E6D" w:rsidRDefault="00F50E6D" w:rsidP="00DA2E4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E46" w:rsidRDefault="00DA2E46">
    <w:pPr>
      <w:pStyle w:val="normal0"/>
      <w:tabs>
        <w:tab w:val="center" w:pos="4252"/>
        <w:tab w:val="right" w:pos="8504"/>
      </w:tabs>
      <w:spacing w:line="240" w:lineRule="auto"/>
    </w:pPr>
  </w:p>
  <w:tbl>
    <w:tblPr>
      <w:tblStyle w:val="a1"/>
      <w:tblW w:w="9030" w:type="dxa"/>
      <w:tblInd w:w="0" w:type="dxa"/>
      <w:tblLayout w:type="fixed"/>
      <w:tblLook w:val="0600"/>
    </w:tblPr>
    <w:tblGrid>
      <w:gridCol w:w="7275"/>
      <w:gridCol w:w="1755"/>
    </w:tblGrid>
    <w:tr w:rsidR="00DA2E46">
      <w:trPr>
        <w:cantSplit/>
        <w:tblHeader/>
      </w:trPr>
      <w:tc>
        <w:tcPr>
          <w:tcW w:w="7275" w:type="dxa"/>
          <w:tcMar>
            <w:top w:w="0" w:type="dxa"/>
            <w:left w:w="0" w:type="dxa"/>
            <w:bottom w:w="0" w:type="dxa"/>
            <w:right w:w="0" w:type="dxa"/>
          </w:tcMar>
          <w:vAlign w:val="center"/>
        </w:tcPr>
        <w:p w:rsidR="00DA2E46" w:rsidRPr="00891912" w:rsidRDefault="00F50E6D">
          <w:pPr>
            <w:pStyle w:val="normal0"/>
            <w:tabs>
              <w:tab w:val="center" w:pos="4252"/>
              <w:tab w:val="right" w:pos="8504"/>
            </w:tabs>
            <w:rPr>
              <w:rFonts w:ascii="Arial Black" w:eastAsia="Arial Black" w:hAnsi="Arial Black" w:cs="Arial Black"/>
              <w:lang w:val="es-ES"/>
            </w:rPr>
          </w:pPr>
          <w:r w:rsidRPr="00891912">
            <w:rPr>
              <w:rFonts w:ascii="Arial Black" w:eastAsia="Arial Black" w:hAnsi="Arial Black" w:cs="Arial Black"/>
              <w:lang w:val="es-ES"/>
            </w:rPr>
            <w:t>Instituto de Tecnología ORT</w:t>
          </w:r>
        </w:p>
        <w:p w:rsidR="00DA2E46" w:rsidRPr="00891912" w:rsidRDefault="00F50E6D">
          <w:pPr>
            <w:pStyle w:val="normal0"/>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jc w:val="left"/>
            <w:rPr>
              <w:rFonts w:ascii="Arial Black" w:eastAsia="Arial Black" w:hAnsi="Arial Black" w:cs="Arial Black"/>
              <w:lang w:val="es-ES"/>
            </w:rPr>
          </w:pPr>
          <w:r w:rsidRPr="00891912">
            <w:rPr>
              <w:rFonts w:ascii="Arial Black" w:eastAsia="Arial Black" w:hAnsi="Arial Black" w:cs="Arial Black"/>
              <w:lang w:val="es-ES"/>
            </w:rPr>
            <w:t>Carrera de Analista de Sistemas</w:t>
          </w:r>
        </w:p>
        <w:p w:rsidR="00DA2E46" w:rsidRDefault="00F50E6D">
          <w:pPr>
            <w:pStyle w:val="normal0"/>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jc w:val="left"/>
          </w:pPr>
          <w:r>
            <w:rPr>
              <w:rFonts w:ascii="Arial Black" w:eastAsia="Arial Black" w:hAnsi="Arial Black" w:cs="Arial Black"/>
            </w:rPr>
            <w:t>Materia: Programación 1</w:t>
          </w:r>
        </w:p>
      </w:tc>
      <w:tc>
        <w:tcPr>
          <w:tcW w:w="1755" w:type="dxa"/>
          <w:tcMar>
            <w:top w:w="0" w:type="dxa"/>
            <w:left w:w="0" w:type="dxa"/>
            <w:bottom w:w="0" w:type="dxa"/>
            <w:right w:w="0" w:type="dxa"/>
          </w:tcMar>
          <w:vAlign w:val="center"/>
        </w:tcPr>
        <w:p w:rsidR="00DA2E46" w:rsidRDefault="00F50E6D">
          <w:pPr>
            <w:pStyle w:val="normal0"/>
            <w:widowControl w:val="0"/>
            <w:spacing w:line="240" w:lineRule="auto"/>
            <w:jc w:val="right"/>
          </w:pPr>
          <w:r>
            <w:rPr>
              <w:noProof/>
            </w:rPr>
            <w:drawing>
              <wp:inline distT="0" distB="0" distL="114300" distR="114300">
                <wp:extent cx="928370" cy="609600"/>
                <wp:effectExtent l="0" t="0" r="0" b="0"/>
                <wp:docPr id="3" name="image1.jpg" descr="Encabezado"/>
                <wp:cNvGraphicFramePr/>
                <a:graphic xmlns:a="http://schemas.openxmlformats.org/drawingml/2006/main">
                  <a:graphicData uri="http://schemas.openxmlformats.org/drawingml/2006/picture">
                    <pic:pic xmlns:pic="http://schemas.openxmlformats.org/drawingml/2006/picture">
                      <pic:nvPicPr>
                        <pic:cNvPr id="0" name="image1.jpg" descr="Encabezado"/>
                        <pic:cNvPicPr preferRelativeResize="0"/>
                      </pic:nvPicPr>
                      <pic:blipFill>
                        <a:blip r:embed="rId1"/>
                        <a:srcRect/>
                        <a:stretch>
                          <a:fillRect/>
                        </a:stretch>
                      </pic:blipFill>
                      <pic:spPr>
                        <a:xfrm>
                          <a:off x="0" y="0"/>
                          <a:ext cx="928370" cy="609600"/>
                        </a:xfrm>
                        <a:prstGeom prst="rect">
                          <a:avLst/>
                        </a:prstGeom>
                        <a:ln/>
                      </pic:spPr>
                    </pic:pic>
                  </a:graphicData>
                </a:graphic>
              </wp:inline>
            </w:drawing>
          </w:r>
        </w:p>
      </w:tc>
    </w:tr>
  </w:tbl>
  <w:p w:rsidR="00DA2E46" w:rsidRDefault="00F50E6D">
    <w:pPr>
      <w:pStyle w:val="Ttulo2"/>
      <w:jc w:val="center"/>
    </w:pPr>
    <w:bookmarkStart w:id="1" w:name="_heading=h.3c19l4sl2p5y" w:colFirst="0" w:colLast="0"/>
    <w:bookmarkEnd w:id="1"/>
    <w:r>
      <w:t xml:space="preserve">EXAMEN PARCIAL 1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E46" w:rsidRDefault="00DA2E46">
    <w:pPr>
      <w:pStyle w:val="normal0"/>
      <w:tabs>
        <w:tab w:val="center" w:pos="4252"/>
        <w:tab w:val="right" w:pos="8504"/>
      </w:tabs>
      <w:spacing w:line="240" w:lineRule="auto"/>
    </w:pPr>
  </w:p>
  <w:tbl>
    <w:tblPr>
      <w:tblStyle w:val="a2"/>
      <w:tblW w:w="9030" w:type="dxa"/>
      <w:tblInd w:w="0" w:type="dxa"/>
      <w:tblLayout w:type="fixed"/>
      <w:tblLook w:val="0600"/>
    </w:tblPr>
    <w:tblGrid>
      <w:gridCol w:w="7275"/>
      <w:gridCol w:w="1755"/>
    </w:tblGrid>
    <w:tr w:rsidR="00DA2E46">
      <w:trPr>
        <w:cantSplit/>
        <w:tblHeader/>
      </w:trPr>
      <w:tc>
        <w:tcPr>
          <w:tcW w:w="7275" w:type="dxa"/>
          <w:tcMar>
            <w:top w:w="0" w:type="dxa"/>
            <w:left w:w="0" w:type="dxa"/>
            <w:bottom w:w="0" w:type="dxa"/>
            <w:right w:w="0" w:type="dxa"/>
          </w:tcMar>
          <w:vAlign w:val="center"/>
        </w:tcPr>
        <w:p w:rsidR="00DA2E46" w:rsidRPr="00891912" w:rsidRDefault="00F50E6D">
          <w:pPr>
            <w:pStyle w:val="normal0"/>
            <w:tabs>
              <w:tab w:val="center" w:pos="4252"/>
              <w:tab w:val="right" w:pos="8504"/>
            </w:tabs>
            <w:rPr>
              <w:rFonts w:ascii="Arial Black" w:eastAsia="Arial Black" w:hAnsi="Arial Black" w:cs="Arial Black"/>
              <w:lang w:val="es-ES"/>
            </w:rPr>
          </w:pPr>
          <w:r w:rsidRPr="00891912">
            <w:rPr>
              <w:rFonts w:ascii="Arial Black" w:eastAsia="Arial Black" w:hAnsi="Arial Black" w:cs="Arial Black"/>
              <w:lang w:val="es-ES"/>
            </w:rPr>
            <w:t>Instituto de Tecnología ORT</w:t>
          </w:r>
        </w:p>
        <w:p w:rsidR="00DA2E46" w:rsidRPr="00891912" w:rsidRDefault="00F50E6D">
          <w:pPr>
            <w:pStyle w:val="normal0"/>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jc w:val="left"/>
            <w:rPr>
              <w:rFonts w:ascii="Arial Black" w:eastAsia="Arial Black" w:hAnsi="Arial Black" w:cs="Arial Black"/>
              <w:lang w:val="es-ES"/>
            </w:rPr>
          </w:pPr>
          <w:r w:rsidRPr="00891912">
            <w:rPr>
              <w:rFonts w:ascii="Arial Black" w:eastAsia="Arial Black" w:hAnsi="Arial Black" w:cs="Arial Black"/>
              <w:lang w:val="es-ES"/>
            </w:rPr>
            <w:t>Carrera de Analista de Sistemas</w:t>
          </w:r>
        </w:p>
        <w:p w:rsidR="00DA2E46" w:rsidRDefault="00F50E6D">
          <w:pPr>
            <w:pStyle w:val="normal0"/>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jc w:val="left"/>
          </w:pPr>
          <w:r>
            <w:rPr>
              <w:rFonts w:ascii="Arial Black" w:eastAsia="Arial Black" w:hAnsi="Arial Black" w:cs="Arial Black"/>
            </w:rPr>
            <w:t>Materia: Taller de Computación 2</w:t>
          </w:r>
        </w:p>
      </w:tc>
      <w:tc>
        <w:tcPr>
          <w:tcW w:w="1755" w:type="dxa"/>
          <w:tcMar>
            <w:top w:w="0" w:type="dxa"/>
            <w:left w:w="0" w:type="dxa"/>
            <w:bottom w:w="0" w:type="dxa"/>
            <w:right w:w="0" w:type="dxa"/>
          </w:tcMar>
          <w:vAlign w:val="center"/>
        </w:tcPr>
        <w:p w:rsidR="00DA2E46" w:rsidRDefault="00F50E6D">
          <w:pPr>
            <w:pStyle w:val="normal0"/>
            <w:widowControl w:val="0"/>
            <w:spacing w:line="240" w:lineRule="auto"/>
            <w:jc w:val="right"/>
          </w:pPr>
          <w:r>
            <w:rPr>
              <w:noProof/>
            </w:rPr>
            <w:drawing>
              <wp:inline distT="0" distB="0" distL="114300" distR="114300">
                <wp:extent cx="928370" cy="609600"/>
                <wp:effectExtent l="0" t="0" r="0" b="0"/>
                <wp:docPr id="4" name="image1.jpg" descr="Encabezado"/>
                <wp:cNvGraphicFramePr/>
                <a:graphic xmlns:a="http://schemas.openxmlformats.org/drawingml/2006/main">
                  <a:graphicData uri="http://schemas.openxmlformats.org/drawingml/2006/picture">
                    <pic:pic xmlns:pic="http://schemas.openxmlformats.org/drawingml/2006/picture">
                      <pic:nvPicPr>
                        <pic:cNvPr id="0" name="image1.jpg" descr="Encabezado"/>
                        <pic:cNvPicPr preferRelativeResize="0"/>
                      </pic:nvPicPr>
                      <pic:blipFill>
                        <a:blip r:embed="rId1"/>
                        <a:srcRect/>
                        <a:stretch>
                          <a:fillRect/>
                        </a:stretch>
                      </pic:blipFill>
                      <pic:spPr>
                        <a:xfrm>
                          <a:off x="0" y="0"/>
                          <a:ext cx="928370" cy="609600"/>
                        </a:xfrm>
                        <a:prstGeom prst="rect">
                          <a:avLst/>
                        </a:prstGeom>
                        <a:ln/>
                      </pic:spPr>
                    </pic:pic>
                  </a:graphicData>
                </a:graphic>
              </wp:inline>
            </w:drawing>
          </w:r>
        </w:p>
      </w:tc>
    </w:tr>
  </w:tbl>
  <w:p w:rsidR="00DA2E46" w:rsidRDefault="00F50E6D">
    <w:pPr>
      <w:pStyle w:val="Ttulo2"/>
      <w:jc w:val="center"/>
    </w:pPr>
    <w:bookmarkStart w:id="2" w:name="_heading=h.ttyhuntfqkx" w:colFirst="0" w:colLast="0"/>
    <w:bookmarkEnd w:id="2"/>
    <w:r>
      <w:t>Examen Parcial 1 (14/05/2018)</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9155D"/>
    <w:multiLevelType w:val="multilevel"/>
    <w:tmpl w:val="6F84B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31672F3"/>
    <w:multiLevelType w:val="multilevel"/>
    <w:tmpl w:val="5176A4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BBF23F9"/>
    <w:multiLevelType w:val="multilevel"/>
    <w:tmpl w:val="65689F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23F40417"/>
    <w:multiLevelType w:val="multilevel"/>
    <w:tmpl w:val="1074A5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0D36F9B"/>
    <w:multiLevelType w:val="multilevel"/>
    <w:tmpl w:val="82DA8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D695AD1"/>
    <w:multiLevelType w:val="multilevel"/>
    <w:tmpl w:val="B9E4E7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647C44C2"/>
    <w:multiLevelType w:val="multilevel"/>
    <w:tmpl w:val="12E4F7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678771DE"/>
    <w:multiLevelType w:val="multilevel"/>
    <w:tmpl w:val="54908C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6BD22D33"/>
    <w:multiLevelType w:val="multilevel"/>
    <w:tmpl w:val="7780D7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7"/>
  </w:num>
  <w:num w:numId="3">
    <w:abstractNumId w:val="2"/>
  </w:num>
  <w:num w:numId="4">
    <w:abstractNumId w:val="6"/>
  </w:num>
  <w:num w:numId="5">
    <w:abstractNumId w:val="8"/>
  </w:num>
  <w:num w:numId="6">
    <w:abstractNumId w:val="3"/>
  </w:num>
  <w:num w:numId="7">
    <w:abstractNumId w:val="1"/>
  </w:num>
  <w:num w:numId="8">
    <w:abstractNumId w:val="0"/>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DA2E46"/>
    <w:rsid w:val="00447649"/>
    <w:rsid w:val="00891912"/>
    <w:rsid w:val="00DA2E46"/>
    <w:rsid w:val="00F50E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DA2E46"/>
    <w:pPr>
      <w:keepNext/>
      <w:keepLines/>
      <w:spacing w:before="480" w:after="200"/>
      <w:jc w:val="left"/>
      <w:outlineLvl w:val="0"/>
    </w:pPr>
    <w:rPr>
      <w:rFonts w:ascii="Calibri" w:eastAsia="Calibri" w:hAnsi="Calibri" w:cs="Calibri"/>
      <w:b/>
      <w:color w:val="366091"/>
      <w:sz w:val="32"/>
      <w:szCs w:val="32"/>
    </w:rPr>
  </w:style>
  <w:style w:type="paragraph" w:styleId="Ttulo2">
    <w:name w:val="heading 2"/>
    <w:basedOn w:val="normal0"/>
    <w:next w:val="normal0"/>
    <w:rsid w:val="00DA2E46"/>
    <w:pPr>
      <w:keepNext/>
      <w:keepLines/>
      <w:spacing w:before="360" w:after="120"/>
      <w:jc w:val="left"/>
      <w:outlineLvl w:val="1"/>
    </w:pPr>
    <w:rPr>
      <w:rFonts w:ascii="Calibri" w:eastAsia="Calibri" w:hAnsi="Calibri" w:cs="Calibri"/>
      <w:b/>
      <w:color w:val="366091"/>
      <w:sz w:val="28"/>
      <w:szCs w:val="28"/>
    </w:rPr>
  </w:style>
  <w:style w:type="paragraph" w:styleId="Ttulo3">
    <w:name w:val="heading 3"/>
    <w:basedOn w:val="normal0"/>
    <w:next w:val="normal0"/>
    <w:rsid w:val="00DA2E46"/>
    <w:pPr>
      <w:keepNext/>
      <w:keepLines/>
      <w:spacing w:before="280" w:after="80"/>
      <w:outlineLvl w:val="2"/>
    </w:pPr>
    <w:rPr>
      <w:b/>
      <w:sz w:val="28"/>
      <w:szCs w:val="28"/>
    </w:rPr>
  </w:style>
  <w:style w:type="paragraph" w:styleId="Ttulo4">
    <w:name w:val="heading 4"/>
    <w:basedOn w:val="normal0"/>
    <w:next w:val="normal0"/>
    <w:rsid w:val="00DA2E46"/>
    <w:pPr>
      <w:keepNext/>
      <w:keepLines/>
      <w:spacing w:before="240" w:after="40"/>
      <w:outlineLvl w:val="3"/>
    </w:pPr>
    <w:rPr>
      <w:b/>
      <w:sz w:val="24"/>
      <w:szCs w:val="24"/>
    </w:rPr>
  </w:style>
  <w:style w:type="paragraph" w:styleId="Ttulo5">
    <w:name w:val="heading 5"/>
    <w:basedOn w:val="normal0"/>
    <w:next w:val="normal0"/>
    <w:rsid w:val="00DA2E46"/>
    <w:pPr>
      <w:keepNext/>
      <w:keepLines/>
      <w:spacing w:before="220" w:after="40"/>
      <w:outlineLvl w:val="4"/>
    </w:pPr>
    <w:rPr>
      <w:b/>
    </w:rPr>
  </w:style>
  <w:style w:type="paragraph" w:styleId="Ttulo6">
    <w:name w:val="heading 6"/>
    <w:basedOn w:val="normal0"/>
    <w:next w:val="normal0"/>
    <w:rsid w:val="00DA2E46"/>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DA2E46"/>
    <w:tblPr>
      <w:tblCellMar>
        <w:top w:w="100" w:type="dxa"/>
        <w:left w:w="100" w:type="dxa"/>
        <w:bottom w:w="100" w:type="dxa"/>
        <w:right w:w="100" w:type="dxa"/>
      </w:tblCellMar>
    </w:tblPr>
  </w:style>
  <w:style w:type="paragraph" w:customStyle="1" w:styleId="normal0">
    <w:name w:val="normal"/>
    <w:rsid w:val="00DA2E46"/>
  </w:style>
  <w:style w:type="paragraph" w:styleId="Ttulo">
    <w:name w:val="Title"/>
    <w:basedOn w:val="normal0"/>
    <w:next w:val="normal0"/>
    <w:rsid w:val="00DA2E46"/>
    <w:pPr>
      <w:keepNext/>
      <w:keepLines/>
      <w:spacing w:before="480" w:after="120"/>
    </w:pPr>
    <w:rPr>
      <w:b/>
      <w:sz w:val="72"/>
      <w:szCs w:val="72"/>
    </w:rPr>
  </w:style>
  <w:style w:type="table" w:customStyle="1" w:styleId="TableNormal0">
    <w:name w:val="TableNormal"/>
    <w:rsid w:val="00DA2E46"/>
    <w:tblPr>
      <w:tblCellMar>
        <w:top w:w="0" w:type="dxa"/>
        <w:left w:w="0" w:type="dxa"/>
        <w:bottom w:w="0" w:type="dxa"/>
        <w:right w:w="0" w:type="dxa"/>
      </w:tblCellMar>
    </w:tblPr>
  </w:style>
  <w:style w:type="table" w:customStyle="1" w:styleId="a">
    <w:basedOn w:val="TableNormal0"/>
    <w:rsid w:val="00DA2E46"/>
    <w:tblPr>
      <w:tblStyleRowBandSize w:val="1"/>
      <w:tblStyleColBandSize w:val="1"/>
      <w:tblCellMar>
        <w:top w:w="100" w:type="dxa"/>
        <w:left w:w="100" w:type="dxa"/>
        <w:bottom w:w="100" w:type="dxa"/>
        <w:right w:w="100" w:type="dxa"/>
      </w:tblCellMar>
    </w:tblPr>
  </w:style>
  <w:style w:type="table" w:customStyle="1" w:styleId="a0">
    <w:basedOn w:val="TableNormal0"/>
    <w:rsid w:val="00DA2E46"/>
    <w:tblPr>
      <w:tblStyleRowBandSize w:val="1"/>
      <w:tblStyleColBandSize w:val="1"/>
      <w:tblCellMar>
        <w:top w:w="100" w:type="dxa"/>
        <w:left w:w="100" w:type="dxa"/>
        <w:bottom w:w="100" w:type="dxa"/>
        <w:right w:w="100" w:type="dxa"/>
      </w:tblCellMar>
    </w:tblPr>
  </w:style>
  <w:style w:type="paragraph" w:styleId="Prrafodelista">
    <w:name w:val="List Paragraph"/>
    <w:basedOn w:val="normal0"/>
    <w:uiPriority w:val="34"/>
    <w:qFormat/>
    <w:rsid w:val="00597714"/>
    <w:pPr>
      <w:ind w:left="720"/>
      <w:contextualSpacing/>
    </w:pPr>
  </w:style>
  <w:style w:type="paragraph" w:styleId="Encabezado">
    <w:name w:val="header"/>
    <w:basedOn w:val="normal0"/>
    <w:link w:val="EncabezadoCar"/>
    <w:uiPriority w:val="99"/>
    <w:unhideWhenUsed/>
    <w:rsid w:val="003F21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F21FF"/>
  </w:style>
  <w:style w:type="paragraph" w:styleId="Piedepgina">
    <w:name w:val="footer"/>
    <w:basedOn w:val="normal0"/>
    <w:link w:val="PiedepginaCar"/>
    <w:uiPriority w:val="99"/>
    <w:unhideWhenUsed/>
    <w:rsid w:val="003F21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F21FF"/>
  </w:style>
  <w:style w:type="paragraph" w:styleId="Subttulo">
    <w:name w:val="Subtitle"/>
    <w:basedOn w:val="normal0"/>
    <w:next w:val="normal0"/>
    <w:rsid w:val="00DA2E46"/>
    <w:pPr>
      <w:keepNext/>
      <w:keepLines/>
      <w:spacing w:before="360" w:after="80"/>
    </w:pPr>
    <w:rPr>
      <w:rFonts w:ascii="Georgia" w:eastAsia="Georgia" w:hAnsi="Georgia" w:cs="Georgia"/>
      <w:i/>
      <w:color w:val="666666"/>
      <w:sz w:val="48"/>
      <w:szCs w:val="48"/>
    </w:rPr>
  </w:style>
  <w:style w:type="table" w:customStyle="1" w:styleId="a1">
    <w:basedOn w:val="TableNormal0"/>
    <w:rsid w:val="00DA2E46"/>
    <w:tblPr>
      <w:tblStyleRowBandSize w:val="1"/>
      <w:tblStyleColBandSize w:val="1"/>
      <w:tblCellMar>
        <w:top w:w="0" w:type="dxa"/>
        <w:left w:w="0" w:type="dxa"/>
        <w:bottom w:w="0" w:type="dxa"/>
        <w:right w:w="0" w:type="dxa"/>
      </w:tblCellMar>
    </w:tblPr>
  </w:style>
  <w:style w:type="table" w:customStyle="1" w:styleId="a2">
    <w:basedOn w:val="TableNormal0"/>
    <w:rsid w:val="00DA2E46"/>
    <w:tblPr>
      <w:tblStyleRowBandSize w:val="1"/>
      <w:tblStyleColBandSize w:val="1"/>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891912"/>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19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4Aoqjz7sO6+lPKr6GNilMnJsZA==">CgMxLjAyDmguZmRnOXpnbnI1aXkzMg5oLjNjMTlsNHNsMnA1eTINaC50dHlodW50ZnFreDgAciExWDVIT091NklmX1M4QW5VODl6Z05nVFpSSW1NMEotOU4=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554</Words>
  <Characters>3163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Ignacio</cp:lastModifiedBy>
  <cp:revision>2</cp:revision>
  <dcterms:created xsi:type="dcterms:W3CDTF">2025-08-19T20:22:00Z</dcterms:created>
  <dcterms:modified xsi:type="dcterms:W3CDTF">2025-09-21T17:30:00Z</dcterms:modified>
</cp:coreProperties>
</file>