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S1–S33 y Figuras S1–S9.</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S1–S33:</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y una validación espacial externa en Boquerón.</w:t>
      </w:r>
    </w:p>
    <w:p>
      <w:pPr>
        <w:pStyle w:val="BodyText"/>
      </w:pPr>
      <w:r>
        <w:t xml:space="preserve">•</w:t>
      </w:r>
      <w:r>
        <w:t xml:space="preserve"> </w:t>
      </w:r>
      <w:r>
        <w:rPr>
          <w:b/>
          <w:bCs/>
        </w:rPr>
        <w:t xml:space="preserve">Figuras S1–S9:</w:t>
      </w:r>
      <w:r>
        <w:t xml:space="preserve"> </w:t>
      </w:r>
      <w:r>
        <w:t xml:space="preserve">SHAP, ablación, cost-loss, beneficio neto, rolling-origin, sensibilidad al umbral, importancia por permutación, validación externa y precisión por presupuesto de alertas.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w:t>
      </w:r>
      <m:oMath>
        <m:sSup>
          <m:e>
            <m:r>
              <m:t>​</m:t>
            </m:r>
          </m:e>
          <m:sup>
            <m:r>
              <m:rPr>
                <m:sty m:val="p"/>
              </m:rPr>
              <m:t>−</m:t>
            </m:r>
            <m:r>
              <m:t>1</m:t>
            </m:r>
          </m:sup>
        </m:sSup>
      </m:oMath>
      <w:r>
        <w:t xml:space="preserve">)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4"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07f687fb57b7bbd3ea5053bae4e633656f73e8"/>
    <w:p>
      <w:pPr>
        <w:pStyle w:val="Heading2"/>
      </w:pPr>
      <w:r>
        <w:t xml:space="preserve">S5.5 Control negativo y permutation importance</w:t>
      </w:r>
    </w:p>
    <w:p>
      <w:pPr>
        <w:pStyle w:val="FirstParagraph"/>
      </w:pPr>
      <w:r>
        <w:t xml:space="preserve">El control negativo reentrena M3 tras permutar aleatoriamente las etiquetas de entrenamiento, manteniendo las variables y las etiquetas de validación.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898876"/>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898876"/>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1661"/>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1661"/>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End w:id="64"/>
    <w:bookmarkStart w:id="6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65"/>
    <w:bookmarkStart w:id="6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66"/>
    <w:bookmarkStart w:id="81" w:name="referencias"/>
    <w:p>
      <w:pPr>
        <w:pStyle w:val="Heading1"/>
      </w:pPr>
      <w:r>
        <w:t xml:space="preserve">Referencias</w:t>
      </w:r>
    </w:p>
    <w:bookmarkStart w:id="80" w:name="refs"/>
    <w:bookmarkStart w:id="6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7"/>
    <w:bookmarkStart w:id="6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68">
        <w:r>
          <w:rPr>
            <w:rStyle w:val="Hyperlink"/>
          </w:rPr>
          <w:t xml:space="preserve">https://chaco.mapbiomas.org/</w:t>
        </w:r>
      </w:hyperlink>
      <w:r>
        <w:t xml:space="preserve">.</w:t>
      </w:r>
    </w:p>
    <w:bookmarkEnd w:id="69"/>
    <w:bookmarkStart w:id="7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0">
        <w:r>
          <w:rPr>
            <w:rStyle w:val="Hyperlink"/>
          </w:rPr>
          <w:t xml:space="preserve">https://doi.org/10.5194/essd-13-4349-2021</w:t>
        </w:r>
      </w:hyperlink>
    </w:p>
    <w:bookmarkEnd w:id="71"/>
    <w:bookmarkStart w:id="7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2">
        <w:r>
          <w:rPr>
            <w:rStyle w:val="Hyperlink"/>
          </w:rPr>
          <w:t xml:space="preserve">https://firms.modaps.eosdis.nasa.gov/</w:t>
        </w:r>
      </w:hyperlink>
      <w:r>
        <w:t xml:space="preserve">.</w:t>
      </w:r>
    </w:p>
    <w:bookmarkEnd w:id="73"/>
    <w:bookmarkStart w:id="7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4"/>
    <w:bookmarkStart w:id="7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75">
        <w:r>
          <w:rPr>
            <w:rStyle w:val="Hyperlink"/>
          </w:rPr>
          <w:t xml:space="preserve">https://doi.org/10.1016/j.rse.2013.12.008</w:t>
        </w:r>
      </w:hyperlink>
    </w:p>
    <w:bookmarkEnd w:id="76"/>
    <w:bookmarkStart w:id="7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77">
        <w:r>
          <w:rPr>
            <w:rStyle w:val="Hyperlink"/>
          </w:rPr>
          <w:t xml:space="preserve">http://queimadas.dgi.inpe.br</w:t>
        </w:r>
      </w:hyperlink>
    </w:p>
    <w:bookmarkEnd w:id="78"/>
    <w:bookmarkStart w:id="7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hyperlink" Id="rId77" Target="http://queimadas.dgi.inpe.br" TargetMode="External" /><Relationship Type="http://schemas.openxmlformats.org/officeDocument/2006/relationships/hyperlink" Id="rId68" Target="https://chaco.mapbiomas.org/" TargetMode="External" /><Relationship Type="http://schemas.openxmlformats.org/officeDocument/2006/relationships/hyperlink" Id="rId75" Target="https://doi.org/10.1016/j.rse.2013.12.008" TargetMode="External" /><Relationship Type="http://schemas.openxmlformats.org/officeDocument/2006/relationships/hyperlink" Id="rId7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77" Target="http://queimadas.dgi.inpe.br" TargetMode="External" /><Relationship Type="http://schemas.openxmlformats.org/officeDocument/2006/relationships/hyperlink" Id="rId68" Target="https://chaco.mapbiomas.org/" TargetMode="External" /><Relationship Type="http://schemas.openxmlformats.org/officeDocument/2006/relationships/hyperlink" Id="rId75" Target="https://doi.org/10.1016/j.rse.2013.12.008" TargetMode="External" /><Relationship Type="http://schemas.openxmlformats.org/officeDocument/2006/relationships/hyperlink" Id="rId7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2026-10-28T22:29:50Z</dcterms:created>
  <dcterms:modified xsi:type="dcterms:W3CDTF">2026-10-28T22:29:50Z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