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11A" w:rsidRPr="00F2211A" w:rsidRDefault="00F2211A" w:rsidP="00F221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bookmarkStart w:id="0" w:name="_GoBack"/>
      <w:bookmarkEnd w:id="0"/>
      <w:proofErr w:type="spellStart"/>
      <w:r w:rsidRPr="00F2211A">
        <w:rPr>
          <w:rFonts w:ascii="Times New Roman" w:eastAsia="Times New Roman" w:hAnsi="Times New Roman" w:cs="Times New Roman"/>
          <w:kern w:val="0"/>
          <w:sz w:val="24"/>
          <w:szCs w:val="24"/>
          <w:lang w:eastAsia="en-IN"/>
          <w14:ligatures w14:val="none"/>
        </w:rPr>
        <w:t>Synapta’s</w:t>
      </w:r>
      <w:proofErr w:type="spellEnd"/>
      <w:r w:rsidRPr="00F2211A">
        <w:rPr>
          <w:rFonts w:ascii="Times New Roman" w:eastAsia="Times New Roman" w:hAnsi="Times New Roman" w:cs="Times New Roman"/>
          <w:kern w:val="0"/>
          <w:sz w:val="24"/>
          <w:szCs w:val="24"/>
          <w:lang w:eastAsia="en-IN"/>
          <w14:ligatures w14:val="none"/>
        </w:rPr>
        <w:t xml:space="preserve"> software processes private medical data and uses AI to assist doctors, it faces strict government rules. This document is a blueprint to ensure the software is safe, lawful, and secure before it is used on real patients. </w:t>
      </w:r>
    </w:p>
    <w:p w:rsidR="00F2211A" w:rsidRPr="00F2211A" w:rsidRDefault="00F2211A" w:rsidP="00F221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211A">
        <w:rPr>
          <w:rFonts w:ascii="Times New Roman" w:eastAsia="Times New Roman" w:hAnsi="Times New Roman" w:cs="Times New Roman"/>
          <w:b/>
          <w:bCs/>
          <w:kern w:val="0"/>
          <w:sz w:val="36"/>
          <w:szCs w:val="36"/>
          <w:lang w:eastAsia="en-IN"/>
          <w14:ligatures w14:val="none"/>
        </w:rPr>
        <w:t>1. The Core Golden Rule: The BAA Chain</w:t>
      </w:r>
    </w:p>
    <w:p w:rsidR="00F2211A" w:rsidRPr="00F2211A" w:rsidRDefault="00F2211A" w:rsidP="00F221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211A">
        <w:rPr>
          <w:rFonts w:ascii="Times New Roman" w:eastAsia="Times New Roman" w:hAnsi="Times New Roman" w:cs="Times New Roman"/>
          <w:kern w:val="0"/>
          <w:sz w:val="24"/>
          <w:szCs w:val="24"/>
          <w:lang w:eastAsia="en-IN"/>
          <w14:ligatures w14:val="none"/>
        </w:rPr>
        <w:t xml:space="preserve">The absolute number-one rule before the software can touch </w:t>
      </w:r>
      <w:r w:rsidRPr="00F2211A">
        <w:rPr>
          <w:rFonts w:ascii="Times New Roman" w:eastAsia="Times New Roman" w:hAnsi="Times New Roman" w:cs="Times New Roman"/>
          <w:b/>
          <w:bCs/>
          <w:kern w:val="0"/>
          <w:sz w:val="24"/>
          <w:szCs w:val="24"/>
          <w:lang w:eastAsia="en-IN"/>
          <w14:ligatures w14:val="none"/>
        </w:rPr>
        <w:t>any</w:t>
      </w:r>
      <w:r w:rsidRPr="00F2211A">
        <w:rPr>
          <w:rFonts w:ascii="Times New Roman" w:eastAsia="Times New Roman" w:hAnsi="Times New Roman" w:cs="Times New Roman"/>
          <w:kern w:val="0"/>
          <w:sz w:val="24"/>
          <w:szCs w:val="24"/>
          <w:lang w:eastAsia="en-IN"/>
          <w14:ligatures w14:val="none"/>
        </w:rPr>
        <w:t xml:space="preserve"> real patient data is getting signed legal contracts called </w:t>
      </w:r>
      <w:r w:rsidRPr="00F2211A">
        <w:rPr>
          <w:rFonts w:ascii="Times New Roman" w:eastAsia="Times New Roman" w:hAnsi="Times New Roman" w:cs="Times New Roman"/>
          <w:b/>
          <w:bCs/>
          <w:kern w:val="0"/>
          <w:sz w:val="24"/>
          <w:szCs w:val="24"/>
          <w:lang w:eastAsia="en-IN"/>
          <w14:ligatures w14:val="none"/>
        </w:rPr>
        <w:t>Business Associate Agreements (BAAs)</w:t>
      </w:r>
      <w:r w:rsidRPr="00F2211A">
        <w:rPr>
          <w:rFonts w:ascii="Times New Roman" w:eastAsia="Times New Roman" w:hAnsi="Times New Roman" w:cs="Times New Roman"/>
          <w:kern w:val="0"/>
          <w:sz w:val="24"/>
          <w:szCs w:val="24"/>
          <w:lang w:eastAsia="en-IN"/>
          <w14:ligatures w14:val="none"/>
        </w:rPr>
        <w:t xml:space="preserve">. </w:t>
      </w:r>
    </w:p>
    <w:p w:rsidR="00F2211A" w:rsidRPr="00F2211A" w:rsidRDefault="00F2211A" w:rsidP="00F221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2211A">
        <w:rPr>
          <w:rFonts w:ascii="Times New Roman" w:eastAsia="Times New Roman" w:hAnsi="Times New Roman" w:cs="Times New Roman"/>
          <w:kern w:val="0"/>
          <w:sz w:val="24"/>
          <w:szCs w:val="24"/>
          <w:lang w:eastAsia="en-IN"/>
          <w14:ligatures w14:val="none"/>
        </w:rPr>
        <w:t>Synapta</w:t>
      </w:r>
      <w:proofErr w:type="spellEnd"/>
      <w:r w:rsidRPr="00F2211A">
        <w:rPr>
          <w:rFonts w:ascii="Times New Roman" w:eastAsia="Times New Roman" w:hAnsi="Times New Roman" w:cs="Times New Roman"/>
          <w:kern w:val="0"/>
          <w:sz w:val="24"/>
          <w:szCs w:val="24"/>
          <w:lang w:eastAsia="en-IN"/>
          <w14:ligatures w14:val="none"/>
        </w:rPr>
        <w:t xml:space="preserve"> must sign a BAA with the clinics using its software. </w:t>
      </w:r>
    </w:p>
    <w:p w:rsidR="00F2211A" w:rsidRPr="00F2211A" w:rsidRDefault="00F2211A" w:rsidP="00F221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2211A">
        <w:rPr>
          <w:rFonts w:ascii="Times New Roman" w:eastAsia="Times New Roman" w:hAnsi="Times New Roman" w:cs="Times New Roman"/>
          <w:kern w:val="0"/>
          <w:sz w:val="24"/>
          <w:szCs w:val="24"/>
          <w:lang w:eastAsia="en-IN"/>
          <w14:ligatures w14:val="none"/>
        </w:rPr>
        <w:t>Synapta</w:t>
      </w:r>
      <w:proofErr w:type="spellEnd"/>
      <w:r w:rsidRPr="00F2211A">
        <w:rPr>
          <w:rFonts w:ascii="Times New Roman" w:eastAsia="Times New Roman" w:hAnsi="Times New Roman" w:cs="Times New Roman"/>
          <w:kern w:val="0"/>
          <w:sz w:val="24"/>
          <w:szCs w:val="24"/>
          <w:lang w:eastAsia="en-IN"/>
          <w14:ligatures w14:val="none"/>
        </w:rPr>
        <w:t xml:space="preserve"> must also make sure the tech companies behind the AI models they use (like </w:t>
      </w:r>
      <w:proofErr w:type="spellStart"/>
      <w:r w:rsidRPr="00F2211A">
        <w:rPr>
          <w:rFonts w:ascii="Times New Roman" w:eastAsia="Times New Roman" w:hAnsi="Times New Roman" w:cs="Times New Roman"/>
          <w:kern w:val="0"/>
          <w:sz w:val="24"/>
          <w:szCs w:val="24"/>
          <w:lang w:eastAsia="en-IN"/>
          <w14:ligatures w14:val="none"/>
        </w:rPr>
        <w:t>OpenAI</w:t>
      </w:r>
      <w:proofErr w:type="spellEnd"/>
      <w:r w:rsidRPr="00F2211A">
        <w:rPr>
          <w:rFonts w:ascii="Times New Roman" w:eastAsia="Times New Roman" w:hAnsi="Times New Roman" w:cs="Times New Roman"/>
          <w:kern w:val="0"/>
          <w:sz w:val="24"/>
          <w:szCs w:val="24"/>
          <w:lang w:eastAsia="en-IN"/>
          <w14:ligatures w14:val="none"/>
        </w:rPr>
        <w:t xml:space="preserve">, Anthropic, and their cloud host) sign BAAs agreeing to protect patient privacy. </w:t>
      </w:r>
    </w:p>
    <w:p w:rsidR="00F2211A" w:rsidRPr="00F2211A" w:rsidRDefault="00F2211A" w:rsidP="00F221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211A">
        <w:rPr>
          <w:rFonts w:ascii="Times New Roman" w:eastAsia="Times New Roman" w:hAnsi="Times New Roman" w:cs="Times New Roman"/>
          <w:kern w:val="0"/>
          <w:sz w:val="24"/>
          <w:szCs w:val="24"/>
          <w:lang w:eastAsia="en-IN"/>
          <w14:ligatures w14:val="none"/>
        </w:rPr>
        <w:t xml:space="preserve">Even though </w:t>
      </w:r>
      <w:proofErr w:type="spellStart"/>
      <w:r w:rsidRPr="00F2211A">
        <w:rPr>
          <w:rFonts w:ascii="Times New Roman" w:eastAsia="Times New Roman" w:hAnsi="Times New Roman" w:cs="Times New Roman"/>
          <w:kern w:val="0"/>
          <w:sz w:val="24"/>
          <w:szCs w:val="24"/>
          <w:lang w:eastAsia="en-IN"/>
          <w14:ligatures w14:val="none"/>
        </w:rPr>
        <w:t>Synapta</w:t>
      </w:r>
      <w:proofErr w:type="spellEnd"/>
      <w:r w:rsidRPr="00F2211A">
        <w:rPr>
          <w:rFonts w:ascii="Times New Roman" w:eastAsia="Times New Roman" w:hAnsi="Times New Roman" w:cs="Times New Roman"/>
          <w:kern w:val="0"/>
          <w:sz w:val="24"/>
          <w:szCs w:val="24"/>
          <w:lang w:eastAsia="en-IN"/>
          <w14:ligatures w14:val="none"/>
        </w:rPr>
        <w:t xml:space="preserve"> uses software (Microsoft Presidio) to automatically scrub names and identifiers from data before sending it to the AI, they cannot rely on that alone—the legal contracts must be signed first. </w:t>
      </w:r>
    </w:p>
    <w:p w:rsidR="00F2211A" w:rsidRPr="00F2211A" w:rsidRDefault="00F2211A" w:rsidP="00F221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211A">
        <w:rPr>
          <w:rFonts w:ascii="Times New Roman" w:eastAsia="Times New Roman" w:hAnsi="Times New Roman" w:cs="Times New Roman"/>
          <w:b/>
          <w:bCs/>
          <w:kern w:val="0"/>
          <w:sz w:val="36"/>
          <w:szCs w:val="36"/>
          <w:lang w:eastAsia="en-IN"/>
          <w14:ligatures w14:val="none"/>
        </w:rPr>
        <w:t>2. Main Regulatory Frameworks (The Rules)</w:t>
      </w:r>
    </w:p>
    <w:p w:rsidR="00F2211A" w:rsidRPr="00F2211A" w:rsidRDefault="00F2211A" w:rsidP="00F221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211A">
        <w:rPr>
          <w:rFonts w:ascii="Times New Roman" w:eastAsia="Times New Roman" w:hAnsi="Times New Roman" w:cs="Times New Roman"/>
          <w:kern w:val="0"/>
          <w:sz w:val="24"/>
          <w:szCs w:val="24"/>
          <w:lang w:eastAsia="en-IN"/>
          <w14:ligatures w14:val="none"/>
        </w:rPr>
        <w:t xml:space="preserve">The plan identifies several legal boundaries </w:t>
      </w:r>
      <w:proofErr w:type="spellStart"/>
      <w:r w:rsidRPr="00F2211A">
        <w:rPr>
          <w:rFonts w:ascii="Times New Roman" w:eastAsia="Times New Roman" w:hAnsi="Times New Roman" w:cs="Times New Roman"/>
          <w:kern w:val="0"/>
          <w:sz w:val="24"/>
          <w:szCs w:val="24"/>
          <w:lang w:eastAsia="en-IN"/>
          <w14:ligatures w14:val="none"/>
        </w:rPr>
        <w:t>Synapta</w:t>
      </w:r>
      <w:proofErr w:type="spellEnd"/>
      <w:r w:rsidRPr="00F2211A">
        <w:rPr>
          <w:rFonts w:ascii="Times New Roman" w:eastAsia="Times New Roman" w:hAnsi="Times New Roman" w:cs="Times New Roman"/>
          <w:kern w:val="0"/>
          <w:sz w:val="24"/>
          <w:szCs w:val="24"/>
          <w:lang w:eastAsia="en-IN"/>
          <w14:ligatures w14:val="none"/>
        </w:rPr>
        <w:t xml:space="preserve"> must operate within: </w:t>
      </w:r>
    </w:p>
    <w:p w:rsidR="00F2211A" w:rsidRPr="00F2211A" w:rsidRDefault="00F2211A" w:rsidP="00F221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211A">
        <w:rPr>
          <w:rFonts w:ascii="Times New Roman" w:eastAsia="Times New Roman" w:hAnsi="Times New Roman" w:cs="Times New Roman"/>
          <w:b/>
          <w:bCs/>
          <w:kern w:val="0"/>
          <w:sz w:val="24"/>
          <w:szCs w:val="24"/>
          <w:lang w:eastAsia="en-IN"/>
          <w14:ligatures w14:val="none"/>
        </w:rPr>
        <w:t>HIPAA &amp; Patient Privacy:</w:t>
      </w:r>
      <w:r w:rsidRPr="00F2211A">
        <w:rPr>
          <w:rFonts w:ascii="Times New Roman" w:eastAsia="Times New Roman" w:hAnsi="Times New Roman" w:cs="Times New Roman"/>
          <w:kern w:val="0"/>
          <w:sz w:val="24"/>
          <w:szCs w:val="24"/>
          <w:lang w:eastAsia="en-IN"/>
          <w14:ligatures w14:val="none"/>
        </w:rPr>
        <w:t xml:space="preserve"> </w:t>
      </w:r>
      <w:proofErr w:type="spellStart"/>
      <w:r w:rsidRPr="00F2211A">
        <w:rPr>
          <w:rFonts w:ascii="Times New Roman" w:eastAsia="Times New Roman" w:hAnsi="Times New Roman" w:cs="Times New Roman"/>
          <w:kern w:val="0"/>
          <w:sz w:val="24"/>
          <w:szCs w:val="24"/>
          <w:lang w:eastAsia="en-IN"/>
          <w14:ligatures w14:val="none"/>
        </w:rPr>
        <w:t>Synapta</w:t>
      </w:r>
      <w:proofErr w:type="spellEnd"/>
      <w:r w:rsidRPr="00F2211A">
        <w:rPr>
          <w:rFonts w:ascii="Times New Roman" w:eastAsia="Times New Roman" w:hAnsi="Times New Roman" w:cs="Times New Roman"/>
          <w:kern w:val="0"/>
          <w:sz w:val="24"/>
          <w:szCs w:val="24"/>
          <w:lang w:eastAsia="en-IN"/>
          <w14:ligatures w14:val="none"/>
        </w:rPr>
        <w:t xml:space="preserve"> is legally obligated to keep patient data secure, log who accesses it, and have an ironclad plan to notify clinics immediately if there is ever a data breach. </w:t>
      </w:r>
    </w:p>
    <w:p w:rsidR="00F2211A" w:rsidRPr="00F2211A" w:rsidRDefault="00F2211A" w:rsidP="00F221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211A">
        <w:rPr>
          <w:rFonts w:ascii="Times New Roman" w:eastAsia="Times New Roman" w:hAnsi="Times New Roman" w:cs="Times New Roman"/>
          <w:b/>
          <w:bCs/>
          <w:kern w:val="0"/>
          <w:sz w:val="24"/>
          <w:szCs w:val="24"/>
          <w:lang w:eastAsia="en-IN"/>
          <w14:ligatures w14:val="none"/>
        </w:rPr>
        <w:t>FDA (Food &amp; Drug Administration):</w:t>
      </w:r>
      <w:r w:rsidRPr="00F2211A">
        <w:rPr>
          <w:rFonts w:ascii="Times New Roman" w:eastAsia="Times New Roman" w:hAnsi="Times New Roman" w:cs="Times New Roman"/>
          <w:kern w:val="0"/>
          <w:sz w:val="24"/>
          <w:szCs w:val="24"/>
          <w:lang w:eastAsia="en-IN"/>
          <w14:ligatures w14:val="none"/>
        </w:rPr>
        <w:t xml:space="preserve"> To avoid having their software regulated as a strict "medical device" by the FDA, the AI must strictly act as an </w:t>
      </w:r>
      <w:r w:rsidRPr="00F2211A">
        <w:rPr>
          <w:rFonts w:ascii="Times New Roman" w:eastAsia="Times New Roman" w:hAnsi="Times New Roman" w:cs="Times New Roman"/>
          <w:i/>
          <w:iCs/>
          <w:kern w:val="0"/>
          <w:sz w:val="24"/>
          <w:szCs w:val="24"/>
          <w:lang w:eastAsia="en-IN"/>
          <w14:ligatures w14:val="none"/>
        </w:rPr>
        <w:t>assistant</w:t>
      </w:r>
      <w:r w:rsidRPr="00F2211A">
        <w:rPr>
          <w:rFonts w:ascii="Times New Roman" w:eastAsia="Times New Roman" w:hAnsi="Times New Roman" w:cs="Times New Roman"/>
          <w:kern w:val="0"/>
          <w:sz w:val="24"/>
          <w:szCs w:val="24"/>
          <w:lang w:eastAsia="en-IN"/>
          <w14:ligatures w14:val="none"/>
        </w:rPr>
        <w:t xml:space="preserve">, not a decision-maker. The software must clearly explain </w:t>
      </w:r>
      <w:r w:rsidRPr="00F2211A">
        <w:rPr>
          <w:rFonts w:ascii="Times New Roman" w:eastAsia="Times New Roman" w:hAnsi="Times New Roman" w:cs="Times New Roman"/>
          <w:i/>
          <w:iCs/>
          <w:kern w:val="0"/>
          <w:sz w:val="24"/>
          <w:szCs w:val="24"/>
          <w:lang w:eastAsia="en-IN"/>
          <w14:ligatures w14:val="none"/>
        </w:rPr>
        <w:t>why</w:t>
      </w:r>
      <w:r w:rsidRPr="00F2211A">
        <w:rPr>
          <w:rFonts w:ascii="Times New Roman" w:eastAsia="Times New Roman" w:hAnsi="Times New Roman" w:cs="Times New Roman"/>
          <w:kern w:val="0"/>
          <w:sz w:val="24"/>
          <w:szCs w:val="24"/>
          <w:lang w:eastAsia="en-IN"/>
          <w14:ligatures w14:val="none"/>
        </w:rPr>
        <w:t xml:space="preserve"> it is making a suggestion, and the human doctor must always have the final say. </w:t>
      </w:r>
    </w:p>
    <w:p w:rsidR="00F2211A" w:rsidRPr="00F2211A" w:rsidRDefault="00F2211A" w:rsidP="00F221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211A">
        <w:rPr>
          <w:rFonts w:ascii="Times New Roman" w:eastAsia="Times New Roman" w:hAnsi="Times New Roman" w:cs="Times New Roman"/>
          <w:b/>
          <w:bCs/>
          <w:kern w:val="0"/>
          <w:sz w:val="24"/>
          <w:szCs w:val="24"/>
          <w:lang w:eastAsia="en-IN"/>
          <w14:ligatures w14:val="none"/>
        </w:rPr>
        <w:t>State AI Laws (e.g., California):</w:t>
      </w:r>
      <w:r w:rsidRPr="00F2211A">
        <w:rPr>
          <w:rFonts w:ascii="Times New Roman" w:eastAsia="Times New Roman" w:hAnsi="Times New Roman" w:cs="Times New Roman"/>
          <w:kern w:val="0"/>
          <w:sz w:val="24"/>
          <w:szCs w:val="24"/>
          <w:lang w:eastAsia="en-IN"/>
          <w14:ligatures w14:val="none"/>
        </w:rPr>
        <w:t xml:space="preserve"> If the AI automatically drafts a message to a patient, the system </w:t>
      </w:r>
      <w:r w:rsidRPr="00F2211A">
        <w:rPr>
          <w:rFonts w:ascii="Times New Roman" w:eastAsia="Times New Roman" w:hAnsi="Times New Roman" w:cs="Times New Roman"/>
          <w:i/>
          <w:iCs/>
          <w:kern w:val="0"/>
          <w:sz w:val="24"/>
          <w:szCs w:val="24"/>
          <w:lang w:eastAsia="en-IN"/>
          <w14:ligatures w14:val="none"/>
        </w:rPr>
        <w:t>must</w:t>
      </w:r>
      <w:r w:rsidRPr="00F2211A">
        <w:rPr>
          <w:rFonts w:ascii="Times New Roman" w:eastAsia="Times New Roman" w:hAnsi="Times New Roman" w:cs="Times New Roman"/>
          <w:kern w:val="0"/>
          <w:sz w:val="24"/>
          <w:szCs w:val="24"/>
          <w:lang w:eastAsia="en-IN"/>
          <w14:ligatures w14:val="none"/>
        </w:rPr>
        <w:t xml:space="preserve"> include a clear disclaimer stating the message was generated by AI, and a doctor must review it before it is sent. </w:t>
      </w:r>
    </w:p>
    <w:p w:rsidR="00F2211A" w:rsidRPr="00F2211A" w:rsidRDefault="00F2211A" w:rsidP="00F221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211A">
        <w:rPr>
          <w:rFonts w:ascii="Times New Roman" w:eastAsia="Times New Roman" w:hAnsi="Times New Roman" w:cs="Times New Roman"/>
          <w:b/>
          <w:bCs/>
          <w:kern w:val="0"/>
          <w:sz w:val="36"/>
          <w:szCs w:val="36"/>
          <w:lang w:eastAsia="en-IN"/>
          <w14:ligatures w14:val="none"/>
        </w:rPr>
        <w:t>3. Risk Analysis &amp; Core AI Guardrails</w:t>
      </w:r>
    </w:p>
    <w:p w:rsidR="00F2211A" w:rsidRPr="00F2211A" w:rsidRDefault="00F2211A" w:rsidP="00F221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211A">
        <w:rPr>
          <w:rFonts w:ascii="Times New Roman" w:eastAsia="Times New Roman" w:hAnsi="Times New Roman" w:cs="Times New Roman"/>
          <w:kern w:val="0"/>
          <w:sz w:val="24"/>
          <w:szCs w:val="24"/>
          <w:lang w:eastAsia="en-IN"/>
          <w14:ligatures w14:val="none"/>
        </w:rPr>
        <w:t xml:space="preserve">The plan outlines several risks of using AI in healthcare and how </w:t>
      </w:r>
      <w:proofErr w:type="spellStart"/>
      <w:r w:rsidRPr="00F2211A">
        <w:rPr>
          <w:rFonts w:ascii="Times New Roman" w:eastAsia="Times New Roman" w:hAnsi="Times New Roman" w:cs="Times New Roman"/>
          <w:kern w:val="0"/>
          <w:sz w:val="24"/>
          <w:szCs w:val="24"/>
          <w:lang w:eastAsia="en-IN"/>
          <w14:ligatures w14:val="none"/>
        </w:rPr>
        <w:t>Synapta</w:t>
      </w:r>
      <w:proofErr w:type="spellEnd"/>
      <w:r w:rsidRPr="00F2211A">
        <w:rPr>
          <w:rFonts w:ascii="Times New Roman" w:eastAsia="Times New Roman" w:hAnsi="Times New Roman" w:cs="Times New Roman"/>
          <w:kern w:val="0"/>
          <w:sz w:val="24"/>
          <w:szCs w:val="24"/>
          <w:lang w:eastAsia="en-IN"/>
          <w14:ligatures w14:val="none"/>
        </w:rPr>
        <w:t xml:space="preserve"> is technically stopping them: </w:t>
      </w:r>
    </w:p>
    <w:p w:rsidR="00F2211A" w:rsidRPr="00F2211A" w:rsidRDefault="00F2211A" w:rsidP="00F221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211A">
        <w:rPr>
          <w:rFonts w:ascii="Times New Roman" w:eastAsia="Times New Roman" w:hAnsi="Times New Roman" w:cs="Times New Roman"/>
          <w:b/>
          <w:bCs/>
          <w:kern w:val="0"/>
          <w:sz w:val="24"/>
          <w:szCs w:val="24"/>
          <w:lang w:eastAsia="en-IN"/>
          <w14:ligatures w14:val="none"/>
        </w:rPr>
        <w:t>AI "Hallucinations" (Making things up):</w:t>
      </w:r>
      <w:r w:rsidRPr="00F2211A">
        <w:rPr>
          <w:rFonts w:ascii="Times New Roman" w:eastAsia="Times New Roman" w:hAnsi="Times New Roman" w:cs="Times New Roman"/>
          <w:kern w:val="0"/>
          <w:sz w:val="24"/>
          <w:szCs w:val="24"/>
          <w:lang w:eastAsia="en-IN"/>
          <w14:ligatures w14:val="none"/>
        </w:rPr>
        <w:t xml:space="preserve"> The system automatically double-checks any number, lab result, or date the AI spits out against the patient's actual medical chart. If it doesn't match, the system hides it. </w:t>
      </w:r>
    </w:p>
    <w:p w:rsidR="00F2211A" w:rsidRPr="00F2211A" w:rsidRDefault="00F2211A" w:rsidP="00F221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211A">
        <w:rPr>
          <w:rFonts w:ascii="Times New Roman" w:eastAsia="Times New Roman" w:hAnsi="Times New Roman" w:cs="Times New Roman"/>
          <w:b/>
          <w:bCs/>
          <w:kern w:val="0"/>
          <w:sz w:val="24"/>
          <w:szCs w:val="24"/>
          <w:lang w:eastAsia="en-IN"/>
          <w14:ligatures w14:val="none"/>
        </w:rPr>
        <w:t>Doctor "Rubber-Stamping" (Over-reliance):</w:t>
      </w:r>
      <w:r w:rsidRPr="00F2211A">
        <w:rPr>
          <w:rFonts w:ascii="Times New Roman" w:eastAsia="Times New Roman" w:hAnsi="Times New Roman" w:cs="Times New Roman"/>
          <w:kern w:val="0"/>
          <w:sz w:val="24"/>
          <w:szCs w:val="24"/>
          <w:lang w:eastAsia="en-IN"/>
          <w14:ligatures w14:val="none"/>
        </w:rPr>
        <w:t xml:space="preserve"> Because doctors might get lazy and just click "approve" on whatever the AI says, the system will track how often doctors edit the AI’s work to ensure they are actually reviewing it. </w:t>
      </w:r>
    </w:p>
    <w:p w:rsidR="00F2211A" w:rsidRPr="00F2211A" w:rsidRDefault="00F2211A" w:rsidP="00F221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211A">
        <w:rPr>
          <w:rFonts w:ascii="Times New Roman" w:eastAsia="Times New Roman" w:hAnsi="Times New Roman" w:cs="Times New Roman"/>
          <w:b/>
          <w:bCs/>
          <w:kern w:val="0"/>
          <w:sz w:val="24"/>
          <w:szCs w:val="24"/>
          <w:lang w:eastAsia="en-IN"/>
          <w14:ligatures w14:val="none"/>
        </w:rPr>
        <w:t>Deterministic Safety Rules:</w:t>
      </w:r>
      <w:r w:rsidRPr="00F2211A">
        <w:rPr>
          <w:rFonts w:ascii="Times New Roman" w:eastAsia="Times New Roman" w:hAnsi="Times New Roman" w:cs="Times New Roman"/>
          <w:kern w:val="0"/>
          <w:sz w:val="24"/>
          <w:szCs w:val="24"/>
          <w:lang w:eastAsia="en-IN"/>
          <w14:ligatures w14:val="none"/>
        </w:rPr>
        <w:t xml:space="preserve"> Crucial medical logic (like flagging drug allergies or dangerously bad lab results) will rely on hard-coded, trusted medical databases—never on the unpredictable AI. </w:t>
      </w:r>
    </w:p>
    <w:p w:rsidR="00F2211A" w:rsidRPr="00F2211A" w:rsidRDefault="00F2211A" w:rsidP="00F221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211A">
        <w:rPr>
          <w:rFonts w:ascii="Times New Roman" w:eastAsia="Times New Roman" w:hAnsi="Times New Roman" w:cs="Times New Roman"/>
          <w:b/>
          <w:bCs/>
          <w:kern w:val="0"/>
          <w:sz w:val="36"/>
          <w:szCs w:val="36"/>
          <w:lang w:eastAsia="en-IN"/>
          <w14:ligatures w14:val="none"/>
        </w:rPr>
        <w:t>4. The Testing Strategy (The "Go / No-Go" Gates)</w:t>
      </w:r>
    </w:p>
    <w:p w:rsidR="00F2211A" w:rsidRPr="00F2211A" w:rsidRDefault="00F2211A" w:rsidP="00F221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2211A">
        <w:rPr>
          <w:rFonts w:ascii="Times New Roman" w:eastAsia="Times New Roman" w:hAnsi="Times New Roman" w:cs="Times New Roman"/>
          <w:kern w:val="0"/>
          <w:sz w:val="24"/>
          <w:szCs w:val="24"/>
          <w:lang w:eastAsia="en-IN"/>
          <w14:ligatures w14:val="none"/>
        </w:rPr>
        <w:lastRenderedPageBreak/>
        <w:t>Synapta</w:t>
      </w:r>
      <w:proofErr w:type="spellEnd"/>
      <w:r w:rsidRPr="00F2211A">
        <w:rPr>
          <w:rFonts w:ascii="Times New Roman" w:eastAsia="Times New Roman" w:hAnsi="Times New Roman" w:cs="Times New Roman"/>
          <w:kern w:val="0"/>
          <w:sz w:val="24"/>
          <w:szCs w:val="24"/>
          <w:lang w:eastAsia="en-IN"/>
          <w14:ligatures w14:val="none"/>
        </w:rPr>
        <w:t xml:space="preserve"> won't just launch the AI and hope for the best. They are setting up four strict gates: </w:t>
      </w:r>
    </w:p>
    <w:p w:rsidR="00F2211A" w:rsidRPr="00F2211A" w:rsidRDefault="00F2211A" w:rsidP="00F221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211A">
        <w:rPr>
          <w:rFonts w:ascii="Times New Roman" w:eastAsia="Times New Roman" w:hAnsi="Times New Roman" w:cs="Times New Roman"/>
          <w:b/>
          <w:bCs/>
          <w:kern w:val="0"/>
          <w:sz w:val="24"/>
          <w:szCs w:val="24"/>
          <w:lang w:eastAsia="en-IN"/>
          <w14:ligatures w14:val="none"/>
        </w:rPr>
        <w:t xml:space="preserve">Gate </w:t>
      </w:r>
      <w:proofErr w:type="gramStart"/>
      <w:r w:rsidRPr="00F2211A">
        <w:rPr>
          <w:rFonts w:ascii="Times New Roman" w:eastAsia="Times New Roman" w:hAnsi="Times New Roman" w:cs="Times New Roman"/>
          <w:b/>
          <w:bCs/>
          <w:kern w:val="0"/>
          <w:sz w:val="24"/>
          <w:szCs w:val="24"/>
          <w:lang w:eastAsia="en-IN"/>
          <w14:ligatures w14:val="none"/>
        </w:rPr>
        <w:t>A</w:t>
      </w:r>
      <w:proofErr w:type="gramEnd"/>
      <w:r w:rsidRPr="00F2211A">
        <w:rPr>
          <w:rFonts w:ascii="Times New Roman" w:eastAsia="Times New Roman" w:hAnsi="Times New Roman" w:cs="Times New Roman"/>
          <w:b/>
          <w:bCs/>
          <w:kern w:val="0"/>
          <w:sz w:val="24"/>
          <w:szCs w:val="24"/>
          <w:lang w:eastAsia="en-IN"/>
          <w14:ligatures w14:val="none"/>
        </w:rPr>
        <w:t xml:space="preserve"> (Legal):</w:t>
      </w:r>
      <w:r w:rsidRPr="00F2211A">
        <w:rPr>
          <w:rFonts w:ascii="Times New Roman" w:eastAsia="Times New Roman" w:hAnsi="Times New Roman" w:cs="Times New Roman"/>
          <w:kern w:val="0"/>
          <w:sz w:val="24"/>
          <w:szCs w:val="24"/>
          <w:lang w:eastAsia="en-IN"/>
          <w14:ligatures w14:val="none"/>
        </w:rPr>
        <w:t xml:space="preserve"> All legal contracts are signed. </w:t>
      </w:r>
    </w:p>
    <w:p w:rsidR="00F2211A" w:rsidRPr="00F2211A" w:rsidRDefault="00F2211A" w:rsidP="00F221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211A">
        <w:rPr>
          <w:rFonts w:ascii="Times New Roman" w:eastAsia="Times New Roman" w:hAnsi="Times New Roman" w:cs="Times New Roman"/>
          <w:b/>
          <w:bCs/>
          <w:kern w:val="0"/>
          <w:sz w:val="24"/>
          <w:szCs w:val="24"/>
          <w:lang w:eastAsia="en-IN"/>
          <w14:ligatures w14:val="none"/>
        </w:rPr>
        <w:t>Gate B (Privacy):</w:t>
      </w:r>
      <w:r w:rsidRPr="00F2211A">
        <w:rPr>
          <w:rFonts w:ascii="Times New Roman" w:eastAsia="Times New Roman" w:hAnsi="Times New Roman" w:cs="Times New Roman"/>
          <w:kern w:val="0"/>
          <w:sz w:val="24"/>
          <w:szCs w:val="24"/>
          <w:lang w:eastAsia="en-IN"/>
          <w14:ligatures w14:val="none"/>
        </w:rPr>
        <w:t xml:space="preserve"> The privacy-scrubbing software is tested on fake data to ensure no real names slip through. </w:t>
      </w:r>
    </w:p>
    <w:p w:rsidR="00F2211A" w:rsidRPr="00F2211A" w:rsidRDefault="00F2211A" w:rsidP="00F221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211A">
        <w:rPr>
          <w:rFonts w:ascii="Times New Roman" w:eastAsia="Times New Roman" w:hAnsi="Times New Roman" w:cs="Times New Roman"/>
          <w:b/>
          <w:bCs/>
          <w:kern w:val="0"/>
          <w:sz w:val="24"/>
          <w:szCs w:val="24"/>
          <w:lang w:eastAsia="en-IN"/>
          <w14:ligatures w14:val="none"/>
        </w:rPr>
        <w:t>Gate C (Safety):</w:t>
      </w:r>
      <w:r w:rsidRPr="00F2211A">
        <w:rPr>
          <w:rFonts w:ascii="Times New Roman" w:eastAsia="Times New Roman" w:hAnsi="Times New Roman" w:cs="Times New Roman"/>
          <w:kern w:val="0"/>
          <w:sz w:val="24"/>
          <w:szCs w:val="24"/>
          <w:lang w:eastAsia="en-IN"/>
          <w14:ligatures w14:val="none"/>
        </w:rPr>
        <w:t xml:space="preserve"> The AI is intentionally "red-teamed" (tested with malicious or confusing prompts) to ensure it handles errors safely and always keeps a human in the loop. </w:t>
      </w:r>
    </w:p>
    <w:p w:rsidR="00F2211A" w:rsidRPr="00F2211A" w:rsidRDefault="00F2211A" w:rsidP="00F221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211A">
        <w:rPr>
          <w:rFonts w:ascii="Times New Roman" w:eastAsia="Times New Roman" w:hAnsi="Times New Roman" w:cs="Times New Roman"/>
          <w:b/>
          <w:bCs/>
          <w:kern w:val="0"/>
          <w:sz w:val="24"/>
          <w:szCs w:val="24"/>
          <w:lang w:eastAsia="en-IN"/>
          <w14:ligatures w14:val="none"/>
        </w:rPr>
        <w:t>Gate D (Operational):</w:t>
      </w:r>
      <w:r w:rsidRPr="00F2211A">
        <w:rPr>
          <w:rFonts w:ascii="Times New Roman" w:eastAsia="Times New Roman" w:hAnsi="Times New Roman" w:cs="Times New Roman"/>
          <w:kern w:val="0"/>
          <w:sz w:val="24"/>
          <w:szCs w:val="24"/>
          <w:lang w:eastAsia="en-IN"/>
          <w14:ligatures w14:val="none"/>
        </w:rPr>
        <w:t xml:space="preserve"> System tracking and emergency rollback procedures are fully functional. </w:t>
      </w:r>
    </w:p>
    <w:p w:rsidR="00F2211A" w:rsidRPr="00F2211A" w:rsidRDefault="00F2211A" w:rsidP="00F221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211A">
        <w:rPr>
          <w:rFonts w:ascii="Times New Roman" w:eastAsia="Times New Roman" w:hAnsi="Times New Roman" w:cs="Times New Roman"/>
          <w:kern w:val="0"/>
          <w:sz w:val="24"/>
          <w:szCs w:val="24"/>
          <w:lang w:eastAsia="en-IN"/>
          <w14:ligatures w14:val="none"/>
        </w:rPr>
        <w:t xml:space="preserve">If the software fails any of these gates, it cannot launch. </w:t>
      </w:r>
    </w:p>
    <w:p w:rsidR="00F2211A" w:rsidRPr="00F2211A" w:rsidRDefault="00F2211A" w:rsidP="00F221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211A">
        <w:rPr>
          <w:rFonts w:ascii="Times New Roman" w:eastAsia="Times New Roman" w:hAnsi="Times New Roman" w:cs="Times New Roman"/>
          <w:b/>
          <w:bCs/>
          <w:kern w:val="0"/>
          <w:sz w:val="36"/>
          <w:szCs w:val="36"/>
          <w:lang w:eastAsia="en-IN"/>
          <w14:ligatures w14:val="none"/>
        </w:rPr>
        <w:t>5. Staying "Audit-Ready"</w:t>
      </w:r>
    </w:p>
    <w:p w:rsidR="00F2211A" w:rsidRPr="00F2211A" w:rsidRDefault="00F2211A" w:rsidP="00F221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211A">
        <w:rPr>
          <w:rFonts w:ascii="Times New Roman" w:eastAsia="Times New Roman" w:hAnsi="Times New Roman" w:cs="Times New Roman"/>
          <w:kern w:val="0"/>
          <w:sz w:val="24"/>
          <w:szCs w:val="24"/>
          <w:lang w:eastAsia="en-IN"/>
          <w14:ligatures w14:val="none"/>
        </w:rPr>
        <w:t xml:space="preserve">Finally, </w:t>
      </w:r>
      <w:proofErr w:type="spellStart"/>
      <w:r w:rsidRPr="00F2211A">
        <w:rPr>
          <w:rFonts w:ascii="Times New Roman" w:eastAsia="Times New Roman" w:hAnsi="Times New Roman" w:cs="Times New Roman"/>
          <w:kern w:val="0"/>
          <w:sz w:val="24"/>
          <w:szCs w:val="24"/>
          <w:lang w:eastAsia="en-IN"/>
          <w14:ligatures w14:val="none"/>
        </w:rPr>
        <w:t>Synapta</w:t>
      </w:r>
      <w:proofErr w:type="spellEnd"/>
      <w:r w:rsidRPr="00F2211A">
        <w:rPr>
          <w:rFonts w:ascii="Times New Roman" w:eastAsia="Times New Roman" w:hAnsi="Times New Roman" w:cs="Times New Roman"/>
          <w:kern w:val="0"/>
          <w:sz w:val="24"/>
          <w:szCs w:val="24"/>
          <w:lang w:eastAsia="en-IN"/>
          <w14:ligatures w14:val="none"/>
        </w:rPr>
        <w:t xml:space="preserve"> is creating a living </w:t>
      </w:r>
      <w:r w:rsidRPr="00F2211A">
        <w:rPr>
          <w:rFonts w:ascii="Times New Roman" w:eastAsia="Times New Roman" w:hAnsi="Times New Roman" w:cs="Times New Roman"/>
          <w:b/>
          <w:bCs/>
          <w:kern w:val="0"/>
          <w:sz w:val="24"/>
          <w:szCs w:val="24"/>
          <w:lang w:eastAsia="en-IN"/>
          <w14:ligatures w14:val="none"/>
        </w:rPr>
        <w:t>"Audit Binder"</w:t>
      </w:r>
      <w:r w:rsidRPr="00F2211A">
        <w:rPr>
          <w:rFonts w:ascii="Times New Roman" w:eastAsia="Times New Roman" w:hAnsi="Times New Roman" w:cs="Times New Roman"/>
          <w:kern w:val="0"/>
          <w:sz w:val="24"/>
          <w:szCs w:val="24"/>
          <w:lang w:eastAsia="en-IN"/>
          <w14:ligatures w14:val="none"/>
        </w:rPr>
        <w:t xml:space="preserve">. This is a collection of documents, risk registers, and test reports. Having this binder ready means that when a clinic’s IT department, an investor, or a government auditor asks, </w:t>
      </w:r>
      <w:r w:rsidRPr="00F2211A">
        <w:rPr>
          <w:rFonts w:ascii="Times New Roman" w:eastAsia="Times New Roman" w:hAnsi="Times New Roman" w:cs="Times New Roman"/>
          <w:i/>
          <w:iCs/>
          <w:kern w:val="0"/>
          <w:sz w:val="24"/>
          <w:szCs w:val="24"/>
          <w:lang w:eastAsia="en-IN"/>
          <w14:ligatures w14:val="none"/>
        </w:rPr>
        <w:t>"How do we know your AI is safe and legal?"</w:t>
      </w:r>
      <w:r w:rsidRPr="00F2211A">
        <w:rPr>
          <w:rFonts w:ascii="Times New Roman" w:eastAsia="Times New Roman" w:hAnsi="Times New Roman" w:cs="Times New Roman"/>
          <w:kern w:val="0"/>
          <w:sz w:val="24"/>
          <w:szCs w:val="24"/>
          <w:lang w:eastAsia="en-IN"/>
          <w14:ligatures w14:val="none"/>
        </w:rPr>
        <w:t xml:space="preserve"> </w:t>
      </w:r>
      <w:proofErr w:type="spellStart"/>
      <w:r w:rsidRPr="00F2211A">
        <w:rPr>
          <w:rFonts w:ascii="Times New Roman" w:eastAsia="Times New Roman" w:hAnsi="Times New Roman" w:cs="Times New Roman"/>
          <w:kern w:val="0"/>
          <w:sz w:val="24"/>
          <w:szCs w:val="24"/>
          <w:lang w:eastAsia="en-IN"/>
          <w14:ligatures w14:val="none"/>
        </w:rPr>
        <w:t>Synapta</w:t>
      </w:r>
      <w:proofErr w:type="spellEnd"/>
      <w:r w:rsidRPr="00F2211A">
        <w:rPr>
          <w:rFonts w:ascii="Times New Roman" w:eastAsia="Times New Roman" w:hAnsi="Times New Roman" w:cs="Times New Roman"/>
          <w:kern w:val="0"/>
          <w:sz w:val="24"/>
          <w:szCs w:val="24"/>
          <w:lang w:eastAsia="en-IN"/>
          <w14:ligatures w14:val="none"/>
        </w:rPr>
        <w:t xml:space="preserve"> can instantly hand over proof that they built safety into the software's architecture from day one</w:t>
      </w:r>
    </w:p>
    <w:p w:rsidR="000C4CCC" w:rsidRDefault="000C4CCC"/>
    <w:p w:rsidR="00F2211A" w:rsidRDefault="00CF2A58">
      <w:pPr>
        <w:rPr>
          <w:b/>
          <w:sz w:val="32"/>
        </w:rPr>
      </w:pPr>
      <w:r w:rsidRPr="00CF2A58">
        <w:rPr>
          <w:b/>
          <w:sz w:val="32"/>
        </w:rPr>
        <w:t>Business Association Agreement:</w:t>
      </w:r>
    </w:p>
    <w:p w:rsidR="00CF2A58" w:rsidRDefault="00CF2A58">
      <w:pPr>
        <w:rPr>
          <w:b/>
          <w:sz w:val="32"/>
        </w:rPr>
      </w:pPr>
    </w:p>
    <w:p w:rsidR="00CF2A58" w:rsidRDefault="00CF2A58" w:rsidP="00CF2A58">
      <w:pPr>
        <w:pStyle w:val="NormalWeb"/>
      </w:pPr>
      <w:r>
        <w:t xml:space="preserve">Think of a </w:t>
      </w:r>
      <w:r>
        <w:rPr>
          <w:b/>
          <w:bCs/>
        </w:rPr>
        <w:t>Business Associate Agreement (BAA)</w:t>
      </w:r>
      <w:r>
        <w:t xml:space="preserve"> as a legal chain of custody for private medical data.</w:t>
      </w:r>
    </w:p>
    <w:p w:rsidR="00CF2A58" w:rsidRDefault="00CF2A58" w:rsidP="00CF2A58">
      <w:pPr>
        <w:pStyle w:val="NormalWeb"/>
      </w:pPr>
      <w:r>
        <w:t xml:space="preserve">In the United States, healthcare providers are legally bound by a law called </w:t>
      </w:r>
      <w:r>
        <w:rPr>
          <w:b/>
          <w:bCs/>
        </w:rPr>
        <w:t>HIPAA</w:t>
      </w:r>
      <w:r>
        <w:t xml:space="preserve"> (Health Insurance Portability and Accountability Act) to keep your medical information private. But what happens when a doctor hires an outside IT company to manage their servers, or a billing company to handle invoices? Those outside companies inevitably see patient data.</w:t>
      </w:r>
    </w:p>
    <w:p w:rsidR="00CF2A58" w:rsidRDefault="00CF2A58" w:rsidP="00CF2A58">
      <w:pPr>
        <w:pStyle w:val="NormalWeb"/>
      </w:pPr>
      <w:r>
        <w:t xml:space="preserve">A </w:t>
      </w:r>
      <w:r>
        <w:rPr>
          <w:b/>
          <w:bCs/>
        </w:rPr>
        <w:t>BAA</w:t>
      </w:r>
      <w:r>
        <w:t xml:space="preserve"> is a mandatory contract that forces those third-party vendors to follow the exact same strict security and privacy rules that doctors do.</w:t>
      </w:r>
    </w:p>
    <w:p w:rsidR="00CF2A58" w:rsidRDefault="00CF2A58" w:rsidP="00CF2A58">
      <w:pPr>
        <w:pStyle w:val="Heading2"/>
      </w:pPr>
      <w:r>
        <w:t>The Two Sides of a BAA</w:t>
      </w:r>
    </w:p>
    <w:p w:rsidR="00CF2A58" w:rsidRDefault="00CF2A58" w:rsidP="00CF2A58">
      <w:pPr>
        <w:pStyle w:val="NormalWeb"/>
      </w:pPr>
      <w:r>
        <w:t>To understand a BAA, you have to know who is signing it. HIPAA divides the healthcare world into two groups:</w:t>
      </w:r>
    </w:p>
    <w:p w:rsidR="00CF2A58" w:rsidRDefault="00CF2A58" w:rsidP="00CF2A58">
      <w:pPr>
        <w:pStyle w:val="NormalWeb"/>
        <w:numPr>
          <w:ilvl w:val="0"/>
          <w:numId w:val="5"/>
        </w:numPr>
      </w:pPr>
      <w:r>
        <w:rPr>
          <w:b/>
          <w:bCs/>
        </w:rPr>
        <w:t>Covered Entities (The Insiders):</w:t>
      </w:r>
      <w:r>
        <w:t xml:space="preserve"> These are organizations that handle medical data directly. Examples include doctors, hospitals, dentists, and health insurance companies.</w:t>
      </w:r>
    </w:p>
    <w:p w:rsidR="00CF2A58" w:rsidRDefault="00CF2A58" w:rsidP="00CF2A58">
      <w:pPr>
        <w:pStyle w:val="NormalWeb"/>
        <w:numPr>
          <w:ilvl w:val="0"/>
          <w:numId w:val="5"/>
        </w:numPr>
      </w:pPr>
      <w:r>
        <w:rPr>
          <w:b/>
          <w:bCs/>
        </w:rPr>
        <w:t>Business Associates (The Outsiders):</w:t>
      </w:r>
      <w:r>
        <w:t xml:space="preserve"> These are third-party vendors hired by a Covered Entity who will touch, transmit, or store </w:t>
      </w:r>
      <w:r>
        <w:rPr>
          <w:b/>
          <w:bCs/>
        </w:rPr>
        <w:t xml:space="preserve">Protected Health Information </w:t>
      </w:r>
      <w:r>
        <w:rPr>
          <w:b/>
          <w:bCs/>
        </w:rPr>
        <w:lastRenderedPageBreak/>
        <w:t>(PHI)</w:t>
      </w:r>
      <w:r>
        <w:t>. Examples include cloud storage companies (like AWS or Google Cloud), medical transcriptionists, IT consultants, and billing software.</w:t>
      </w:r>
    </w:p>
    <w:p w:rsidR="00CF2A58" w:rsidRDefault="00CF2A58" w:rsidP="00CF2A58">
      <w:pPr>
        <w:pStyle w:val="NormalWeb"/>
      </w:pPr>
      <w:r>
        <w:rPr>
          <w:b/>
          <w:bCs/>
        </w:rPr>
        <w:t>The Golden Rule:</w:t>
      </w:r>
      <w:r>
        <w:t xml:space="preserve"> Before a Covered Entity can hand over a single byte of patient data to an outside vendor, both parties </w:t>
      </w:r>
      <w:r>
        <w:rPr>
          <w:b/>
          <w:bCs/>
        </w:rPr>
        <w:t>must</w:t>
      </w:r>
      <w:r>
        <w:t xml:space="preserve"> sign a BAA. If they don't, they are violating federal law.</w:t>
      </w:r>
    </w:p>
    <w:p w:rsidR="00CF2A58" w:rsidRDefault="00CF2A58" w:rsidP="00CF2A58">
      <w:pPr>
        <w:pStyle w:val="Heading2"/>
      </w:pPr>
      <w:r>
        <w:t>What Does a BAA Actually Say? (In Detail)</w:t>
      </w:r>
    </w:p>
    <w:p w:rsidR="00CF2A58" w:rsidRDefault="00CF2A58" w:rsidP="00CF2A58">
      <w:pPr>
        <w:pStyle w:val="NormalWeb"/>
      </w:pPr>
      <w:r>
        <w:t>While every contract is slightly different, the Department of Health and Human Services (HHS) mandates that a BAA must clearly state several core things:</w:t>
      </w:r>
    </w:p>
    <w:p w:rsidR="00CF2A58" w:rsidRDefault="00CF2A58" w:rsidP="00CF2A58">
      <w:pPr>
        <w:pStyle w:val="NormalWeb"/>
        <w:numPr>
          <w:ilvl w:val="0"/>
          <w:numId w:val="6"/>
        </w:numPr>
      </w:pPr>
      <w:r>
        <w:rPr>
          <w:b/>
          <w:bCs/>
        </w:rPr>
        <w:t>Permitted Uses:</w:t>
      </w:r>
      <w:r>
        <w:t xml:space="preserve"> It specifies exactly what the vendor can and cannot do with the medical data. They can only use it to do the job they were hired for.</w:t>
      </w:r>
    </w:p>
    <w:p w:rsidR="00CF2A58" w:rsidRDefault="00CF2A58" w:rsidP="00CF2A58">
      <w:pPr>
        <w:pStyle w:val="NormalWeb"/>
        <w:numPr>
          <w:ilvl w:val="0"/>
          <w:numId w:val="6"/>
        </w:numPr>
      </w:pPr>
      <w:r>
        <w:rPr>
          <w:b/>
          <w:bCs/>
        </w:rPr>
        <w:t>Security Safeguards:</w:t>
      </w:r>
      <w:r>
        <w:t xml:space="preserve"> The vendor must explicitly agree to use physical, administrative, and technical safeguards (like data encryption and secure logins) to protect the data.</w:t>
      </w:r>
    </w:p>
    <w:p w:rsidR="00CF2A58" w:rsidRDefault="00CF2A58" w:rsidP="00CF2A58">
      <w:pPr>
        <w:pStyle w:val="NormalWeb"/>
        <w:numPr>
          <w:ilvl w:val="0"/>
          <w:numId w:val="6"/>
        </w:numPr>
      </w:pPr>
      <w:r>
        <w:rPr>
          <w:b/>
          <w:bCs/>
        </w:rPr>
        <w:t>The Breach Protocol:</w:t>
      </w:r>
      <w:r>
        <w:t xml:space="preserve"> If the vendor gets hacked or accidentally exposes patient data, the BAA outlines exactly how fast they must report it to the healthcare provider (usually immediately or within a few days) so the public can be notified.</w:t>
      </w:r>
    </w:p>
    <w:p w:rsidR="00CF2A58" w:rsidRDefault="00CF2A58" w:rsidP="00CF2A58">
      <w:pPr>
        <w:pStyle w:val="NormalWeb"/>
        <w:numPr>
          <w:ilvl w:val="0"/>
          <w:numId w:val="6"/>
        </w:numPr>
      </w:pPr>
      <w:r>
        <w:rPr>
          <w:b/>
          <w:bCs/>
        </w:rPr>
        <w:t>The Subcontractor Clause:</w:t>
      </w:r>
      <w:r>
        <w:t xml:space="preserve"> If the vendor hires </w:t>
      </w:r>
      <w:r>
        <w:rPr>
          <w:i/>
          <w:iCs/>
        </w:rPr>
        <w:t>another</w:t>
      </w:r>
      <w:r>
        <w:t xml:space="preserve"> company to help them (a subcontractor), that subcontractor must </w:t>
      </w:r>
      <w:r>
        <w:rPr>
          <w:i/>
          <w:iCs/>
        </w:rPr>
        <w:t>also</w:t>
      </w:r>
      <w:r>
        <w:t xml:space="preserve"> sign a BAA. The chain of accountability cannot be broken.</w:t>
      </w:r>
    </w:p>
    <w:p w:rsidR="00CF2A58" w:rsidRDefault="00CF2A58" w:rsidP="00CF2A58">
      <w:pPr>
        <w:pStyle w:val="NormalWeb"/>
        <w:numPr>
          <w:ilvl w:val="0"/>
          <w:numId w:val="6"/>
        </w:numPr>
      </w:pPr>
      <w:r>
        <w:rPr>
          <w:b/>
          <w:bCs/>
        </w:rPr>
        <w:t>Data Destruction:</w:t>
      </w:r>
      <w:r>
        <w:t xml:space="preserve"> It explains what happens to the data when the contract ends—the vendor must either safely return it or permanently delete it.</w:t>
      </w:r>
    </w:p>
    <w:p w:rsidR="00CF2A58" w:rsidRDefault="00CF2A58" w:rsidP="00CF2A58">
      <w:pPr>
        <w:pStyle w:val="Heading2"/>
      </w:pPr>
      <w:r>
        <w:t xml:space="preserve">What </w:t>
      </w:r>
      <w:proofErr w:type="gramStart"/>
      <w:r>
        <w:t>Happens</w:t>
      </w:r>
      <w:proofErr w:type="gramEnd"/>
      <w:r>
        <w:t xml:space="preserve"> if a BAA is Violated?</w:t>
      </w:r>
    </w:p>
    <w:p w:rsidR="00CF2A58" w:rsidRDefault="00CF2A58" w:rsidP="00CF2A58">
      <w:pPr>
        <w:pStyle w:val="NormalWeb"/>
      </w:pPr>
      <w:r>
        <w:t xml:space="preserve">A BAA transfers legal and financial liability. If an IT vendor signs a BAA, suffers a massive data breach due to negligence, and didn't encrypt their servers, the federal government can </w:t>
      </w:r>
      <w:proofErr w:type="spellStart"/>
      <w:r>
        <w:t>fine</w:t>
      </w:r>
      <w:proofErr w:type="spellEnd"/>
      <w:r>
        <w:t xml:space="preserve"> them </w:t>
      </w:r>
      <w:r>
        <w:rPr>
          <w:b/>
          <w:bCs/>
        </w:rPr>
        <w:t>directly</w:t>
      </w:r>
      <w:r>
        <w:t>.</w:t>
      </w:r>
    </w:p>
    <w:p w:rsidR="00CF2A58" w:rsidRDefault="00CF2A58" w:rsidP="00CF2A58">
      <w:pPr>
        <w:pStyle w:val="NormalWeb"/>
      </w:pPr>
      <w:r>
        <w:t xml:space="preserve">Fines are steep, ranging from a few hundred dollars for accidental oversights to </w:t>
      </w:r>
      <w:r>
        <w:rPr>
          <w:b/>
          <w:bCs/>
        </w:rPr>
        <w:t>$1.5 million or more per year</w:t>
      </w:r>
      <w:r>
        <w:t xml:space="preserve"> for </w:t>
      </w:r>
      <w:proofErr w:type="spellStart"/>
      <w:r>
        <w:t>willful</w:t>
      </w:r>
      <w:proofErr w:type="spellEnd"/>
      <w:r>
        <w:t xml:space="preserve"> neglect. Furthermore, if a healthcare provider shares data with a vendor </w:t>
      </w:r>
      <w:r>
        <w:rPr>
          <w:i/>
          <w:iCs/>
        </w:rPr>
        <w:t>without</w:t>
      </w:r>
      <w:r>
        <w:t xml:space="preserve"> getting a signed BAA first, the provider can be heavily fined just for the act of sharing, even if a breach never happens.</w:t>
      </w:r>
    </w:p>
    <w:p w:rsidR="00CF2A58" w:rsidRPr="00CF2A58" w:rsidRDefault="00CF2A58">
      <w:pPr>
        <w:rPr>
          <w:b/>
          <w:sz w:val="32"/>
        </w:rPr>
      </w:pPr>
    </w:p>
    <w:sectPr w:rsidR="00CF2A58" w:rsidRPr="00CF2A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8034F0B"/>
    <w:multiLevelType w:val="multilevel"/>
    <w:tmpl w:val="181C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05FD6"/>
    <w:multiLevelType w:val="multilevel"/>
    <w:tmpl w:val="C48E0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C16BBC"/>
    <w:multiLevelType w:val="multilevel"/>
    <w:tmpl w:val="D304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F11D27"/>
    <w:multiLevelType w:val="multilevel"/>
    <w:tmpl w:val="4486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5C71DF"/>
    <w:multiLevelType w:val="multilevel"/>
    <w:tmpl w:val="ACB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3D6F34"/>
    <w:multiLevelType w:val="multilevel"/>
    <w:tmpl w:val="D69A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3"/>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11A"/>
    <w:rsid w:val="000C4CCC"/>
    <w:rsid w:val="00253639"/>
    <w:rsid w:val="007B3BBD"/>
    <w:rsid w:val="0087446D"/>
    <w:rsid w:val="00CF2A58"/>
    <w:rsid w:val="00F221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06672E-C232-444D-989A-3E80FB5D1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2211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211A"/>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F2211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936770">
      <w:bodyDiv w:val="1"/>
      <w:marLeft w:val="0"/>
      <w:marRight w:val="0"/>
      <w:marTop w:val="0"/>
      <w:marBottom w:val="0"/>
      <w:divBdr>
        <w:top w:val="none" w:sz="0" w:space="0" w:color="auto"/>
        <w:left w:val="none" w:sz="0" w:space="0" w:color="auto"/>
        <w:bottom w:val="none" w:sz="0" w:space="0" w:color="auto"/>
        <w:right w:val="none" w:sz="0" w:space="0" w:color="auto"/>
      </w:divBdr>
      <w:divsChild>
        <w:div w:id="1752503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1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985</Words>
  <Characters>5619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Sanchit Ashtekar</dc:creator>
  <cp:keywords/>
  <dc:description/>
  <cp:lastModifiedBy>Sanchit Ashtekar</cp:lastModifiedBy>
  <cp:revision>2</cp:revision>
  <dcterms:created xsi:type="dcterms:W3CDTF">2026-07-02T10:59:00Z</dcterms:created>
  <dcterms:modified xsi:type="dcterms:W3CDTF">2026-07-02T10:59:00Z</dcterms:modified>
</cp:coreProperties>
</file>