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6B" w:rsidRDefault="0048666B" w:rsidP="00C050A5">
      <w:pPr>
        <w:pStyle w:val="ListParagraph"/>
        <w:numPr>
          <w:ilvl w:val="0"/>
          <w:numId w:val="6"/>
        </w:numPr>
        <w:ind w:left="0" w:hanging="284"/>
        <w:rPr>
          <w:rFonts w:ascii="Times New Roman" w:hAnsi="Times New Roman" w:cs="Times New Roman"/>
          <w:b/>
          <w:sz w:val="24"/>
        </w:rPr>
      </w:pPr>
      <w:r w:rsidRPr="00241C85">
        <w:rPr>
          <w:rFonts w:ascii="Times New Roman" w:hAnsi="Times New Roman" w:cs="Times New Roman"/>
          <w:b/>
          <w:sz w:val="24"/>
        </w:rPr>
        <w:t>What is Serialization? Explain it with one example.</w:t>
      </w:r>
    </w:p>
    <w:p w:rsidR="00E8094D" w:rsidRDefault="00E8094D" w:rsidP="00E8094D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In Java, the term </w:t>
      </w:r>
      <w:r w:rsidRPr="00E809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serialization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refers to the activi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ty of flattening an object or a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connected set of objects into a serial form that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suitable for storing on disk or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transmitting in a message, for example, as an 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gument or the result of an RMI.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Deserialization consists of restoring the state of an object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a set of objects from their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serialized form. It is assumed that the process that does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deserialization has no prior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knowledge of the types of the objects in the serialized 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orm. Therefore some information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about the class of each object is included in the serialized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form. </w:t>
      </w:r>
    </w:p>
    <w:p w:rsidR="00E8094D" w:rsidRDefault="00E8094D" w:rsidP="00E8094D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information enables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the recipient to load the appropriate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an object is deserialized.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The information about a class consists of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name of the class and a version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number. The version number is intended to change whe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major changes are made to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class. It can be set by the programmer or calculated automatically as a hash of the name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br/>
        <w:t>of the class and its instance variables, methods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 interfaces. The process that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deserializes an object can check that it has the correct version of the class.</w:t>
      </w:r>
    </w:p>
    <w:p w:rsidR="00E8094D" w:rsidRDefault="00E8094D" w:rsidP="00E8094D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94D">
        <w:rPr>
          <w:rFonts w:ascii="Times New Roman" w:hAnsi="Times New Roman" w:cs="Times New Roman"/>
          <w:color w:val="000000"/>
          <w:sz w:val="24"/>
          <w:szCs w:val="24"/>
        </w:rPr>
        <w:t>Java objects can contain references to other objects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When an object is serialized,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all the objects that it references are serialized together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it to ensure that when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object is reconstructed, all of its references can be fulfilled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the destination. References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are serialized as </w:t>
      </w:r>
      <w:r w:rsidRPr="00E809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handles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. In this case, the handle is a 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ference to an object within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serialized form – for example, the next number in a seq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uence of positive integers.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serialization procedure must ensure that there is a 1–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 correspondence between object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references and handles. It must also ensure that each objec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is written once only – on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second or subsequent occurrence of an object, the handle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written instead of the object.</w:t>
      </w:r>
    </w:p>
    <w:p w:rsidR="00E8094D" w:rsidRDefault="00E8094D" w:rsidP="00E8094D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94D">
        <w:rPr>
          <w:rFonts w:ascii="Times New Roman" w:hAnsi="Times New Roman" w:cs="Times New Roman"/>
          <w:color w:val="000000"/>
          <w:sz w:val="24"/>
          <w:szCs w:val="24"/>
        </w:rPr>
        <w:t>To serialize an object, its class information is wri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tten out, followed by the types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and names of its instance variables. If the instance variab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les belong to new classes, then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their class information must also be written out, followed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by the types and names of their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instance variables. This recursive procedure continues until the class informatio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and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types and names of the instance variables of all of the necessary classes have been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written out. Each class is given a handle, and no class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written more than once to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stream of bytes (the handles being wr</w:t>
      </w:r>
      <w:r>
        <w:rPr>
          <w:rFonts w:ascii="Times New Roman" w:hAnsi="Times New Roman" w:cs="Times New Roman"/>
          <w:color w:val="000000"/>
          <w:sz w:val="24"/>
          <w:szCs w:val="24"/>
        </w:rPr>
        <w:t>itten instead where necessary).</w:t>
      </w:r>
    </w:p>
    <w:p w:rsidR="00C050A5" w:rsidRDefault="00E8094D" w:rsidP="00C050A5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94D">
        <w:rPr>
          <w:rFonts w:ascii="Times New Roman" w:hAnsi="Times New Roman" w:cs="Times New Roman"/>
          <w:color w:val="000000"/>
          <w:sz w:val="24"/>
          <w:szCs w:val="24"/>
        </w:rPr>
        <w:t>The contents of the instance variables that are pri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mitive types, such as integers,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chars, booleans, bytes and longs, are written in a porta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ble binary format using methods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Pr="00E809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ObjectOutputStream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 xml:space="preserve">class. Strings and characters are written by its </w:t>
      </w:r>
      <w:r w:rsidRPr="00E809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writeUTF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method using the Universal Transfer Format (UTF-8),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enables ASCII characters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to be represented unchanged (in one byte), whereas Uni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code characters are represented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by multiple bytes. Strings are preceded by the num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ber of bytes they occupy in the </w:t>
      </w:r>
      <w:r w:rsidRPr="00E8094D">
        <w:rPr>
          <w:rFonts w:ascii="Times New Roman" w:hAnsi="Times New Roman" w:cs="Times New Roman"/>
          <w:color w:val="000000"/>
          <w:sz w:val="24"/>
          <w:szCs w:val="24"/>
        </w:rPr>
        <w:t>stream.</w:t>
      </w:r>
    </w:p>
    <w:p w:rsidR="00C050A5" w:rsidRDefault="00C050A5" w:rsidP="00C050A5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66B" w:rsidRPr="00C050A5" w:rsidRDefault="0048666B" w:rsidP="00C050A5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0A5">
        <w:rPr>
          <w:rFonts w:ascii="Times New Roman" w:hAnsi="Times New Roman" w:cs="Times New Roman"/>
          <w:b/>
          <w:sz w:val="24"/>
        </w:rPr>
        <w:t>What is marshalling and de-marshalling?</w:t>
      </w:r>
    </w:p>
    <w:p w:rsidR="005C3341" w:rsidRDefault="005D66BE" w:rsidP="005C3341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6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Marshalling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>is the process of taking a collecti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of data items and assembling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 xml:space="preserve">them into a form suitable for transmission in a message. </w:t>
      </w:r>
    </w:p>
    <w:p w:rsidR="005C3341" w:rsidRDefault="005D66BE" w:rsidP="005C3341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6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Unmarshalling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>is the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rocess of disassembling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 xml:space="preserve">them on arrival to produce an equivalent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collection of data items at the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 xml:space="preserve">destination. </w:t>
      </w:r>
    </w:p>
    <w:p w:rsidR="00C050A5" w:rsidRDefault="005D66BE" w:rsidP="00C050A5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6BE">
        <w:rPr>
          <w:rFonts w:ascii="Times New Roman" w:hAnsi="Times New Roman" w:cs="Times New Roman"/>
          <w:color w:val="000000"/>
          <w:sz w:val="24"/>
          <w:szCs w:val="24"/>
        </w:rPr>
        <w:t>Thus marshalling consists of the translati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of structured data items and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>primitive values into an external data representation. Similarly, unmars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halling consists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>of the generation of primitive values from their exter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nal data representation and the </w:t>
      </w:r>
      <w:r w:rsidRPr="005D66BE">
        <w:rPr>
          <w:rFonts w:ascii="Times New Roman" w:hAnsi="Times New Roman" w:cs="Times New Roman"/>
          <w:color w:val="000000"/>
          <w:sz w:val="24"/>
          <w:szCs w:val="24"/>
        </w:rPr>
        <w:t>rebuilding of the data structures</w:t>
      </w:r>
      <w:r w:rsidR="005C33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50A5" w:rsidRDefault="00C050A5" w:rsidP="00C050A5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8666B" w:rsidRPr="00C050A5" w:rsidRDefault="0048666B" w:rsidP="00C050A5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0A5">
        <w:rPr>
          <w:rFonts w:ascii="Times New Roman" w:hAnsi="Times New Roman" w:cs="Times New Roman"/>
          <w:b/>
          <w:sz w:val="24"/>
        </w:rPr>
        <w:lastRenderedPageBreak/>
        <w:t>How parameter passing will be done in JAVA RMI?</w:t>
      </w:r>
    </w:p>
    <w:p w:rsidR="005C3341" w:rsidRPr="00AD663C" w:rsidRDefault="005C3341" w:rsidP="005C3341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color w:val="000000"/>
          <w:sz w:val="24"/>
          <w:szCs w:val="24"/>
        </w:rPr>
        <w:t>In Java RMI, the par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ameters of a method are assumed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to be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input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parameters and the result of a method is a single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output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parameter.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Java serialization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 is used for mars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halling arguments and results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in Java RMI. Any object that is serializable – that is, that implements the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>Serializable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interface – can be passed as an argument or result in Ja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va RMI. All primitive types and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remote objects are serializable. Classes for arguments a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nd result values are downloaded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to the recipient by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the RMI system where necessary.</w:t>
      </w:r>
    </w:p>
    <w:p w:rsidR="005C3341" w:rsidRPr="00AD663C" w:rsidRDefault="005C3341" w:rsidP="005C33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>Passing remote objects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5C3341" w:rsidRPr="00AD663C" w:rsidRDefault="005C3341" w:rsidP="00781303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color w:val="000000"/>
          <w:sz w:val="24"/>
          <w:szCs w:val="24"/>
        </w:rPr>
        <w:t>When the type of a paramete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r or result value is defined as a remote interface, the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corresponding argument or result is always passed as a rem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ote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object reference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C3341" w:rsidRPr="00AD663C" w:rsidRDefault="005C3341" w:rsidP="005C334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>Passing non-remote objects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5C3341" w:rsidRPr="00AD663C" w:rsidRDefault="005C3341" w:rsidP="00781303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color w:val="000000"/>
          <w:sz w:val="24"/>
          <w:szCs w:val="24"/>
        </w:rPr>
        <w:t>All serializable no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n-remote objects are copied and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passed by value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When an o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bject is passed by value, a new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object is created in the receiver’s process. The me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thods of this new object can be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invoked locally, possibly causing its state to differ from the state of the original o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bject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in the sender’s process.</w:t>
      </w:r>
    </w:p>
    <w:p w:rsidR="005C3341" w:rsidRPr="005C3341" w:rsidRDefault="005C3341" w:rsidP="005C3341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66B" w:rsidRPr="00C050A5" w:rsidRDefault="0048666B" w:rsidP="00C050A5">
      <w:pPr>
        <w:pStyle w:val="ListParagraph"/>
        <w:numPr>
          <w:ilvl w:val="0"/>
          <w:numId w:val="6"/>
        </w:numPr>
        <w:ind w:left="0" w:hanging="284"/>
        <w:rPr>
          <w:rFonts w:ascii="Times New Roman" w:hAnsi="Times New Roman" w:cs="Times New Roman"/>
          <w:b/>
          <w:sz w:val="24"/>
        </w:rPr>
      </w:pPr>
      <w:r w:rsidRPr="00C050A5">
        <w:rPr>
          <w:rFonts w:ascii="Times New Roman" w:hAnsi="Times New Roman" w:cs="Times New Roman"/>
          <w:b/>
          <w:sz w:val="24"/>
        </w:rPr>
        <w:t>What is the dynamic class loading in JAVA RMI?</w:t>
      </w:r>
    </w:p>
    <w:p w:rsidR="0076492E" w:rsidRDefault="00AD663C" w:rsidP="0076492E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color w:val="000000"/>
          <w:sz w:val="24"/>
          <w:szCs w:val="24"/>
        </w:rPr>
        <w:t>The proxy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ust described is static, in the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sense that its class is generated from an interface defini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tion and then compiled into the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client code. Sometimes this is not practical, though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Suppose that a client program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receives a remote reference to an object whose remote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was not available at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compile time. In this case it needs another way to invoke the remote object. </w:t>
      </w:r>
    </w:p>
    <w:p w:rsidR="00AD663C" w:rsidRDefault="00AD663C" w:rsidP="0076492E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>Dynamic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invocation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gives the client access to a generic representat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ion of a remote invocation like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doOperation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method used, wh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ich is available as part of the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infrastruc</w:t>
      </w:r>
      <w:r>
        <w:rPr>
          <w:rFonts w:ascii="Times New Roman" w:hAnsi="Times New Roman" w:cs="Times New Roman"/>
          <w:color w:val="000000"/>
          <w:sz w:val="24"/>
          <w:szCs w:val="24"/>
        </w:rPr>
        <w:t>ture for RMI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. The clien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will supply the remote object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 xml:space="preserve">reference, the name of the method and the arguments to </w:t>
      </w:r>
      <w:r w:rsidRPr="00AD663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doOperation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then wait to </w:t>
      </w:r>
      <w:r w:rsidRPr="00AD663C">
        <w:rPr>
          <w:rFonts w:ascii="Times New Roman" w:hAnsi="Times New Roman" w:cs="Times New Roman"/>
          <w:color w:val="000000"/>
          <w:sz w:val="24"/>
          <w:szCs w:val="24"/>
        </w:rPr>
        <w:t>receive the results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6492E" w:rsidRDefault="00AD663C" w:rsidP="0076492E">
      <w:pPr>
        <w:pStyle w:val="ListParagraph"/>
        <w:ind w:left="0" w:firstLine="72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AD663C">
        <w:rPr>
          <w:rFonts w:ascii="TimesNewRomanPSMT" w:hAnsi="TimesNewRomanPSMT"/>
          <w:color w:val="000000"/>
          <w:sz w:val="24"/>
          <w:szCs w:val="24"/>
        </w:rPr>
        <w:t>Java is designed to allow cl</w:t>
      </w:r>
      <w:r>
        <w:rPr>
          <w:rFonts w:ascii="TimesNewRomanPSMT" w:hAnsi="TimesNewRomanPSMT"/>
          <w:color w:val="000000"/>
          <w:sz w:val="24"/>
          <w:szCs w:val="24"/>
        </w:rPr>
        <w:t xml:space="preserve">asses to be downloaded from one </w:t>
      </w:r>
      <w:r w:rsidRPr="00AD663C">
        <w:rPr>
          <w:rFonts w:ascii="TimesNewRomanPSMT" w:hAnsi="TimesNewRomanPSMT"/>
          <w:color w:val="000000"/>
          <w:sz w:val="24"/>
          <w:szCs w:val="24"/>
        </w:rPr>
        <w:t>virtual machine to another. This is particularly relev</w:t>
      </w:r>
      <w:r>
        <w:rPr>
          <w:rFonts w:ascii="TimesNewRomanPSMT" w:hAnsi="TimesNewRomanPSMT"/>
          <w:color w:val="000000"/>
          <w:sz w:val="24"/>
          <w:szCs w:val="24"/>
        </w:rPr>
        <w:t xml:space="preserve">ant to distributed objects that communicate by means of remote </w:t>
      </w:r>
      <w:r w:rsidRPr="00AD663C">
        <w:rPr>
          <w:rFonts w:ascii="TimesNewRomanPSMT" w:hAnsi="TimesNewRomanPSMT"/>
          <w:color w:val="000000"/>
          <w:sz w:val="24"/>
          <w:szCs w:val="24"/>
        </w:rPr>
        <w:t>invocation. We have s</w:t>
      </w:r>
      <w:r>
        <w:rPr>
          <w:rFonts w:ascii="TimesNewRomanPSMT" w:hAnsi="TimesNewRomanPSMT"/>
          <w:color w:val="000000"/>
          <w:sz w:val="24"/>
          <w:szCs w:val="24"/>
        </w:rPr>
        <w:t xml:space="preserve">een that non-remote objects are </w:t>
      </w:r>
      <w:r w:rsidRPr="00AD663C">
        <w:rPr>
          <w:rFonts w:ascii="TimesNewRomanPSMT" w:hAnsi="TimesNewRomanPSMT"/>
          <w:color w:val="000000"/>
          <w:sz w:val="24"/>
          <w:szCs w:val="24"/>
        </w:rPr>
        <w:t>passed by value and remote objects are passed by refere</w:t>
      </w:r>
      <w:r>
        <w:rPr>
          <w:rFonts w:ascii="TimesNewRomanPSMT" w:hAnsi="TimesNewRomanPSMT"/>
          <w:color w:val="000000"/>
          <w:sz w:val="24"/>
          <w:szCs w:val="24"/>
        </w:rPr>
        <w:t xml:space="preserve">nce as arguments and results of </w:t>
      </w:r>
      <w:r w:rsidRPr="00AD663C">
        <w:rPr>
          <w:rFonts w:ascii="TimesNewRomanPSMT" w:hAnsi="TimesNewRomanPSMT"/>
          <w:color w:val="000000"/>
          <w:sz w:val="24"/>
          <w:szCs w:val="24"/>
        </w:rPr>
        <w:t>RMIs. If the recipient does not already possess the class of</w:t>
      </w:r>
      <w:r>
        <w:rPr>
          <w:rFonts w:ascii="TimesNewRomanPSMT" w:hAnsi="TimesNewRomanPSMT"/>
          <w:color w:val="000000"/>
          <w:sz w:val="24"/>
          <w:szCs w:val="24"/>
        </w:rPr>
        <w:t xml:space="preserve"> an object passed by value, its </w:t>
      </w:r>
      <w:r w:rsidRPr="00AD663C">
        <w:rPr>
          <w:rFonts w:ascii="TimesNewRomanPSMT" w:hAnsi="TimesNewRomanPSMT"/>
          <w:color w:val="000000"/>
          <w:sz w:val="24"/>
          <w:szCs w:val="24"/>
        </w:rPr>
        <w:t>code is downloaded automatically. Similarly, if t</w:t>
      </w:r>
      <w:r>
        <w:rPr>
          <w:rFonts w:ascii="TimesNewRomanPSMT" w:hAnsi="TimesNewRomanPSMT"/>
          <w:color w:val="000000"/>
          <w:sz w:val="24"/>
          <w:szCs w:val="24"/>
        </w:rPr>
        <w:t xml:space="preserve">he recipient of a remote object </w:t>
      </w:r>
      <w:r w:rsidRPr="00AD663C">
        <w:rPr>
          <w:rFonts w:ascii="TimesNewRomanPSMT" w:hAnsi="TimesNewRomanPSMT"/>
          <w:color w:val="000000"/>
          <w:sz w:val="24"/>
          <w:szCs w:val="24"/>
        </w:rPr>
        <w:t xml:space="preserve">reference does not already possess the class for </w:t>
      </w:r>
      <w:r>
        <w:rPr>
          <w:rFonts w:ascii="TimesNewRomanPSMT" w:hAnsi="TimesNewRomanPSMT"/>
          <w:color w:val="000000"/>
          <w:sz w:val="24"/>
          <w:szCs w:val="24"/>
        </w:rPr>
        <w:t xml:space="preserve">a proxy, its code is downloaded </w:t>
      </w:r>
      <w:r w:rsidRPr="00AD663C">
        <w:rPr>
          <w:rFonts w:ascii="TimesNewRomanPSMT" w:hAnsi="TimesNewRomanPSMT"/>
          <w:color w:val="000000"/>
          <w:sz w:val="24"/>
          <w:szCs w:val="24"/>
        </w:rPr>
        <w:t>automatical</w:t>
      </w:r>
      <w:r w:rsidR="0076492E">
        <w:rPr>
          <w:rFonts w:ascii="TimesNewRomanPSMT" w:hAnsi="TimesNewRomanPSMT"/>
          <w:color w:val="000000"/>
          <w:sz w:val="24"/>
          <w:szCs w:val="24"/>
        </w:rPr>
        <w:t>ly. This has two advantages:</w:t>
      </w:r>
    </w:p>
    <w:p w:rsidR="0076492E" w:rsidRPr="0076492E" w:rsidRDefault="00AD663C" w:rsidP="0076492E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92E">
        <w:rPr>
          <w:rFonts w:ascii="TimesNewRomanPSMT" w:hAnsi="TimesNewRomanPSMT"/>
          <w:color w:val="000000"/>
          <w:sz w:val="24"/>
          <w:szCs w:val="24"/>
        </w:rPr>
        <w:t>There is no need for every user to keep the same set of classes i</w:t>
      </w:r>
      <w:r w:rsidR="0076492E">
        <w:rPr>
          <w:rFonts w:ascii="TimesNewRomanPSMT" w:hAnsi="TimesNewRomanPSMT"/>
          <w:color w:val="000000"/>
          <w:sz w:val="24"/>
          <w:szCs w:val="24"/>
        </w:rPr>
        <w:t>n their working</w:t>
      </w:r>
      <w:r w:rsidR="0076492E">
        <w:rPr>
          <w:rFonts w:ascii="TimesNewRomanPSMT" w:hAnsi="TimesNewRomanPSMT"/>
          <w:color w:val="000000"/>
          <w:sz w:val="24"/>
          <w:szCs w:val="24"/>
        </w:rPr>
        <w:br/>
        <w:t>environment.</w:t>
      </w:r>
    </w:p>
    <w:p w:rsidR="00AD663C" w:rsidRPr="0076492E" w:rsidRDefault="00AD663C" w:rsidP="0076492E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92E">
        <w:rPr>
          <w:rFonts w:ascii="TimesNewRomanPSMT" w:hAnsi="TimesNewRomanPSMT"/>
          <w:color w:val="000000"/>
          <w:sz w:val="24"/>
          <w:szCs w:val="24"/>
        </w:rPr>
        <w:t>Both client and server programs can make transparent use of instances of new</w:t>
      </w:r>
      <w:r w:rsidRPr="0076492E">
        <w:rPr>
          <w:rFonts w:ascii="TimesNewRomanPSMT" w:hAnsi="TimesNewRomanPSMT"/>
          <w:color w:val="000000"/>
          <w:sz w:val="24"/>
          <w:szCs w:val="24"/>
        </w:rPr>
        <w:br/>
        <w:t>classes whenever they are added.</w:t>
      </w:r>
    </w:p>
    <w:p w:rsidR="0076492E" w:rsidRPr="0076492E" w:rsidRDefault="0076492E" w:rsidP="0076492E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666B" w:rsidRDefault="0048666B" w:rsidP="00C050A5">
      <w:pPr>
        <w:pStyle w:val="ListParagraph"/>
        <w:numPr>
          <w:ilvl w:val="0"/>
          <w:numId w:val="6"/>
        </w:numPr>
        <w:ind w:left="0" w:hanging="284"/>
        <w:rPr>
          <w:rFonts w:ascii="Times New Roman" w:hAnsi="Times New Roman" w:cs="Times New Roman"/>
          <w:b/>
          <w:sz w:val="24"/>
        </w:rPr>
      </w:pPr>
      <w:r w:rsidRPr="00241C85">
        <w:rPr>
          <w:rFonts w:ascii="Times New Roman" w:hAnsi="Times New Roman" w:cs="Times New Roman"/>
          <w:b/>
          <w:sz w:val="24"/>
        </w:rPr>
        <w:t>Explain Static versus Dynamic remote method invocations?</w:t>
      </w:r>
    </w:p>
    <w:p w:rsidR="00630254" w:rsidRDefault="00630254" w:rsidP="00630254">
      <w:pPr>
        <w:rPr>
          <w:rFonts w:ascii="Times New Roman" w:hAnsi="Times New Roman" w:cs="Times New Roman"/>
          <w:sz w:val="24"/>
        </w:rPr>
      </w:pPr>
      <w:r w:rsidRPr="00630254">
        <w:rPr>
          <w:rFonts w:ascii="Times New Roman" w:hAnsi="Times New Roman" w:cs="Times New Roman"/>
          <w:sz w:val="24"/>
        </w:rPr>
        <w:t xml:space="preserve">Static remote method invocation </w:t>
      </w:r>
    </w:p>
    <w:p w:rsidR="00630254" w:rsidRDefault="00630254" w:rsidP="00630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Predefined interface definition</w:t>
      </w:r>
    </w:p>
    <w:p w:rsidR="00781303" w:rsidRDefault="00630254" w:rsidP="00781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 of an object is known when the client application is being developed</w:t>
      </w:r>
    </w:p>
    <w:p w:rsidR="00630254" w:rsidRPr="00781303" w:rsidRDefault="00630254" w:rsidP="00781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1303">
        <w:rPr>
          <w:rFonts w:ascii="Times New Roman" w:hAnsi="Times New Roman" w:cs="Times New Roman"/>
          <w:sz w:val="24"/>
        </w:rPr>
        <w:lastRenderedPageBreak/>
        <w:t>If interface changes, then the client application must be recompiled before it can make use of the new interfaces</w:t>
      </w:r>
    </w:p>
    <w:p w:rsidR="00630254" w:rsidRDefault="00630254" w:rsidP="00630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 Fobject.append(int) //file object</w:t>
      </w:r>
    </w:p>
    <w:p w:rsidR="00630254" w:rsidRDefault="00E60A71" w:rsidP="0063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Dynamic remote method invocation</w:t>
      </w:r>
    </w:p>
    <w:p w:rsidR="00E60A71" w:rsidRDefault="00E60A71" w:rsidP="00E6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at runtime which method it will invoke</w:t>
      </w:r>
    </w:p>
    <w:p w:rsidR="00E60A71" w:rsidRDefault="00E60A71" w:rsidP="00E6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form:  invoke(object, method, input_parameters, output_parameters)</w:t>
      </w:r>
    </w:p>
    <w:p w:rsidR="00E60A71" w:rsidRDefault="00E60A71" w:rsidP="00E6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 invoke(fobject, id(append), int)</w:t>
      </w:r>
    </w:p>
    <w:p w:rsidR="00C050A5" w:rsidRPr="00E60A71" w:rsidRDefault="00C050A5" w:rsidP="00C050A5">
      <w:pPr>
        <w:pStyle w:val="ListParagraph"/>
        <w:rPr>
          <w:rFonts w:ascii="Times New Roman" w:hAnsi="Times New Roman" w:cs="Times New Roman"/>
          <w:sz w:val="24"/>
        </w:rPr>
      </w:pPr>
    </w:p>
    <w:p w:rsidR="00182585" w:rsidRDefault="0048666B" w:rsidP="00C050A5">
      <w:pPr>
        <w:pStyle w:val="ListParagraph"/>
        <w:numPr>
          <w:ilvl w:val="0"/>
          <w:numId w:val="6"/>
        </w:numPr>
        <w:ind w:left="0" w:hanging="284"/>
        <w:rPr>
          <w:rFonts w:ascii="Times New Roman" w:hAnsi="Times New Roman" w:cs="Times New Roman"/>
          <w:sz w:val="24"/>
        </w:rPr>
      </w:pPr>
      <w:r w:rsidRPr="00241C85">
        <w:rPr>
          <w:rFonts w:ascii="Times New Roman" w:hAnsi="Times New Roman" w:cs="Times New Roman"/>
          <w:b/>
          <w:sz w:val="24"/>
        </w:rPr>
        <w:t xml:space="preserve">Which interfaces and classes are used in java to implement RMI? </w:t>
      </w:r>
    </w:p>
    <w:p w:rsidR="00D03ECF" w:rsidRPr="00D03ECF" w:rsidRDefault="00D03ECF" w:rsidP="00D03ECF">
      <w:pPr>
        <w:pStyle w:val="ListParagraph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3E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Remote interfaces in Java RMI </w:t>
      </w:r>
    </w:p>
    <w:p w:rsidR="00D03ECF" w:rsidRDefault="00D03ECF" w:rsidP="00D03ECF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3ECF">
        <w:rPr>
          <w:rFonts w:ascii="Times New Roman" w:hAnsi="Times New Roman" w:cs="Times New Roman"/>
          <w:color w:val="000000"/>
          <w:sz w:val="24"/>
          <w:szCs w:val="24"/>
        </w:rPr>
        <w:t>Remote interfa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ces are defined by extending an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interface called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Remote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provided in the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java.rmi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package. The methods must throw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RemoteException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, but application-specifi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c exceptions may also be thrown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3433A" w:rsidRPr="0063433A" w:rsidRDefault="0063433A" w:rsidP="0063433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02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CF" w:rsidRDefault="00D03ECF" w:rsidP="00D03ECF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Consider the interface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Shape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first: the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getVersion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 returns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an integer, whereas the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getAllState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method 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eturns an instance of the class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GraphicalObject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. Now consider the interface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ShapeList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: its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newShape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 passes an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instance of </w:t>
      </w:r>
      <w:r w:rsidRPr="00D03E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GraphicalObject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as its argument but returns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an object with a remote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interface (that is, </w:t>
      </w:r>
      <w:r>
        <w:rPr>
          <w:rFonts w:ascii="Times New Roman" w:hAnsi="Times New Roman" w:cs="Times New Roman"/>
          <w:color w:val="000000"/>
          <w:sz w:val="24"/>
          <w:szCs w:val="24"/>
        </w:rPr>
        <w:t>a remote object) as its result.</w:t>
      </w:r>
    </w:p>
    <w:p w:rsidR="00D03ECF" w:rsidRDefault="00D03ECF" w:rsidP="00D03ECF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3ECF">
        <w:rPr>
          <w:rFonts w:ascii="Times New Roman" w:hAnsi="Times New Roman" w:cs="Times New Roman"/>
          <w:color w:val="000000"/>
          <w:sz w:val="24"/>
          <w:szCs w:val="24"/>
        </w:rPr>
        <w:t>An impor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tant point to note is that both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ordinary objects and remote objects can appear as 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guments and results in a remote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interface. The latter are always denoted by the name of their remote interface.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next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 xml:space="preserve">subsection, we discuss how ordinary objects and remote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objects are passed as arguments </w:t>
      </w:r>
      <w:r w:rsidRPr="00D03ECF">
        <w:rPr>
          <w:rFonts w:ascii="Times New Roman" w:hAnsi="Times New Roman" w:cs="Times New Roman"/>
          <w:color w:val="000000"/>
          <w:sz w:val="24"/>
          <w:szCs w:val="24"/>
        </w:rPr>
        <w:t>and results.</w:t>
      </w:r>
    </w:p>
    <w:p w:rsidR="00D03ECF" w:rsidRPr="00D03ECF" w:rsidRDefault="00D03ECF" w:rsidP="00D03EC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6492E" w:rsidRDefault="0076492E" w:rsidP="00D03ECF">
      <w:pPr>
        <w:pStyle w:val="ListParagraph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492E">
        <w:rPr>
          <w:rFonts w:ascii="Times New Roman" w:hAnsi="Times New Roman" w:cs="Times New Roman"/>
          <w:bCs/>
          <w:color w:val="000000"/>
          <w:sz w:val="24"/>
          <w:szCs w:val="24"/>
        </w:rPr>
        <w:t>Java classes supporting RMI</w:t>
      </w:r>
    </w:p>
    <w:p w:rsidR="00D03ECF" w:rsidRDefault="0076492E" w:rsidP="00D03ECF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92E">
        <w:rPr>
          <w:rFonts w:ascii="Times New Roman" w:hAnsi="Times New Roman" w:cs="Times New Roman"/>
          <w:color w:val="000000"/>
          <w:sz w:val="24"/>
          <w:szCs w:val="24"/>
        </w:rPr>
        <w:t>The only class that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programmer need be aware of is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>UnicastRemoteObject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, which every simple servant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lass needs to extend. The class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UnicastRemoteObject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extends an abstract class called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>RemoteServer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provides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abstract versions of the methods required by remote servers.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UnicastRemoteObject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the first example of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RemoteServer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to be provided. Another called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Activatable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available for providing activatable objects. Further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alternatives might provide for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replicated objects. </w:t>
      </w:r>
    </w:p>
    <w:p w:rsidR="00D03ECF" w:rsidRDefault="0076492E" w:rsidP="00D03ECF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The class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RemoteServer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is a subclass of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RemoteObject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has an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instance variable holding the remote object refer</w:t>
      </w:r>
      <w:r w:rsidR="00D03ECF">
        <w:rPr>
          <w:rFonts w:ascii="Times New Roman" w:hAnsi="Times New Roman" w:cs="Times New Roman"/>
          <w:color w:val="000000"/>
          <w:sz w:val="24"/>
          <w:szCs w:val="24"/>
        </w:rPr>
        <w:t>ence and provides the following methods:</w:t>
      </w:r>
    </w:p>
    <w:p w:rsidR="00D03ECF" w:rsidRDefault="0076492E" w:rsidP="00D03EC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3ECF">
        <w:rPr>
          <w:rFonts w:ascii="Times New Roman" w:hAnsi="Times New Roman" w:cs="Times New Roman"/>
          <w:b/>
          <w:iCs/>
          <w:color w:val="000000"/>
          <w:sz w:val="24"/>
          <w:szCs w:val="24"/>
        </w:rPr>
        <w:t>equals</w:t>
      </w:r>
      <w:r w:rsidR="00D03ECF" w:rsidRPr="00D03ECF">
        <w:rPr>
          <w:rFonts w:ascii="Times New Roman" w:hAnsi="Times New Roman" w:cs="Times New Roman"/>
          <w:b/>
          <w:iCs/>
          <w:color w:val="000000"/>
          <w:sz w:val="24"/>
          <w:szCs w:val="24"/>
        </w:rPr>
        <w:t>: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This method com</w:t>
      </w:r>
      <w:r w:rsidR="00D03ECF">
        <w:rPr>
          <w:rFonts w:ascii="Times New Roman" w:hAnsi="Times New Roman" w:cs="Times New Roman"/>
          <w:color w:val="000000"/>
          <w:sz w:val="24"/>
          <w:szCs w:val="24"/>
        </w:rPr>
        <w:t>pares remote object references.</w:t>
      </w:r>
    </w:p>
    <w:p w:rsidR="0076492E" w:rsidRPr="0076492E" w:rsidRDefault="0076492E" w:rsidP="00D03E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3ECF"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toString</w:t>
      </w:r>
      <w:r w:rsidRPr="00D03EC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 This method gives the contents of the remote object reference as a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>String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3ECF">
        <w:rPr>
          <w:rFonts w:ascii="Times New Roman" w:hAnsi="Times New Roman" w:cs="Times New Roman"/>
          <w:b/>
          <w:iCs/>
          <w:color w:val="000000"/>
          <w:sz w:val="24"/>
          <w:szCs w:val="24"/>
        </w:rPr>
        <w:t>readObject, writeObject</w:t>
      </w:r>
      <w:r w:rsidRPr="00D03EC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 xml:space="preserve"> These methods deserialize/serialize remote objects.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In addition, the </w:t>
      </w:r>
      <w:r w:rsidRPr="007649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instanceOf </w:t>
      </w:r>
      <w:r w:rsidRPr="0076492E">
        <w:rPr>
          <w:rFonts w:ascii="Times New Roman" w:hAnsi="Times New Roman" w:cs="Times New Roman"/>
          <w:color w:val="000000"/>
          <w:sz w:val="24"/>
          <w:szCs w:val="24"/>
        </w:rPr>
        <w:t>operator can be used to test remote objects.</w:t>
      </w:r>
    </w:p>
    <w:sectPr w:rsidR="0076492E" w:rsidRPr="0076492E" w:rsidSect="00941E50">
      <w:pgSz w:w="11906" w:h="16838"/>
      <w:pgMar w:top="1440" w:right="1440" w:bottom="1440" w:left="1440" w:header="70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E50" w:rsidRDefault="00941E50" w:rsidP="00941E50">
      <w:pPr>
        <w:spacing w:after="0" w:line="240" w:lineRule="auto"/>
      </w:pPr>
      <w:r>
        <w:separator/>
      </w:r>
    </w:p>
  </w:endnote>
  <w:endnote w:type="continuationSeparator" w:id="0">
    <w:p w:rsidR="00941E50" w:rsidRDefault="00941E50" w:rsidP="0094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E50" w:rsidRDefault="00941E50" w:rsidP="00941E50">
      <w:pPr>
        <w:spacing w:after="0" w:line="240" w:lineRule="auto"/>
      </w:pPr>
      <w:r>
        <w:separator/>
      </w:r>
    </w:p>
  </w:footnote>
  <w:footnote w:type="continuationSeparator" w:id="0">
    <w:p w:rsidR="00941E50" w:rsidRDefault="00941E50" w:rsidP="0094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5739"/>
    <w:multiLevelType w:val="hybridMultilevel"/>
    <w:tmpl w:val="1F9A9B48"/>
    <w:lvl w:ilvl="0" w:tplc="688058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75C0D"/>
    <w:multiLevelType w:val="hybridMultilevel"/>
    <w:tmpl w:val="4A4806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C8005B"/>
    <w:multiLevelType w:val="hybridMultilevel"/>
    <w:tmpl w:val="8A6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C4917"/>
    <w:multiLevelType w:val="hybridMultilevel"/>
    <w:tmpl w:val="F262280A"/>
    <w:lvl w:ilvl="0" w:tplc="688058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17706"/>
    <w:multiLevelType w:val="hybridMultilevel"/>
    <w:tmpl w:val="DC821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07461"/>
    <w:multiLevelType w:val="hybridMultilevel"/>
    <w:tmpl w:val="0A768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6B"/>
    <w:rsid w:val="00002026"/>
    <w:rsid w:val="00182585"/>
    <w:rsid w:val="00241C85"/>
    <w:rsid w:val="0048666B"/>
    <w:rsid w:val="005C3341"/>
    <w:rsid w:val="005D66BE"/>
    <w:rsid w:val="00630254"/>
    <w:rsid w:val="0063433A"/>
    <w:rsid w:val="0076492E"/>
    <w:rsid w:val="00781303"/>
    <w:rsid w:val="00941E50"/>
    <w:rsid w:val="00A32243"/>
    <w:rsid w:val="00AD663C"/>
    <w:rsid w:val="00C050A5"/>
    <w:rsid w:val="00D03ECF"/>
    <w:rsid w:val="00E60A71"/>
    <w:rsid w:val="00E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472E7-8CC8-4654-A47C-47A2BB3C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50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50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Suryawanshi</dc:creator>
  <cp:keywords/>
  <dc:description/>
  <cp:lastModifiedBy>Shivani Suryawanshi</cp:lastModifiedBy>
  <cp:revision>5</cp:revision>
  <dcterms:created xsi:type="dcterms:W3CDTF">2018-02-07T16:54:00Z</dcterms:created>
  <dcterms:modified xsi:type="dcterms:W3CDTF">2018-02-07T19:33:00Z</dcterms:modified>
</cp:coreProperties>
</file>