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7C6C" w14:textId="65D5E89A" w:rsidR="00AB1641" w:rsidRPr="004B0D7E" w:rsidRDefault="00AB1641" w:rsidP="00D15C01">
      <w:pPr>
        <w:pStyle w:val="Heading1"/>
        <w:spacing w:before="160"/>
        <w:rPr>
          <w:sz w:val="28"/>
          <w:szCs w:val="28"/>
        </w:rPr>
      </w:pPr>
      <w:bookmarkStart w:id="0" w:name="_Hlk495066600"/>
      <w:r>
        <w:rPr>
          <w:sz w:val="28"/>
          <w:szCs w:val="28"/>
        </w:rPr>
        <w:t>Introducere</w:t>
      </w:r>
    </w:p>
    <w:p w14:paraId="39D0C79C" w14:textId="3CA00B79" w:rsidR="00A93628" w:rsidRPr="00B2457B" w:rsidRDefault="00C03E4C" w:rsidP="003F35EF">
      <w:pPr>
        <w:spacing w:after="160"/>
        <w:rPr>
          <w:rFonts w:ascii="Calibri" w:hAnsi="Calibri" w:cs="Arial"/>
          <w:color w:val="000000" w:themeColor="text1"/>
          <w:sz w:val="20"/>
          <w:szCs w:val="20"/>
        </w:rPr>
      </w:pPr>
      <w:r>
        <w:rPr>
          <w:rFonts w:ascii="Calibri" w:hAnsi="Calibri"/>
          <w:color w:val="000000" w:themeColor="text1"/>
          <w:sz w:val="20"/>
          <w:szCs w:val="20"/>
        </w:rPr>
        <w:t>Hour of Code™ este o mișcare la nivel mondial demarată de Code.org, organizație non-profit, și care se adresează unui public format din zeci de milioane de tineri din peste 180 de țări. Hour of Code™ are drept scop clarificarea conceptului de scriere de cod și încurajarea tuturor să învețe elementele de bază. Minecraft are plăcerea de a se alătura organizației Code.org și organizațiilor filantropice Microsoft pentru a oferi tinerilor posibilitatea de a învăța elementele de bază ale scrierii de cod alături de o marcă pe care o cunosc și o îndrăgesc.</w:t>
      </w:r>
    </w:p>
    <w:bookmarkEnd w:id="0"/>
    <w:p w14:paraId="4ACA4768" w14:textId="6951437A" w:rsidR="00A93628" w:rsidRPr="004B0D7E" w:rsidRDefault="000604EB" w:rsidP="004B0D7E">
      <w:pPr>
        <w:pStyle w:val="Heading1"/>
        <w:spacing w:before="160"/>
        <w:rPr>
          <w:sz w:val="28"/>
          <w:szCs w:val="28"/>
        </w:rPr>
      </w:pPr>
      <w:r>
        <w:rPr>
          <w:sz w:val="28"/>
          <w:szCs w:val="28"/>
        </w:rPr>
        <w:t>Tutorial Hour of Code™ Minecraft</w:t>
      </w:r>
    </w:p>
    <w:p w14:paraId="1971EB20" w14:textId="39FE98FB" w:rsidR="00490F47" w:rsidRDefault="00F1172B" w:rsidP="00A93628">
      <w:pPr>
        <w:rPr>
          <w:rFonts w:cs="Arial"/>
          <w:color w:val="000000" w:themeColor="text1"/>
          <w:sz w:val="20"/>
          <w:szCs w:val="20"/>
        </w:rPr>
      </w:pPr>
      <w:bookmarkStart w:id="1" w:name="_Hlk495047821"/>
      <w:r>
        <w:rPr>
          <w:color w:val="000000" w:themeColor="text1"/>
          <w:sz w:val="20"/>
          <w:szCs w:val="20"/>
        </w:rPr>
        <w:t xml:space="preserve">Tutorialele Minecraft folosesc personaje și concepte din jocul video Minecraft, dar nu este vorba despre jocul propriu-zis. Pentru Hour of Code™, dezvoltatorii Minecraft colaborează cu cadrele didactice și cu Code.org pentru a crea un tutorial inspirat din jocul Minecraft care prezintă jucătorilor concepte de bază în domeniul scrierii de cod. </w:t>
      </w:r>
    </w:p>
    <w:p w14:paraId="3475FD1D" w14:textId="77777777" w:rsidR="00490F47" w:rsidRPr="009017FA" w:rsidRDefault="00490F47" w:rsidP="00A93628">
      <w:pPr>
        <w:rPr>
          <w:rFonts w:cs="Arial"/>
          <w:color w:val="000000" w:themeColor="text1"/>
          <w:sz w:val="20"/>
          <w:szCs w:val="20"/>
        </w:rPr>
      </w:pPr>
    </w:p>
    <w:p w14:paraId="0D577BE9" w14:textId="1137DAC4" w:rsidR="00B2063C" w:rsidRPr="004B0D7E" w:rsidRDefault="001D6B0A" w:rsidP="004B0D7E">
      <w:pPr>
        <w:rPr>
          <w:rFonts w:cs="Arial"/>
          <w:color w:val="000000" w:themeColor="text1"/>
          <w:sz w:val="20"/>
          <w:szCs w:val="20"/>
        </w:rPr>
      </w:pPr>
      <w:bookmarkStart w:id="2" w:name="_Hlk495047876"/>
      <w:bookmarkEnd w:id="1"/>
      <w:r>
        <w:rPr>
          <w:color w:val="000000" w:themeColor="text1"/>
          <w:sz w:val="20"/>
          <w:szCs w:val="20"/>
        </w:rPr>
        <w:t xml:space="preserve">Accesați trei tutoriale Minecraft diferite despre scrierea de cod la adresa </w:t>
      </w:r>
      <w:hyperlink r:id="rId8" w:history="1">
        <w:r>
          <w:rPr>
            <w:rStyle w:val="Hyperlink"/>
            <w:sz w:val="20"/>
            <w:szCs w:val="20"/>
          </w:rPr>
          <w:t>www.code.org/minecraft</w:t>
        </w:r>
      </w:hyperlink>
    </w:p>
    <w:p w14:paraId="7E681B7D" w14:textId="7F794F0A" w:rsidR="003E50A0" w:rsidRPr="00D934BB"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 xml:space="preserve">Minecraft </w:t>
      </w:r>
      <w:r w:rsidR="00C95C8C">
        <w:rPr>
          <w:color w:val="000000" w:themeColor="text1"/>
          <w:sz w:val="20"/>
        </w:rPr>
        <w:t>Hour of Code™</w:t>
      </w:r>
      <w:r w:rsidR="0089313A">
        <w:rPr>
          <w:color w:val="000000" w:themeColor="text1"/>
          <w:sz w:val="20"/>
        </w:rPr>
        <w:t xml:space="preserve"> </w:t>
      </w:r>
      <w:r>
        <w:rPr>
          <w:color w:val="000000" w:themeColor="text1"/>
          <w:sz w:val="20"/>
        </w:rPr>
        <w:t xml:space="preserve">Adventure </w:t>
      </w:r>
    </w:p>
    <w:p w14:paraId="7AF39613" w14:textId="2DAC042E" w:rsidR="003E50A0"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 xml:space="preserve">Minecraft </w:t>
      </w:r>
      <w:r w:rsidR="00C95C8C">
        <w:rPr>
          <w:color w:val="000000" w:themeColor="text1"/>
          <w:sz w:val="20"/>
        </w:rPr>
        <w:t>Hour of Code™</w:t>
      </w:r>
      <w:r w:rsidR="0089313A">
        <w:rPr>
          <w:color w:val="000000" w:themeColor="text1"/>
          <w:sz w:val="20"/>
        </w:rPr>
        <w:t xml:space="preserve"> </w:t>
      </w:r>
      <w:r>
        <w:rPr>
          <w:color w:val="000000" w:themeColor="text1"/>
          <w:sz w:val="20"/>
        </w:rPr>
        <w:t>Designer</w:t>
      </w:r>
    </w:p>
    <w:p w14:paraId="5BC42B8A" w14:textId="33494224" w:rsidR="00741020" w:rsidRPr="004B0D7E" w:rsidRDefault="00336076" w:rsidP="004B0D7E">
      <w:pPr>
        <w:pStyle w:val="ListParagraph"/>
        <w:numPr>
          <w:ilvl w:val="0"/>
          <w:numId w:val="43"/>
        </w:numPr>
        <w:spacing w:after="35" w:line="267" w:lineRule="auto"/>
        <w:rPr>
          <w:rFonts w:cs="Arial"/>
          <w:b/>
          <w:color w:val="000000" w:themeColor="text1"/>
          <w:sz w:val="20"/>
          <w:szCs w:val="20"/>
        </w:rPr>
      </w:pPr>
      <w:r>
        <w:rPr>
          <w:b/>
          <w:i/>
          <w:color w:val="000000" w:themeColor="text1"/>
          <w:sz w:val="20"/>
          <w:szCs w:val="20"/>
        </w:rPr>
        <w:t>Nou!</w:t>
      </w:r>
      <w:r>
        <w:rPr>
          <w:color w:val="000000" w:themeColor="text1"/>
          <w:sz w:val="20"/>
          <w:szCs w:val="20"/>
        </w:rPr>
        <w:t xml:space="preserve"> Minecraft </w:t>
      </w:r>
      <w:r w:rsidR="00C95C8C">
        <w:rPr>
          <w:color w:val="000000" w:themeColor="text1"/>
          <w:sz w:val="20"/>
          <w:szCs w:val="20"/>
        </w:rPr>
        <w:t>Hour of Code™</w:t>
      </w:r>
      <w:r w:rsidR="0089313A">
        <w:rPr>
          <w:color w:val="000000" w:themeColor="text1"/>
          <w:sz w:val="20"/>
          <w:szCs w:val="20"/>
        </w:rPr>
        <w:t xml:space="preserve"> </w:t>
      </w:r>
      <w:r>
        <w:rPr>
          <w:color w:val="000000" w:themeColor="text1"/>
          <w:sz w:val="20"/>
          <w:szCs w:val="20"/>
        </w:rPr>
        <w:t>Hero’s Journey (14 noiembrie 2017)</w:t>
      </w:r>
    </w:p>
    <w:p w14:paraId="1A2CE16F" w14:textId="77777777" w:rsidR="00741020" w:rsidRDefault="00741020" w:rsidP="00741020">
      <w:pPr>
        <w:spacing w:after="35" w:line="267" w:lineRule="auto"/>
        <w:rPr>
          <w:rFonts w:cs="Arial"/>
          <w:color w:val="000000" w:themeColor="text1"/>
          <w:sz w:val="20"/>
          <w:szCs w:val="20"/>
        </w:rPr>
      </w:pPr>
    </w:p>
    <w:p w14:paraId="7576CACF" w14:textId="45A8BFD7" w:rsidR="00B73E65" w:rsidRDefault="00A93628" w:rsidP="00741020">
      <w:pPr>
        <w:spacing w:after="35" w:line="267" w:lineRule="auto"/>
        <w:rPr>
          <w:rFonts w:cs="Arial"/>
          <w:color w:val="000000" w:themeColor="text1"/>
          <w:sz w:val="20"/>
          <w:szCs w:val="20"/>
        </w:rPr>
      </w:pPr>
      <w:r>
        <w:rPr>
          <w:color w:val="000000" w:themeColor="text1"/>
          <w:sz w:val="20"/>
          <w:szCs w:val="20"/>
        </w:rPr>
        <w:t>Noul tutorial Minecraft prezintă jucătorilor Agentul și oferă peste 10 niveluri în care jucătorii vor învăța cum să folosească buclele, depanarea și funcțiile. Prin învățarea acestor concepte de bază legate de scrierea de cod, jucătorii își vor proiecta propriile soluții la puzzle-uri și vor urmări cum Agentul rulează comenzile lor de cod. Tutorialul include și timp liber pentru explorarea conceptelor legate de scrierea de cod pe care le-au învățat prin jocuri destinate aprofundării nivelului de înțelegere.</w:t>
      </w:r>
    </w:p>
    <w:p w14:paraId="25B0C6B5" w14:textId="38EBAFFA" w:rsidR="00B73E65" w:rsidRPr="004B0D7E" w:rsidRDefault="00B73E65" w:rsidP="004B0D7E">
      <w:pPr>
        <w:pStyle w:val="Heading1"/>
        <w:spacing w:before="160"/>
        <w:rPr>
          <w:sz w:val="28"/>
          <w:szCs w:val="28"/>
        </w:rPr>
      </w:pPr>
      <w:r>
        <w:rPr>
          <w:sz w:val="28"/>
          <w:szCs w:val="28"/>
        </w:rPr>
        <w:t>Obiective de învățare</w:t>
      </w:r>
    </w:p>
    <w:p w14:paraId="40055D93" w14:textId="0ABA6490" w:rsidR="00B2063C" w:rsidRPr="004B0D7E" w:rsidRDefault="0084044A" w:rsidP="004B0D7E">
      <w:pPr>
        <w:spacing w:after="35" w:line="267" w:lineRule="auto"/>
        <w:rPr>
          <w:rFonts w:cs="Arial"/>
          <w:color w:val="000000" w:themeColor="text1"/>
          <w:sz w:val="20"/>
          <w:szCs w:val="20"/>
        </w:rPr>
      </w:pPr>
      <w:r>
        <w:rPr>
          <w:color w:val="000000" w:themeColor="text1"/>
          <w:sz w:val="20"/>
          <w:szCs w:val="20"/>
        </w:rPr>
        <w:t>Cursantul:</w:t>
      </w:r>
      <w:r w:rsidR="00756D52">
        <w:rPr>
          <w:color w:val="000000" w:themeColor="text1"/>
          <w:sz w:val="20"/>
          <w:szCs w:val="20"/>
        </w:rPr>
        <w:t xml:space="preserve"> </w:t>
      </w:r>
    </w:p>
    <w:p w14:paraId="43991B1D" w14:textId="181244F8" w:rsidR="00E02A0E" w:rsidRDefault="00756D52" w:rsidP="0084044A">
      <w:pPr>
        <w:pStyle w:val="ListParagraph"/>
        <w:numPr>
          <w:ilvl w:val="0"/>
          <w:numId w:val="46"/>
        </w:numPr>
        <w:spacing w:after="160"/>
        <w:rPr>
          <w:rFonts w:ascii="Calibri" w:hAnsi="Calibri" w:cs="Arial"/>
          <w:color w:val="000000" w:themeColor="text1"/>
          <w:sz w:val="20"/>
          <w:szCs w:val="20"/>
        </w:rPr>
      </w:pPr>
      <w:r>
        <w:rPr>
          <w:color w:val="000000" w:themeColor="text1"/>
          <w:sz w:val="20"/>
          <w:szCs w:val="20"/>
        </w:rPr>
        <w:t>Va înțelege că instrucțiunile sunt efectuate în secvență de către computere;</w:t>
      </w:r>
      <w:r w:rsidR="0084044A">
        <w:rPr>
          <w:rFonts w:ascii="Calibri" w:hAnsi="Calibri"/>
          <w:color w:val="000000" w:themeColor="text1"/>
          <w:sz w:val="20"/>
          <w:szCs w:val="20"/>
        </w:rPr>
        <w:t xml:space="preserve"> </w:t>
      </w:r>
    </w:p>
    <w:p w14:paraId="41B86770" w14:textId="0545556D" w:rsidR="00E02A0E" w:rsidRDefault="00756D52"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Va crea o listă de instrucțiuni care finalizează o activitate și</w:t>
      </w:r>
    </w:p>
    <w:p w14:paraId="2A25474C" w14:textId="015695C3" w:rsidR="0024460D" w:rsidRDefault="00756D52"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Va itera soluții pentru a finaliza o activitate. </w:t>
      </w:r>
    </w:p>
    <w:p w14:paraId="166E3605" w14:textId="3220CE4B" w:rsidR="0024460D" w:rsidRPr="004B0D7E" w:rsidRDefault="00A93628" w:rsidP="004B0D7E">
      <w:pPr>
        <w:spacing w:after="35" w:line="267" w:lineRule="auto"/>
        <w:rPr>
          <w:rFonts w:cs="Arial"/>
          <w:color w:val="000000" w:themeColor="text1"/>
          <w:sz w:val="20"/>
          <w:szCs w:val="20"/>
        </w:rPr>
      </w:pPr>
      <w:r>
        <w:rPr>
          <w:color w:val="000000" w:themeColor="text1"/>
          <w:sz w:val="20"/>
          <w:szCs w:val="20"/>
        </w:rPr>
        <w:t xml:space="preserve">Tutorialul explorează trei concepte de bază legate de programarea informatică. Cursantul va folosi: </w:t>
      </w:r>
    </w:p>
    <w:p w14:paraId="46BE2822" w14:textId="54216793" w:rsidR="0024460D" w:rsidRPr="004B0D7E" w:rsidRDefault="00756D52" w:rsidP="004B0D7E">
      <w:pPr>
        <w:pStyle w:val="ListParagraph"/>
        <w:numPr>
          <w:ilvl w:val="0"/>
          <w:numId w:val="48"/>
        </w:numPr>
        <w:spacing w:after="35" w:line="267" w:lineRule="auto"/>
        <w:rPr>
          <w:rFonts w:cs="Arial"/>
          <w:color w:val="000000" w:themeColor="text1"/>
          <w:sz w:val="20"/>
          <w:szCs w:val="20"/>
        </w:rPr>
      </w:pPr>
      <w:r>
        <w:rPr>
          <w:color w:val="000000" w:themeColor="text1"/>
          <w:sz w:val="20"/>
          <w:szCs w:val="20"/>
        </w:rPr>
        <w:t xml:space="preserve">Bucle pentru a realiza blocuri de cod eficiente; </w:t>
      </w:r>
    </w:p>
    <w:p w14:paraId="764926CB" w14:textId="37079A31" w:rsidR="0024460D" w:rsidRPr="004B0D7E" w:rsidRDefault="00756D52" w:rsidP="0024460D">
      <w:pPr>
        <w:pStyle w:val="ListParagraph"/>
        <w:numPr>
          <w:ilvl w:val="0"/>
          <w:numId w:val="48"/>
        </w:numPr>
        <w:spacing w:after="35" w:line="267" w:lineRule="auto"/>
        <w:rPr>
          <w:rFonts w:ascii="Calibri" w:hAnsi="Calibri" w:cs="Arial"/>
          <w:color w:val="000000" w:themeColor="text1"/>
          <w:sz w:val="20"/>
          <w:szCs w:val="20"/>
        </w:rPr>
      </w:pPr>
      <w:r>
        <w:rPr>
          <w:color w:val="000000" w:themeColor="text1"/>
          <w:sz w:val="20"/>
          <w:szCs w:val="20"/>
        </w:rPr>
        <w:t xml:space="preserve">Depanare pentru a testa prezența erorilor și a stabili cauza producerii acestora și </w:t>
      </w:r>
    </w:p>
    <w:p w14:paraId="1E54F6DA" w14:textId="5A3780E7" w:rsidR="00A93628" w:rsidRPr="004B0D7E" w:rsidRDefault="00756D52" w:rsidP="006E791E">
      <w:pPr>
        <w:pStyle w:val="ListParagraph"/>
        <w:numPr>
          <w:ilvl w:val="0"/>
          <w:numId w:val="48"/>
        </w:numPr>
        <w:spacing w:after="160"/>
        <w:rPr>
          <w:rFonts w:ascii="Calibri" w:hAnsi="Calibri" w:cs="Arial"/>
          <w:color w:val="000000" w:themeColor="text1"/>
          <w:sz w:val="20"/>
          <w:szCs w:val="20"/>
        </w:rPr>
      </w:pPr>
      <w:r>
        <w:rPr>
          <w:rFonts w:ascii="Calibri" w:hAnsi="Calibri"/>
          <w:color w:val="000000" w:themeColor="text1"/>
          <w:sz w:val="20"/>
          <w:szCs w:val="20"/>
        </w:rPr>
        <w:t>Funcții pentru a com</w:t>
      </w:r>
      <w:r w:rsidR="00F05F78">
        <w:rPr>
          <w:rFonts w:ascii="Calibri" w:hAnsi="Calibri"/>
          <w:color w:val="000000" w:themeColor="text1"/>
          <w:sz w:val="20"/>
          <w:szCs w:val="20"/>
        </w:rPr>
        <w:t>bina instrucțiunile suplimentare într-o singură secvență de cod.</w:t>
      </w:r>
      <w:r>
        <w:rPr>
          <w:rFonts w:ascii="Calibri" w:hAnsi="Calibri"/>
          <w:color w:val="000000" w:themeColor="text1"/>
          <w:sz w:val="20"/>
          <w:szCs w:val="20"/>
        </w:rPr>
        <w:t xml:space="preserve"> </w:t>
      </w:r>
    </w:p>
    <w:p w14:paraId="757BF7C6" w14:textId="77777777" w:rsidR="009F2E85" w:rsidRPr="004B0D7E" w:rsidRDefault="009F2E85" w:rsidP="004B0D7E">
      <w:pPr>
        <w:pStyle w:val="ListParagraph"/>
        <w:spacing w:after="160"/>
        <w:rPr>
          <w:rFonts w:ascii="Calibri" w:hAnsi="Calibri" w:cs="Arial"/>
          <w:color w:val="000000" w:themeColor="text1"/>
          <w:sz w:val="20"/>
          <w:szCs w:val="22"/>
        </w:rPr>
      </w:pPr>
    </w:p>
    <w:p w14:paraId="653457CB" w14:textId="6E775ABC" w:rsidR="00E00B97" w:rsidRPr="004B0D7E" w:rsidRDefault="001706D9" w:rsidP="006E50DD">
      <w:pPr>
        <w:spacing w:after="160"/>
        <w:rPr>
          <w:rFonts w:ascii="Calibri" w:hAnsi="Calibri" w:cs="Arial"/>
          <w:color w:val="000000" w:themeColor="text1"/>
          <w:sz w:val="20"/>
          <w:szCs w:val="20"/>
        </w:rPr>
      </w:pPr>
      <w:r>
        <w:rPr>
          <w:rFonts w:ascii="Calibri" w:hAnsi="Calibri"/>
          <w:b/>
          <w:color w:val="000000" w:themeColor="text1"/>
          <w:sz w:val="20"/>
          <w:szCs w:val="20"/>
        </w:rPr>
        <w:t>Provocare!</w:t>
      </w:r>
      <w:r>
        <w:rPr>
          <w:rFonts w:ascii="Calibri" w:hAnsi="Calibri"/>
          <w:color w:val="000000" w:themeColor="text1"/>
          <w:sz w:val="20"/>
          <w:szCs w:val="20"/>
        </w:rPr>
        <w:t xml:space="preserve"> Jucătorii pot juca folosind „Diamond Path”, mult mai dificilă, în care pot colecta câte un diamant la fiecare nivel prin rezolvarea unor probleme suplimentare legate de scrierea de cod. </w:t>
      </w:r>
    </w:p>
    <w:bookmarkEnd w:id="2"/>
    <w:p w14:paraId="3C8EC36A" w14:textId="6F3C23CF" w:rsidR="00A93628" w:rsidRPr="004B0D7E" w:rsidRDefault="00BD4994" w:rsidP="004B0D7E">
      <w:pPr>
        <w:pStyle w:val="Heading1"/>
        <w:spacing w:before="160"/>
        <w:rPr>
          <w:sz w:val="28"/>
          <w:szCs w:val="28"/>
        </w:rPr>
      </w:pPr>
      <w:r>
        <w:rPr>
          <w:sz w:val="28"/>
          <w:szCs w:val="28"/>
        </w:rPr>
        <w:t xml:space="preserve">Facilitarea </w:t>
      </w:r>
      <w:bookmarkStart w:id="3" w:name="_GoBack"/>
      <w:bookmarkEnd w:id="3"/>
      <w:r>
        <w:rPr>
          <w:sz w:val="28"/>
          <w:szCs w:val="28"/>
        </w:rPr>
        <w:t>unui eveniment Hour of Code™ Minecraft</w:t>
      </w:r>
    </w:p>
    <w:p w14:paraId="4BEB9884" w14:textId="77777777" w:rsidR="00A93628" w:rsidRPr="009017FA" w:rsidRDefault="00A93628" w:rsidP="009017FA">
      <w:pPr>
        <w:pStyle w:val="Heading2"/>
        <w:rPr>
          <w:sz w:val="24"/>
        </w:rPr>
      </w:pPr>
      <w:r>
        <w:rPr>
          <w:sz w:val="24"/>
        </w:rPr>
        <w:t>Participanții au nevoie de:</w:t>
      </w:r>
    </w:p>
    <w:p w14:paraId="6CFD0104" w14:textId="26818A88" w:rsidR="002A1FF3" w:rsidRPr="004B0D7E" w:rsidRDefault="0092779D" w:rsidP="004B0D7E">
      <w:pPr>
        <w:pStyle w:val="ListParagraph"/>
        <w:numPr>
          <w:ilvl w:val="0"/>
          <w:numId w:val="49"/>
        </w:numPr>
        <w:rPr>
          <w:rFonts w:cs="Arial"/>
          <w:color w:val="000000" w:themeColor="text1"/>
          <w:sz w:val="20"/>
          <w:szCs w:val="20"/>
        </w:rPr>
      </w:pPr>
      <w:r>
        <w:rPr>
          <w:rFonts w:ascii="Calibri" w:hAnsi="Calibri"/>
          <w:color w:val="000000" w:themeColor="text1"/>
          <w:sz w:val="20"/>
          <w:szCs w:val="22"/>
        </w:rPr>
        <w:t>U</w:t>
      </w:r>
      <w:r w:rsidR="00A93628">
        <w:rPr>
          <w:rFonts w:ascii="Calibri" w:hAnsi="Calibri"/>
          <w:color w:val="000000" w:themeColor="text1"/>
          <w:sz w:val="20"/>
          <w:szCs w:val="22"/>
        </w:rPr>
        <w:t xml:space="preserve">n </w:t>
      </w:r>
      <w:r w:rsidR="00A93628">
        <w:rPr>
          <w:rFonts w:ascii="Calibri" w:hAnsi="Calibri"/>
          <w:b/>
          <w:color w:val="000000" w:themeColor="text1"/>
          <w:sz w:val="20"/>
          <w:szCs w:val="22"/>
        </w:rPr>
        <w:t>computer</w:t>
      </w:r>
      <w:r w:rsidR="00A93628">
        <w:rPr>
          <w:rFonts w:ascii="Calibri" w:hAnsi="Calibri"/>
          <w:color w:val="000000" w:themeColor="text1"/>
          <w:sz w:val="20"/>
          <w:szCs w:val="22"/>
        </w:rPr>
        <w:t xml:space="preserve"> cu browser modern. Elevii pot să și lucreze împreună și să folosească în comun dispozitivele! Detalii despre sistemele de operare și browserele acceptate se găsesc la adresa </w:t>
      </w:r>
      <w:hyperlink r:id="rId9" w:history="1">
        <w:r w:rsidR="00A93628">
          <w:rPr>
            <w:rStyle w:val="Hyperlink"/>
            <w:sz w:val="20"/>
            <w:szCs w:val="20"/>
          </w:rPr>
          <w:t>www.code.org/minecraft</w:t>
        </w:r>
      </w:hyperlink>
    </w:p>
    <w:p w14:paraId="42F57D35" w14:textId="286A0952" w:rsidR="00A93628" w:rsidRPr="00B2457B" w:rsidRDefault="00A93628"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Acces la internet</w:t>
      </w:r>
      <w:r>
        <w:rPr>
          <w:rFonts w:ascii="Calibri" w:hAnsi="Calibri"/>
          <w:color w:val="000000" w:themeColor="text1"/>
          <w:sz w:val="20"/>
          <w:szCs w:val="22"/>
        </w:rPr>
        <w:t>. Se recomandă o conexiune la internet de cel puțin 15 MB/s.</w:t>
      </w:r>
    </w:p>
    <w:p w14:paraId="1CEA75D2" w14:textId="180E321B" w:rsidR="00A93628" w:rsidRPr="009017FA" w:rsidRDefault="00A93628" w:rsidP="009017FA">
      <w:pPr>
        <w:numPr>
          <w:ilvl w:val="0"/>
          <w:numId w:val="37"/>
        </w:numPr>
        <w:spacing w:after="160"/>
        <w:textAlignment w:val="baseline"/>
        <w:rPr>
          <w:rFonts w:ascii="Calibri" w:eastAsia="Times New Roman" w:hAnsi="Calibri" w:cs="Arial"/>
          <w:color w:val="000000" w:themeColor="text1"/>
          <w:sz w:val="20"/>
          <w:szCs w:val="22"/>
        </w:rPr>
      </w:pPr>
      <w:r>
        <w:rPr>
          <w:rFonts w:ascii="Calibri" w:hAnsi="Calibri"/>
          <w:color w:val="000000" w:themeColor="text1"/>
          <w:sz w:val="20"/>
          <w:szCs w:val="22"/>
        </w:rPr>
        <w:t xml:space="preserve">Se recomandă </w:t>
      </w:r>
      <w:r>
        <w:rPr>
          <w:rFonts w:ascii="Calibri" w:hAnsi="Calibri"/>
          <w:b/>
          <w:color w:val="000000" w:themeColor="text1"/>
          <w:sz w:val="20"/>
          <w:szCs w:val="22"/>
        </w:rPr>
        <w:t>căști</w:t>
      </w:r>
      <w:r>
        <w:rPr>
          <w:rFonts w:ascii="Calibri" w:hAnsi="Calibri"/>
          <w:color w:val="000000" w:themeColor="text1"/>
          <w:sz w:val="20"/>
          <w:szCs w:val="22"/>
        </w:rPr>
        <w:t>, deoarece există videoclipuri încorporate.</w:t>
      </w:r>
    </w:p>
    <w:p w14:paraId="69B6C2F1" w14:textId="77777777" w:rsidR="00A93628" w:rsidRPr="009017FA" w:rsidRDefault="00A93628" w:rsidP="009017FA">
      <w:pPr>
        <w:pStyle w:val="Heading2"/>
        <w:rPr>
          <w:sz w:val="24"/>
        </w:rPr>
      </w:pPr>
      <w:r>
        <w:rPr>
          <w:sz w:val="24"/>
        </w:rPr>
        <w:t>Prezentatorii au nevoie de:</w:t>
      </w:r>
    </w:p>
    <w:p w14:paraId="716A0176" w14:textId="489E1B49" w:rsidR="008B3784" w:rsidRPr="008B3784" w:rsidRDefault="008B3784" w:rsidP="008B3784">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Acces la internet.</w:t>
      </w:r>
      <w:r w:rsidR="00756D52">
        <w:rPr>
          <w:rFonts w:ascii="Calibri" w:hAnsi="Calibri"/>
          <w:color w:val="000000" w:themeColor="text1"/>
          <w:sz w:val="20"/>
          <w:szCs w:val="22"/>
        </w:rPr>
        <w:t xml:space="preserve"> </w:t>
      </w:r>
      <w:r>
        <w:rPr>
          <w:rFonts w:ascii="Calibri" w:hAnsi="Calibri"/>
          <w:color w:val="000000" w:themeColor="text1"/>
          <w:sz w:val="20"/>
          <w:szCs w:val="22"/>
        </w:rPr>
        <w:t>Se recomandă o conexiune la internet de cel puțin 15 MB/s.</w:t>
      </w:r>
    </w:p>
    <w:p w14:paraId="23618699" w14:textId="2DC2A306" w:rsidR="00A93628" w:rsidRPr="00B2457B" w:rsidRDefault="008B3784" w:rsidP="00A93628">
      <w:pPr>
        <w:numPr>
          <w:ilvl w:val="0"/>
          <w:numId w:val="37"/>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Este necesară proiectarea de </w:t>
      </w:r>
      <w:r>
        <w:rPr>
          <w:rFonts w:ascii="Calibri" w:hAnsi="Calibri"/>
          <w:b/>
          <w:color w:val="000000" w:themeColor="text1"/>
          <w:sz w:val="20"/>
          <w:szCs w:val="22"/>
        </w:rPr>
        <w:t>diapozitive PowerPoint</w:t>
      </w:r>
      <w:r>
        <w:rPr>
          <w:rFonts w:ascii="Calibri" w:hAnsi="Calibri"/>
          <w:color w:val="000000" w:themeColor="text1"/>
          <w:sz w:val="20"/>
          <w:szCs w:val="22"/>
        </w:rPr>
        <w:t xml:space="preserve">, astfel încât participanții la eveniment să poată vizualiza conținutul. </w:t>
      </w:r>
    </w:p>
    <w:p w14:paraId="49CF32C4" w14:textId="6F61F987" w:rsidR="00A93628" w:rsidRPr="009017FA" w:rsidRDefault="008E248E" w:rsidP="008C4343">
      <w:pPr>
        <w:pStyle w:val="ListParagraph"/>
        <w:numPr>
          <w:ilvl w:val="0"/>
          <w:numId w:val="37"/>
        </w:numPr>
        <w:spacing w:after="240" w:line="259" w:lineRule="auto"/>
        <w:rPr>
          <w:rFonts w:ascii="Calibri" w:eastAsia="Times New Roman" w:hAnsi="Calibri" w:cs="Arial"/>
          <w:color w:val="000000" w:themeColor="text1"/>
          <w:sz w:val="20"/>
          <w:szCs w:val="22"/>
        </w:rPr>
      </w:pPr>
      <w:r>
        <w:rPr>
          <w:rFonts w:ascii="Calibri" w:hAnsi="Calibri"/>
          <w:color w:val="000000" w:themeColor="text1"/>
          <w:sz w:val="20"/>
        </w:rPr>
        <w:t>Instruiți participanții să își acceseze certificatele în orice moment după finalizarea evenimentului Hour of Code™ Minecraft.</w:t>
      </w:r>
    </w:p>
    <w:p w14:paraId="2CDB5542" w14:textId="6E5C9A45" w:rsidR="00A93628" w:rsidRPr="009017FA" w:rsidRDefault="00A93628" w:rsidP="009017FA">
      <w:pPr>
        <w:pStyle w:val="Heading2"/>
        <w:rPr>
          <w:sz w:val="24"/>
        </w:rPr>
      </w:pPr>
      <w:r>
        <w:rPr>
          <w:sz w:val="24"/>
        </w:rPr>
        <w:lastRenderedPageBreak/>
        <w:t>Materiale de prezentare:</w:t>
      </w:r>
    </w:p>
    <w:p w14:paraId="48184051" w14:textId="0BC5095E" w:rsidR="00E00B97" w:rsidRDefault="00A93628" w:rsidP="00E00B97">
      <w:pPr>
        <w:textAlignment w:val="baseline"/>
        <w:rPr>
          <w:rFonts w:cs="Arial"/>
          <w:color w:val="000000" w:themeColor="text1"/>
          <w:sz w:val="20"/>
          <w:szCs w:val="20"/>
        </w:rPr>
      </w:pPr>
      <w:r>
        <w:rPr>
          <w:color w:val="000000" w:themeColor="text1"/>
          <w:sz w:val="20"/>
          <w:szCs w:val="20"/>
        </w:rPr>
        <w:t>Scopul principal al evenimentului este ca participanții să fie atrași de tutorial. Pentru a vă ajuta să dirijați evenimentul, folosiți prezentarea PowerPoint</w:t>
      </w:r>
      <w:r>
        <w:rPr>
          <w:i/>
          <w:color w:val="000000" w:themeColor="text1"/>
          <w:sz w:val="20"/>
          <w:szCs w:val="20"/>
        </w:rPr>
        <w:t>Eveniment Hour of Code™ Minecraft</w:t>
      </w:r>
      <w:r>
        <w:rPr>
          <w:color w:val="000000" w:themeColor="text1"/>
          <w:sz w:val="20"/>
          <w:szCs w:val="20"/>
        </w:rPr>
        <w:t xml:space="preserve"> care include note pentru prezentator pe fiecare diapozitiv și sugestii pentru particularizarea experienței pentru participanți. </w:t>
      </w:r>
      <w:r>
        <w:rPr>
          <w:color w:val="000000" w:themeColor="text1"/>
          <w:sz w:val="20"/>
          <w:szCs w:val="20"/>
        </w:rPr>
        <w:br/>
      </w:r>
    </w:p>
    <w:p w14:paraId="09C99454" w14:textId="3FEDFA4D" w:rsidR="007C63EB" w:rsidRPr="00E00B97" w:rsidRDefault="007C63EB" w:rsidP="00E00B97">
      <w:pPr>
        <w:pStyle w:val="ListParagraph"/>
        <w:numPr>
          <w:ilvl w:val="0"/>
          <w:numId w:val="37"/>
        </w:numPr>
        <w:textAlignment w:val="baseline"/>
        <w:rPr>
          <w:rFonts w:cs="Arial"/>
          <w:color w:val="000000" w:themeColor="text1"/>
          <w:sz w:val="20"/>
          <w:szCs w:val="20"/>
        </w:rPr>
      </w:pPr>
      <w:r>
        <w:rPr>
          <w:color w:val="000000" w:themeColor="text1"/>
          <w:sz w:val="20"/>
          <w:szCs w:val="20"/>
        </w:rPr>
        <w:t>Există două versiuni ale prezentării prezentatorului de eveniment, particularizate pentru participanți cu vârste mai mici, respectiv mai mari. Alegeți versiunea cea mai adecvată pentru public.</w:t>
      </w:r>
    </w:p>
    <w:p w14:paraId="12D1D81B" w14:textId="0E614130" w:rsidR="00A93628" w:rsidRPr="007C63EB" w:rsidRDefault="00A93628" w:rsidP="007C63EB">
      <w:pPr>
        <w:pStyle w:val="ListParagraph"/>
        <w:numPr>
          <w:ilvl w:val="0"/>
          <w:numId w:val="37"/>
        </w:numPr>
        <w:spacing w:after="160"/>
        <w:textAlignment w:val="baseline"/>
        <w:rPr>
          <w:rFonts w:cs="Arial"/>
          <w:color w:val="000000" w:themeColor="text1"/>
          <w:sz w:val="20"/>
          <w:szCs w:val="20"/>
        </w:rPr>
      </w:pPr>
      <w:r>
        <w:rPr>
          <w:color w:val="000000" w:themeColor="text1"/>
          <w:sz w:val="20"/>
          <w:szCs w:val="20"/>
        </w:rPr>
        <w:t xml:space="preserve">Majoritatea diapozitivelor din prezentare sunt menite să fie afișate pentru scurt timp ca mesaj vizual pentru o scurtă conversație care va atrage și va interesa publicul. </w:t>
      </w:r>
    </w:p>
    <w:p w14:paraId="175C3FD5" w14:textId="440E9432" w:rsidR="00A93628" w:rsidRPr="003F35EF" w:rsidRDefault="00A93628" w:rsidP="003F35EF">
      <w:pPr>
        <w:pStyle w:val="Heading1"/>
        <w:spacing w:before="160"/>
        <w:rPr>
          <w:sz w:val="28"/>
        </w:rPr>
      </w:pPr>
      <w:r>
        <w:rPr>
          <w:sz w:val="28"/>
        </w:rPr>
        <w:t>Sfaturi și sugestii</w:t>
      </w:r>
    </w:p>
    <w:p w14:paraId="49098573" w14:textId="77777777" w:rsidR="00A93628" w:rsidRPr="009017FA" w:rsidRDefault="00A93628" w:rsidP="006D6EB2">
      <w:pPr>
        <w:pStyle w:val="Heading2"/>
        <w:spacing w:after="40"/>
        <w:rPr>
          <w:sz w:val="24"/>
        </w:rPr>
      </w:pPr>
      <w:bookmarkStart w:id="4" w:name="_Toc434587195"/>
      <w:r>
        <w:rPr>
          <w:sz w:val="24"/>
        </w:rPr>
        <w:t>Pregătiți-vă pentru neprevăzut</w:t>
      </w:r>
      <w:bookmarkEnd w:id="4"/>
    </w:p>
    <w:p w14:paraId="09C30B94" w14:textId="44B05A97" w:rsidR="00A93628" w:rsidRPr="006E791E" w:rsidRDefault="00F9230C" w:rsidP="006D6EB2">
      <w:pPr>
        <w:spacing w:after="160"/>
        <w:rPr>
          <w:rFonts w:ascii="Calibri" w:hAnsi="Calibri" w:cs="Arial"/>
          <w:color w:val="000000" w:themeColor="text1"/>
          <w:sz w:val="20"/>
          <w:szCs w:val="20"/>
        </w:rPr>
      </w:pPr>
      <w:r w:rsidRPr="006E791E">
        <w:rPr>
          <w:rFonts w:ascii="Calibri" w:hAnsi="Calibri"/>
          <w:color w:val="000000" w:themeColor="text1"/>
          <w:sz w:val="20"/>
          <w:szCs w:val="20"/>
        </w:rPr>
        <w:t xml:space="preserve">Creați un „plan B” înainte de eveniment. Dacă nimic nu merge conform așteptărilor, ce veți face cu participanții? De exemplu, ce puteți face în cazul în care conexiunea la internet se întrerupe? Vă recomandăm să aveți pregătită o activitate offline. </w:t>
      </w:r>
      <w:r w:rsidRPr="006E791E">
        <w:rPr>
          <w:sz w:val="20"/>
          <w:szCs w:val="20"/>
        </w:rPr>
        <w:t>Consultați adresa</w:t>
      </w:r>
      <w:r w:rsidRPr="006E791E">
        <w:rPr>
          <w:rFonts w:ascii="Calibri" w:hAnsi="Calibri"/>
          <w:color w:val="000000" w:themeColor="text1"/>
          <w:sz w:val="20"/>
          <w:szCs w:val="20"/>
        </w:rPr>
        <w:t xml:space="preserve"> </w:t>
      </w:r>
      <w:hyperlink r:id="rId10" w:history="1">
        <w:r w:rsidRPr="006E791E">
          <w:rPr>
            <w:rStyle w:val="Hyperlink"/>
            <w:rFonts w:ascii="Calibri" w:hAnsi="Calibri"/>
            <w:sz w:val="20"/>
            <w:szCs w:val="20"/>
          </w:rPr>
          <w:t>https://code.org/curriculum/unplugged</w:t>
        </w:r>
      </w:hyperlink>
      <w:r w:rsidRPr="006E791E">
        <w:rPr>
          <w:rFonts w:ascii="Calibri" w:hAnsi="Calibri"/>
          <w:color w:val="000000" w:themeColor="text1"/>
          <w:sz w:val="20"/>
          <w:szCs w:val="20"/>
        </w:rPr>
        <w:t xml:space="preserve">. </w:t>
      </w:r>
    </w:p>
    <w:p w14:paraId="1A9FE69D" w14:textId="77777777" w:rsidR="00A93628" w:rsidRPr="004457A3" w:rsidRDefault="00A93628" w:rsidP="006D6EB2">
      <w:pPr>
        <w:pStyle w:val="Heading3"/>
      </w:pPr>
      <w:r>
        <w:t>Dacă aveți la dispoziție mai mult de o oră...</w:t>
      </w:r>
    </w:p>
    <w:p w14:paraId="035ED135" w14:textId="7224C0BA" w:rsidR="00A93628" w:rsidRPr="009017FA" w:rsidRDefault="00A93628" w:rsidP="00A93628">
      <w:pPr>
        <w:pStyle w:val="ListParagraph"/>
        <w:numPr>
          <w:ilvl w:val="0"/>
          <w:numId w:val="42"/>
        </w:numPr>
        <w:spacing w:after="160" w:line="259" w:lineRule="auto"/>
        <w:rPr>
          <w:sz w:val="20"/>
        </w:rPr>
      </w:pPr>
      <w:r>
        <w:rPr>
          <w:sz w:val="20"/>
        </w:rPr>
        <w:t>Cereți elevilor să continue să creeze în ultimul puzzle pentru posibilități de joc timp de mai multe ore.</w:t>
      </w:r>
    </w:p>
    <w:p w14:paraId="15EDAE0D" w14:textId="0702A6F8" w:rsidR="00A93628" w:rsidRPr="009017FA" w:rsidRDefault="00A93628" w:rsidP="00A93628">
      <w:pPr>
        <w:pStyle w:val="ListParagraph"/>
        <w:numPr>
          <w:ilvl w:val="0"/>
          <w:numId w:val="42"/>
        </w:numPr>
        <w:spacing w:after="160" w:line="259" w:lineRule="auto"/>
        <w:rPr>
          <w:sz w:val="20"/>
        </w:rPr>
      </w:pPr>
      <w:r>
        <w:rPr>
          <w:sz w:val="20"/>
        </w:rPr>
        <w:t xml:space="preserve">Cereți elevilor să parcurgă din nou toate puzzle-urile și provocați-i să rezolve puzzle-urile într-un alt mod. </w:t>
      </w:r>
    </w:p>
    <w:p w14:paraId="256C51AD" w14:textId="0BCC3444" w:rsidR="00B2063C" w:rsidRDefault="00A93628" w:rsidP="00A93628">
      <w:pPr>
        <w:pStyle w:val="ListParagraph"/>
        <w:numPr>
          <w:ilvl w:val="0"/>
          <w:numId w:val="42"/>
        </w:numPr>
        <w:spacing w:after="160" w:line="259" w:lineRule="auto"/>
        <w:rPr>
          <w:sz w:val="20"/>
        </w:rPr>
      </w:pPr>
      <w:r>
        <w:rPr>
          <w:sz w:val="20"/>
        </w:rPr>
        <w:t>Extindeți secțiunea de întrebări din cadrul etapei discuțiilor de grup, care este inclusă în prezentarea evenimentului.</w:t>
      </w:r>
    </w:p>
    <w:p w14:paraId="5A3AD5AE" w14:textId="53AD35B2" w:rsidR="00A93628" w:rsidRPr="004B0D7E" w:rsidRDefault="00CA284E" w:rsidP="004B0D7E">
      <w:pPr>
        <w:pStyle w:val="ListParagraph"/>
        <w:numPr>
          <w:ilvl w:val="0"/>
          <w:numId w:val="42"/>
        </w:numPr>
        <w:spacing w:after="160" w:line="259" w:lineRule="auto"/>
        <w:rPr>
          <w:sz w:val="20"/>
        </w:rPr>
      </w:pPr>
      <w:r>
        <w:rPr>
          <w:sz w:val="20"/>
        </w:rPr>
        <w:t>Explorați celelalte tutoriale Minecraft, Adventure și Designer. Fiecare tutorial Minecraft predă alte concepte legate de scrierea de cod și poate fi parcurs în orice ordine.</w:t>
      </w:r>
    </w:p>
    <w:p w14:paraId="1E244D74" w14:textId="77777777" w:rsidR="00A93628" w:rsidRPr="004457A3" w:rsidRDefault="00A93628" w:rsidP="006D6EB2">
      <w:pPr>
        <w:pStyle w:val="Heading3"/>
      </w:pPr>
      <w:r>
        <w:t>Dacă aveți la dispoziție mai puțin de o oră...</w:t>
      </w:r>
    </w:p>
    <w:p w14:paraId="58751EF4" w14:textId="013C2977" w:rsidR="00A93628" w:rsidRPr="009017FA" w:rsidRDefault="00DB540E" w:rsidP="00A93628">
      <w:pPr>
        <w:pStyle w:val="ListParagraph"/>
        <w:numPr>
          <w:ilvl w:val="0"/>
          <w:numId w:val="41"/>
        </w:numPr>
        <w:spacing w:after="160" w:line="259" w:lineRule="auto"/>
        <w:rPr>
          <w:sz w:val="20"/>
        </w:rPr>
      </w:pPr>
      <w:r>
        <w:rPr>
          <w:sz w:val="20"/>
        </w:rPr>
        <w:t xml:space="preserve">Opțiunea de 30 de minute: Omiteți puzzle-urile din tutorial. </w:t>
      </w:r>
    </w:p>
    <w:p w14:paraId="2031684F" w14:textId="77777777" w:rsidR="00A93628" w:rsidRPr="009017FA" w:rsidRDefault="00A93628" w:rsidP="00A93628">
      <w:pPr>
        <w:pStyle w:val="ListParagraph"/>
        <w:numPr>
          <w:ilvl w:val="0"/>
          <w:numId w:val="41"/>
        </w:numPr>
        <w:spacing w:after="160" w:line="259" w:lineRule="auto"/>
        <w:rPr>
          <w:sz w:val="20"/>
        </w:rPr>
      </w:pPr>
      <w:r>
        <w:rPr>
          <w:sz w:val="20"/>
        </w:rPr>
        <w:t>Reduceți secțiunea și/sau eliminați unele întrebări din cadrul etapei discuțiilor de grup, care este inclusă în prezentarea evenimentului.</w:t>
      </w:r>
    </w:p>
    <w:p w14:paraId="3030867C" w14:textId="4312FA0D" w:rsidR="00A93628" w:rsidRPr="004B0D7E" w:rsidRDefault="00F71C37" w:rsidP="006D6EB2">
      <w:pPr>
        <w:spacing w:after="40"/>
        <w:rPr>
          <w:rFonts w:asciiTheme="majorHAnsi" w:eastAsiaTheme="majorEastAsia" w:hAnsiTheme="majorHAnsi" w:cstheme="majorBidi"/>
          <w:color w:val="1F4D78" w:themeColor="accent1" w:themeShade="7F"/>
        </w:rPr>
      </w:pPr>
      <w:r>
        <w:rPr>
          <w:rFonts w:asciiTheme="majorHAnsi" w:hAnsiTheme="majorHAnsi"/>
          <w:color w:val="1F4D78" w:themeColor="accent1" w:themeShade="7F"/>
        </w:rPr>
        <w:t>Luați în considerare următoarele sugestii...</w:t>
      </w:r>
    </w:p>
    <w:p w14:paraId="50A4079B" w14:textId="5B51CD99" w:rsidR="00A93628" w:rsidRPr="00B2457B" w:rsidRDefault="00A93628" w:rsidP="00A93628">
      <w:pPr>
        <w:numPr>
          <w:ilvl w:val="0"/>
          <w:numId w:val="39"/>
        </w:numPr>
        <w:textAlignment w:val="baseline"/>
        <w:rPr>
          <w:rFonts w:ascii="Calibri" w:hAnsi="Calibri" w:cs="Arial"/>
          <w:color w:val="000000" w:themeColor="text1"/>
          <w:sz w:val="20"/>
          <w:szCs w:val="22"/>
        </w:rPr>
      </w:pPr>
      <w:r>
        <w:rPr>
          <w:rFonts w:ascii="Calibri" w:hAnsi="Calibri"/>
          <w:color w:val="000000" w:themeColor="text1"/>
          <w:sz w:val="20"/>
          <w:szCs w:val="22"/>
        </w:rPr>
        <w:t>Folosiți cuvântul „Tu” în loc de „Oricine”, ceea ce întărește mesajul că scrierea de cod și informatica sunt pentru toată lumea.</w:t>
      </w:r>
    </w:p>
    <w:p w14:paraId="6E3A98D3" w14:textId="6C493BEC" w:rsidR="005C37FC" w:rsidRPr="0014400C" w:rsidRDefault="005C37FC" w:rsidP="0014400C">
      <w:pPr>
        <w:numPr>
          <w:ilvl w:val="0"/>
          <w:numId w:val="39"/>
        </w:numPr>
        <w:textAlignment w:val="baseline"/>
        <w:rPr>
          <w:rFonts w:ascii="Calibri" w:eastAsia="Times New Roman" w:hAnsi="Calibri" w:cs="Arial"/>
          <w:color w:val="000000" w:themeColor="text1"/>
          <w:sz w:val="20"/>
          <w:szCs w:val="22"/>
        </w:rPr>
      </w:pPr>
      <w:r>
        <w:rPr>
          <w:rFonts w:ascii="Calibri" w:hAnsi="Calibri"/>
          <w:bCs/>
          <w:color w:val="000000" w:themeColor="text1"/>
          <w:sz w:val="20"/>
          <w:szCs w:val="22"/>
        </w:rPr>
        <w:t>După 15 minute de joc, felicitați grupul pentru liniile de cod scrise: scrierea de cod este solicitantă!</w:t>
      </w:r>
    </w:p>
    <w:p w14:paraId="360E2E0A" w14:textId="1116D14A" w:rsidR="00D52A10" w:rsidRDefault="005C37FC" w:rsidP="004B0D7E">
      <w:pPr>
        <w:numPr>
          <w:ilvl w:val="0"/>
          <w:numId w:val="39"/>
        </w:numPr>
        <w:textAlignment w:val="baseline"/>
      </w:pPr>
      <w:r>
        <w:rPr>
          <w:rFonts w:ascii="Calibri" w:hAnsi="Calibri"/>
          <w:color w:val="000000" w:themeColor="text1"/>
          <w:sz w:val="20"/>
          <w:szCs w:val="22"/>
        </w:rPr>
        <w:t>Dacă lucrați cu un număr limitat de computere sau cu un public cu vârste mici, încercați să lucrați în grupuri și să alternați persoana care se află la tastatură.</w:t>
      </w:r>
    </w:p>
    <w:p w14:paraId="7E592DB9" w14:textId="7E1E4A91" w:rsidR="00A93628" w:rsidRPr="00B2457B" w:rsidRDefault="00796F32" w:rsidP="00A93628">
      <w:pPr>
        <w:numPr>
          <w:ilvl w:val="0"/>
          <w:numId w:val="40"/>
        </w:numPr>
        <w:textAlignment w:val="baseline"/>
        <w:rPr>
          <w:rFonts w:ascii="Calibri" w:hAnsi="Calibri" w:cs="Arial"/>
          <w:color w:val="000000" w:themeColor="text1"/>
          <w:sz w:val="20"/>
          <w:szCs w:val="22"/>
        </w:rPr>
      </w:pPr>
      <w:r>
        <w:rPr>
          <w:rFonts w:ascii="Calibri" w:hAnsi="Calibri"/>
          <w:bCs/>
          <w:color w:val="000000" w:themeColor="text1"/>
          <w:sz w:val="20"/>
          <w:szCs w:val="22"/>
        </w:rPr>
        <w:t>Evitați folosirea imaginilor stereotipice cu bărbați.</w:t>
      </w:r>
      <w:r>
        <w:rPr>
          <w:rFonts w:ascii="Calibri" w:hAnsi="Calibri"/>
          <w:color w:val="000000" w:themeColor="text1"/>
          <w:sz w:val="20"/>
          <w:szCs w:val="22"/>
        </w:rPr>
        <w:t xml:space="preserve"> Studiile au arătat că un lucru atât de subtil precum un bărbat prezentat pe un poster SF poate scădea interesul fetelor. </w:t>
      </w:r>
    </w:p>
    <w:p w14:paraId="3E3C1EB3" w14:textId="35178967" w:rsidR="00A93628" w:rsidRPr="006E791E" w:rsidRDefault="00623799" w:rsidP="00A93628">
      <w:pPr>
        <w:numPr>
          <w:ilvl w:val="0"/>
          <w:numId w:val="40"/>
        </w:numPr>
        <w:textAlignment w:val="baseline"/>
        <w:rPr>
          <w:rFonts w:ascii="Calibri" w:hAnsi="Calibri" w:cs="Arial"/>
          <w:color w:val="000000" w:themeColor="text1"/>
          <w:spacing w:val="-4"/>
          <w:sz w:val="20"/>
          <w:szCs w:val="22"/>
        </w:rPr>
      </w:pPr>
      <w:r w:rsidRPr="006E791E">
        <w:rPr>
          <w:rFonts w:ascii="Calibri" w:hAnsi="Calibri"/>
          <w:color w:val="000000" w:themeColor="text1"/>
          <w:spacing w:val="-4"/>
          <w:sz w:val="20"/>
          <w:szCs w:val="22"/>
        </w:rPr>
        <w:t xml:space="preserve">Modelele sunt importante! Folosiți exemple de programatori și de informaticieni care se aseamănă cel mai mult cu publicul dvs. </w:t>
      </w:r>
    </w:p>
    <w:p w14:paraId="7B0C3C40" w14:textId="62D38C93" w:rsidR="00A93628" w:rsidRPr="006D6EB2" w:rsidRDefault="00A93628" w:rsidP="0045498F">
      <w:pPr>
        <w:numPr>
          <w:ilvl w:val="0"/>
          <w:numId w:val="40"/>
        </w:numPr>
        <w:spacing w:after="160"/>
        <w:textAlignment w:val="baseline"/>
        <w:rPr>
          <w:rFonts w:ascii="Calibri" w:hAnsi="Calibri" w:cs="Arial"/>
          <w:color w:val="000000" w:themeColor="text1"/>
          <w:sz w:val="20"/>
          <w:szCs w:val="22"/>
        </w:rPr>
      </w:pPr>
      <w:r>
        <w:rPr>
          <w:rFonts w:ascii="Calibri" w:hAnsi="Calibri"/>
          <w:color w:val="000000" w:themeColor="text1"/>
          <w:sz w:val="20"/>
          <w:szCs w:val="22"/>
        </w:rPr>
        <w:t xml:space="preserve">Nu spuneți că scrierea de cod este „ușoară”, este solicitantă și distractivă! Concentrați-vă pe mesajul că este posibilă și că ei pot reuși! </w:t>
      </w:r>
    </w:p>
    <w:p w14:paraId="1F706ACC" w14:textId="19902EAE" w:rsidR="00A93628" w:rsidRPr="003F35EF" w:rsidRDefault="00A93628" w:rsidP="006D6EB2">
      <w:pPr>
        <w:pStyle w:val="Heading1"/>
        <w:spacing w:before="120"/>
        <w:rPr>
          <w:sz w:val="28"/>
        </w:rPr>
      </w:pPr>
      <w:bookmarkStart w:id="5" w:name="_Toc434587201"/>
      <w:r>
        <w:rPr>
          <w:sz w:val="28"/>
        </w:rPr>
        <w:t xml:space="preserve">Întrebări frecvente </w:t>
      </w:r>
      <w:bookmarkEnd w:id="5"/>
    </w:p>
    <w:p w14:paraId="08234CC1" w14:textId="6053F2FE" w:rsidR="00106635" w:rsidRPr="006E791E" w:rsidRDefault="00A93628" w:rsidP="00A93628">
      <w:pPr>
        <w:pStyle w:val="ListParagraph"/>
        <w:numPr>
          <w:ilvl w:val="0"/>
          <w:numId w:val="7"/>
        </w:numPr>
        <w:spacing w:after="160" w:line="259" w:lineRule="auto"/>
        <w:rPr>
          <w:sz w:val="20"/>
          <w:szCs w:val="20"/>
        </w:rPr>
      </w:pPr>
      <w:bookmarkStart w:id="6" w:name="_Hlk495054326"/>
      <w:r w:rsidRPr="006E791E">
        <w:rPr>
          <w:b/>
          <w:sz w:val="20"/>
          <w:szCs w:val="20"/>
        </w:rPr>
        <w:t>Pot continua să joc tutorialele Minecraft după Hour of Code™?</w:t>
      </w:r>
      <w:r w:rsidR="00756D52" w:rsidRPr="006E791E">
        <w:rPr>
          <w:b/>
          <w:sz w:val="20"/>
          <w:szCs w:val="20"/>
        </w:rPr>
        <w:t xml:space="preserve"> </w:t>
      </w:r>
      <w:r w:rsidRPr="006E791E">
        <w:rPr>
          <w:sz w:val="20"/>
          <w:szCs w:val="20"/>
        </w:rPr>
        <w:t xml:space="preserve">Da, oricine poate să joace în mod repetat tutorialele Hour of Code™ Minecraft pe cont propriu și pe orice dispozitiv, în orice moment. </w:t>
      </w:r>
    </w:p>
    <w:p w14:paraId="262DFD86" w14:textId="772EB51A" w:rsidR="00A67B64" w:rsidRPr="006E791E" w:rsidRDefault="00106635" w:rsidP="00A93628">
      <w:pPr>
        <w:pStyle w:val="ListParagraph"/>
        <w:numPr>
          <w:ilvl w:val="0"/>
          <w:numId w:val="7"/>
        </w:numPr>
        <w:spacing w:after="160" w:line="259" w:lineRule="auto"/>
        <w:rPr>
          <w:sz w:val="20"/>
          <w:szCs w:val="20"/>
        </w:rPr>
      </w:pPr>
      <w:r w:rsidRPr="006E791E">
        <w:rPr>
          <w:b/>
          <w:sz w:val="20"/>
          <w:szCs w:val="20"/>
        </w:rPr>
        <w:t xml:space="preserve">Ce pot face cursanții cu secvențele de cod create? </w:t>
      </w:r>
      <w:r w:rsidRPr="006E791E">
        <w:rPr>
          <w:sz w:val="20"/>
          <w:szCs w:val="20"/>
        </w:rPr>
        <w:t>Invitați-i să partajeze secvențele de cod cu familia și cu prietenii prin mediile de socializare sau prin e-mail. Dacă au acces la Minecraft: Education Edition sau la Minecraft în Windows 10, pot importa secvențele de cod pentru a vedea cum creațiile lor prind viață în jocul propriu-zis!</w:t>
      </w:r>
    </w:p>
    <w:p w14:paraId="10BC0998" w14:textId="6D29A195" w:rsidR="00A67B64" w:rsidRPr="006E791E" w:rsidRDefault="00D40F09" w:rsidP="00A67B64">
      <w:pPr>
        <w:pStyle w:val="ListParagraph"/>
        <w:numPr>
          <w:ilvl w:val="0"/>
          <w:numId w:val="7"/>
        </w:numPr>
        <w:spacing w:after="160" w:line="259" w:lineRule="auto"/>
        <w:rPr>
          <w:sz w:val="20"/>
          <w:szCs w:val="20"/>
        </w:rPr>
      </w:pPr>
      <w:r w:rsidRPr="006E791E">
        <w:rPr>
          <w:b/>
          <w:sz w:val="20"/>
          <w:szCs w:val="20"/>
        </w:rPr>
        <w:t>Unde pot găsi mai multe resurse pentru a preda scrierea de cod informatic?</w:t>
      </w:r>
      <w:r w:rsidR="00756D52" w:rsidRPr="006E791E">
        <w:rPr>
          <w:b/>
          <w:sz w:val="20"/>
          <w:szCs w:val="20"/>
        </w:rPr>
        <w:t xml:space="preserve"> </w:t>
      </w:r>
      <w:r w:rsidRPr="006E791E">
        <w:rPr>
          <w:sz w:val="20"/>
          <w:szCs w:val="20"/>
        </w:rPr>
        <w:t>Pentru a explora mai multe modalități de a</w:t>
      </w:r>
      <w:r w:rsidR="006E791E" w:rsidRPr="006E791E">
        <w:rPr>
          <w:sz w:val="20"/>
          <w:szCs w:val="20"/>
        </w:rPr>
        <w:t> </w:t>
      </w:r>
      <w:r w:rsidRPr="006E791E">
        <w:rPr>
          <w:sz w:val="20"/>
          <w:szCs w:val="20"/>
        </w:rPr>
        <w:t xml:space="preserve">preda informatica în comunitatea dvs., vizitați adresa </w:t>
      </w:r>
      <w:hyperlink r:id="rId11" w:history="1">
        <w:r w:rsidRPr="006E791E">
          <w:rPr>
            <w:rStyle w:val="Hyperlink"/>
            <w:sz w:val="20"/>
            <w:szCs w:val="20"/>
          </w:rPr>
          <w:t>https://www.microsoft.com/digitalskills</w:t>
        </w:r>
      </w:hyperlink>
      <w:r w:rsidRPr="006E791E">
        <w:rPr>
          <w:sz w:val="20"/>
          <w:szCs w:val="20"/>
        </w:rPr>
        <w:t>.</w:t>
      </w:r>
      <w:r w:rsidR="00756D52" w:rsidRPr="006E791E">
        <w:rPr>
          <w:sz w:val="20"/>
          <w:szCs w:val="20"/>
        </w:rPr>
        <w:t xml:space="preserve"> </w:t>
      </w:r>
    </w:p>
    <w:p w14:paraId="10ECDAE4" w14:textId="42BABB9B" w:rsidR="00A67B64" w:rsidRPr="006E791E" w:rsidRDefault="00A93628" w:rsidP="004B0D7E">
      <w:pPr>
        <w:pStyle w:val="ListParagraph"/>
        <w:numPr>
          <w:ilvl w:val="0"/>
          <w:numId w:val="7"/>
        </w:numPr>
        <w:spacing w:after="160" w:line="259" w:lineRule="auto"/>
        <w:rPr>
          <w:sz w:val="20"/>
          <w:szCs w:val="20"/>
        </w:rPr>
      </w:pPr>
      <w:r w:rsidRPr="006E791E">
        <w:rPr>
          <w:rFonts w:ascii="Calibri" w:hAnsi="Calibri"/>
          <w:b/>
          <w:bCs/>
          <w:color w:val="000000" w:themeColor="text1"/>
          <w:sz w:val="20"/>
          <w:szCs w:val="20"/>
        </w:rPr>
        <w:lastRenderedPageBreak/>
        <w:t>Este disponibil Minecraft pentru uz în școli?</w:t>
      </w:r>
      <w:r w:rsidRPr="006E791E">
        <w:rPr>
          <w:rFonts w:ascii="Calibri" w:hAnsi="Calibri"/>
          <w:bCs/>
          <w:color w:val="000000" w:themeColor="text1"/>
          <w:sz w:val="20"/>
          <w:szCs w:val="20"/>
        </w:rPr>
        <w:t xml:space="preserve"> Da! Minecraft: Education Edition este conceput pentru școli și este livrat cu instrumente de gestionare în clasă, cu planuri de lecție și cu multe altele. Pentru a afla mai multe despre modul în care folosesc cadrele didactice Minecraft: Education Edition pentru a încuraja dezvoltarea competențelor de secol XXI în clasă, accesați adresa </w:t>
      </w:r>
      <w:hyperlink r:id="rId12" w:history="1">
        <w:r w:rsidRPr="006E791E">
          <w:rPr>
            <w:rStyle w:val="Hyperlink"/>
            <w:sz w:val="20"/>
            <w:szCs w:val="20"/>
          </w:rPr>
          <w:t>www.education.minecraft.net</w:t>
        </w:r>
      </w:hyperlink>
      <w:r w:rsidRPr="006E791E">
        <w:rPr>
          <w:color w:val="000000" w:themeColor="text1"/>
          <w:sz w:val="20"/>
          <w:szCs w:val="20"/>
        </w:rPr>
        <w:t xml:space="preserve">. </w:t>
      </w:r>
    </w:p>
    <w:bookmarkEnd w:id="6"/>
    <w:p w14:paraId="331814F3" w14:textId="27C463D9" w:rsidR="00CA284E" w:rsidRPr="00CA284E" w:rsidRDefault="00CA284E" w:rsidP="004B0D7E">
      <w:pPr>
        <w:pStyle w:val="ListParagraph"/>
        <w:spacing w:after="160" w:line="259" w:lineRule="auto"/>
        <w:rPr>
          <w:sz w:val="20"/>
          <w:szCs w:val="20"/>
        </w:rPr>
      </w:pPr>
    </w:p>
    <w:sectPr w:rsidR="00CA284E" w:rsidRPr="00CA284E" w:rsidSect="001C4D83">
      <w:headerReference w:type="default" r:id="rId13"/>
      <w:footerReference w:type="default" r:id="rId14"/>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4947E554" w:rsidR="00D90006" w:rsidRDefault="00D90006" w:rsidP="001167F7">
                          <w:pPr>
                            <w:pStyle w:val="Title"/>
                            <w:ind w:right="144"/>
                            <w:jc w:val="right"/>
                            <w:rPr>
                              <w:sz w:val="44"/>
                            </w:rPr>
                          </w:pPr>
                          <w:r>
                            <w:rPr>
                              <w:sz w:val="44"/>
                            </w:rPr>
                            <w:t xml:space="preserve">Eveniment Hour of Code™ Minecraft </w:t>
                          </w:r>
                        </w:p>
                        <w:p w14:paraId="5C654A77" w14:textId="20550640" w:rsidR="00FF2469" w:rsidRPr="001167F7" w:rsidRDefault="00ED276F" w:rsidP="001167F7">
                          <w:pPr>
                            <w:pStyle w:val="Title"/>
                            <w:ind w:right="144"/>
                            <w:jc w:val="right"/>
                            <w:rPr>
                              <w:sz w:val="44"/>
                            </w:rPr>
                          </w:pPr>
                          <w:r>
                            <w:rPr>
                              <w:sz w:val="44"/>
                            </w:rPr>
                            <w:t xml:space="preserve">Sfaturi rapide pentru facilitator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4947E554" w:rsidR="00D90006" w:rsidRDefault="00D90006" w:rsidP="001167F7">
                    <w:pPr>
                      <w:pStyle w:val="Title"/>
                      <w:ind w:right="144"/>
                      <w:jc w:val="right"/>
                      <w:rPr>
                        <w:sz w:val="44"/>
                      </w:rPr>
                    </w:pPr>
                    <w:r>
                      <w:rPr>
                        <w:sz w:val="44"/>
                      </w:rPr>
                      <w:t xml:space="preserve">Eveniment Hour of Code™ Minecraft </w:t>
                    </w:r>
                  </w:p>
                  <w:p w14:paraId="5C654A77" w14:textId="20550640" w:rsidR="00FF2469" w:rsidRPr="001167F7" w:rsidRDefault="00ED276F" w:rsidP="001167F7">
                    <w:pPr>
                      <w:pStyle w:val="Title"/>
                      <w:ind w:right="144"/>
                      <w:jc w:val="right"/>
                      <w:rPr>
                        <w:sz w:val="44"/>
                      </w:rPr>
                    </w:pPr>
                    <w:r>
                      <w:rPr>
                        <w:sz w:val="44"/>
                      </w:rPr>
                      <w:t xml:space="preserve">Sfaturi rapide pentru facilitator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20" name="Picture 20" descr="Eleve zâmbitoare colaborând și folosindu-și dispozitivele mobile" title="Eleve zâmbitoare colaborând și folosindu-și dispozitivele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70BEB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E24E8A2A"/>
    <w:lvl w:ilvl="0" w:tplc="FB5CA65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C4D83"/>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6E791E"/>
    <w:rsid w:val="00703391"/>
    <w:rsid w:val="00703E2D"/>
    <w:rsid w:val="00705347"/>
    <w:rsid w:val="0071212E"/>
    <w:rsid w:val="00741020"/>
    <w:rsid w:val="00752149"/>
    <w:rsid w:val="00756D52"/>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313A"/>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2779D"/>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5C8C"/>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1D4E"/>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9B53-AE5C-455A-85A8-BC004177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2017-11-01T03:48:00Z</dcterms:modified>
</cp:coreProperties>
</file>