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7C6C" w14:textId="65D5E89A" w:rsidR="00AB1641" w:rsidRPr="004B0D7E" w:rsidRDefault="00AB1641" w:rsidP="00D15C01">
      <w:pPr>
        <w:pStyle w:val="Heading1"/>
        <w:spacing w:before="160"/>
        <w:rPr>
          <w:sz w:val="28"/>
          <w:szCs w:val="28"/>
        </w:rPr>
      </w:pPr>
      <w:bookmarkStart w:id="0" w:name="_Hlk495066600"/>
      <w:r>
        <w:rPr>
          <w:sz w:val="28"/>
          <w:szCs w:val="28"/>
        </w:rPr>
        <w:t>Giriş</w:t>
      </w:r>
    </w:p>
    <w:p w14:paraId="39D0C79C" w14:textId="0C87B271"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szCs w:val="20"/>
        </w:rPr>
        <w:t>Hour of Code™, kâr amacı gütmeyen Code.org'un başlattığı ve 180'den fazla ülkede on milyonlarca gence ulaşan küresel bir harekettir. Hour of Code</w:t>
      </w:r>
      <w:r w:rsidR="0091611C" w:rsidRPr="0091611C">
        <w:rPr>
          <w:rFonts w:ascii="Calibri" w:hAnsi="Calibri"/>
          <w:color w:val="000000" w:themeColor="text1"/>
          <w:sz w:val="20"/>
          <w:szCs w:val="20"/>
          <w:vertAlign w:val="superscript"/>
        </w:rPr>
        <w:t>TM</w:t>
      </w:r>
      <w:r>
        <w:rPr>
          <w:rFonts w:ascii="Calibri" w:hAnsi="Calibri"/>
          <w:color w:val="000000" w:themeColor="text1"/>
          <w:sz w:val="20"/>
          <w:szCs w:val="20"/>
        </w:rPr>
        <w:t>, kodların gizemini çözmek ve herkesi temel bilgileri öğrenmeye teşvik etmek üzere tasarlanmıştır. Minecraft, gençlere kod yazmanın temellerini, bildikleri ve sevdikleri bir markayla öğretme fırsatını sağladıkları için Code.org ve Microsoft Philanthropies ile birlikte çalışmaktan heyecan duymaktadır.</w:t>
      </w:r>
    </w:p>
    <w:bookmarkEnd w:id="0"/>
    <w:p w14:paraId="4ACA4768" w14:textId="11366B71" w:rsidR="00A93628" w:rsidRPr="004B0D7E" w:rsidRDefault="000604EB" w:rsidP="004B0D7E">
      <w:pPr>
        <w:pStyle w:val="Heading1"/>
        <w:spacing w:before="160"/>
        <w:rPr>
          <w:sz w:val="28"/>
          <w:szCs w:val="28"/>
        </w:rPr>
      </w:pPr>
      <w:r>
        <w:rPr>
          <w:sz w:val="28"/>
          <w:szCs w:val="28"/>
        </w:rPr>
        <w:t xml:space="preserve">Minecraft </w:t>
      </w:r>
      <w:r w:rsidR="00CD551A">
        <w:rPr>
          <w:sz w:val="28"/>
          <w:szCs w:val="28"/>
        </w:rPr>
        <w:t>Hour of Code™</w:t>
      </w:r>
      <w:r>
        <w:rPr>
          <w:sz w:val="28"/>
          <w:szCs w:val="28"/>
        </w:rPr>
        <w:t xml:space="preserve"> öğreticisi</w:t>
      </w:r>
    </w:p>
    <w:p w14:paraId="1971EB20" w14:textId="6178E067" w:rsidR="00490F47" w:rsidRDefault="00F1172B" w:rsidP="00A93628">
      <w:pPr>
        <w:rPr>
          <w:rFonts w:cs="Arial"/>
          <w:color w:val="000000" w:themeColor="text1"/>
          <w:sz w:val="20"/>
          <w:szCs w:val="20"/>
        </w:rPr>
      </w:pPr>
      <w:bookmarkStart w:id="1" w:name="_Hlk495047821"/>
      <w:r>
        <w:rPr>
          <w:color w:val="000000" w:themeColor="text1"/>
          <w:sz w:val="20"/>
          <w:szCs w:val="20"/>
        </w:rPr>
        <w:t xml:space="preserve">Minecraft öğreticilerinde Minecraft video oyunundan karakterler ve kavramlar kullanılmaktadır ancak buradaki, oyunun kendisi değildir. Minecraft geliştiricileri, eğitimciler ve Code.org ile çalışıp </w:t>
      </w:r>
      <w:r w:rsidR="00CD551A">
        <w:rPr>
          <w:color w:val="000000" w:themeColor="text1"/>
          <w:sz w:val="20"/>
          <w:szCs w:val="20"/>
        </w:rPr>
        <w:t>Hour of Code™</w:t>
      </w:r>
      <w:r>
        <w:rPr>
          <w:color w:val="000000" w:themeColor="text1"/>
          <w:sz w:val="20"/>
          <w:szCs w:val="20"/>
        </w:rPr>
        <w:t xml:space="preserve"> için oyunculara temel kod yazma kavramlarını tanıtan, Minecraft oyunundan esinlenilmiş bir öğretici oluşturmuştur.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4B0D7E" w:rsidRDefault="001D6B0A" w:rsidP="004B0D7E">
      <w:pPr>
        <w:rPr>
          <w:rFonts w:cs="Arial"/>
          <w:color w:val="000000" w:themeColor="text1"/>
          <w:sz w:val="20"/>
          <w:szCs w:val="20"/>
        </w:rPr>
      </w:pPr>
      <w:bookmarkStart w:id="2" w:name="_Hlk495047876"/>
      <w:bookmarkEnd w:id="1"/>
      <w:r>
        <w:rPr>
          <w:color w:val="000000" w:themeColor="text1"/>
          <w:sz w:val="20"/>
          <w:szCs w:val="20"/>
        </w:rPr>
        <w:t xml:space="preserve">Şu adresten üç farklı Minecraft kod yazma öğreticisine erişebilirsiniz: </w:t>
      </w:r>
      <w:hyperlink r:id="rId8" w:history="1">
        <w:r>
          <w:rPr>
            <w:rStyle w:val="Hyperlink"/>
            <w:sz w:val="20"/>
            <w:szCs w:val="20"/>
          </w:rPr>
          <w:t>www.code.org/minecraft</w:t>
        </w:r>
      </w:hyperlink>
    </w:p>
    <w:p w14:paraId="7E681B7D" w14:textId="0DF68995" w:rsidR="003E50A0" w:rsidRPr="00D934BB"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 xml:space="preserve">Minecraft </w:t>
      </w:r>
      <w:r w:rsidR="00CD551A">
        <w:rPr>
          <w:color w:val="000000" w:themeColor="text1"/>
          <w:sz w:val="20"/>
        </w:rPr>
        <w:t>Hour of Code™</w:t>
      </w:r>
      <w:r>
        <w:rPr>
          <w:color w:val="000000" w:themeColor="text1"/>
          <w:sz w:val="20"/>
        </w:rPr>
        <w:t xml:space="preserve"> Adventure </w:t>
      </w:r>
    </w:p>
    <w:p w14:paraId="7AF39613" w14:textId="598A3465" w:rsidR="003E50A0"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 xml:space="preserve">Minecraft </w:t>
      </w:r>
      <w:r w:rsidR="00CD551A">
        <w:rPr>
          <w:color w:val="000000" w:themeColor="text1"/>
          <w:sz w:val="20"/>
        </w:rPr>
        <w:t>Hour of Code™</w:t>
      </w:r>
      <w:r>
        <w:rPr>
          <w:color w:val="000000" w:themeColor="text1"/>
          <w:sz w:val="20"/>
        </w:rPr>
        <w:t xml:space="preserve"> Designer</w:t>
      </w:r>
    </w:p>
    <w:p w14:paraId="5BC42B8A" w14:textId="3F553F2A" w:rsidR="00741020" w:rsidRPr="004B0D7E" w:rsidRDefault="00336076" w:rsidP="004B0D7E">
      <w:pPr>
        <w:pStyle w:val="ListParagraph"/>
        <w:numPr>
          <w:ilvl w:val="0"/>
          <w:numId w:val="43"/>
        </w:numPr>
        <w:spacing w:after="35" w:line="267" w:lineRule="auto"/>
        <w:rPr>
          <w:rFonts w:cs="Arial"/>
          <w:b/>
          <w:color w:val="000000" w:themeColor="text1"/>
          <w:sz w:val="20"/>
          <w:szCs w:val="20"/>
        </w:rPr>
      </w:pPr>
      <w:r>
        <w:rPr>
          <w:b/>
          <w:i/>
          <w:color w:val="000000" w:themeColor="text1"/>
          <w:sz w:val="20"/>
          <w:szCs w:val="20"/>
        </w:rPr>
        <w:t>Yeni!</w:t>
      </w:r>
      <w:r>
        <w:rPr>
          <w:color w:val="000000" w:themeColor="text1"/>
          <w:sz w:val="20"/>
          <w:szCs w:val="20"/>
        </w:rPr>
        <w:t xml:space="preserve"> Minecraft </w:t>
      </w:r>
      <w:r w:rsidR="00CD551A">
        <w:rPr>
          <w:color w:val="000000" w:themeColor="text1"/>
          <w:sz w:val="20"/>
          <w:szCs w:val="20"/>
        </w:rPr>
        <w:t>Hour of Code™</w:t>
      </w:r>
      <w:r>
        <w:rPr>
          <w:color w:val="000000" w:themeColor="text1"/>
          <w:sz w:val="20"/>
          <w:szCs w:val="20"/>
        </w:rPr>
        <w:t xml:space="preserve"> Hero's Journey (14 Kasım 2017)</w:t>
      </w:r>
    </w:p>
    <w:p w14:paraId="1A2CE16F" w14:textId="77777777" w:rsidR="00741020" w:rsidRDefault="00741020" w:rsidP="00741020">
      <w:pPr>
        <w:spacing w:after="35" w:line="267" w:lineRule="auto"/>
        <w:rPr>
          <w:rFonts w:cs="Arial"/>
          <w:color w:val="000000" w:themeColor="text1"/>
          <w:sz w:val="20"/>
          <w:szCs w:val="20"/>
        </w:rPr>
      </w:pPr>
    </w:p>
    <w:p w14:paraId="7576CACF" w14:textId="45A8BFD7" w:rsidR="00B73E65" w:rsidRDefault="00A93628" w:rsidP="00741020">
      <w:pPr>
        <w:spacing w:after="35" w:line="267" w:lineRule="auto"/>
        <w:rPr>
          <w:rFonts w:cs="Arial"/>
          <w:color w:val="000000" w:themeColor="text1"/>
          <w:sz w:val="20"/>
          <w:szCs w:val="20"/>
        </w:rPr>
      </w:pPr>
      <w:r>
        <w:rPr>
          <w:color w:val="000000" w:themeColor="text1"/>
          <w:sz w:val="20"/>
          <w:szCs w:val="20"/>
        </w:rPr>
        <w:t>Yeni Minecraft öğreticisi, oyuncuları Aracı ile tanıştırır ve oyuncuların döngüleri, hata ayıklamayı ve işlevleri nasıl kullanacaklarını öğrenecekleri 10'dan fazla düzey sunar. Oyuncular, bu temel kod yazma kavramalarını öğrenerek, bulmacalar için kendi çözümlerini tasarlar ve Aracı'nın, kodladıkları komutları yürütmesini izlerler. Öğretici, anlayışlarını derinleştirmek amacıyla, oynayarak öğrendikleri kod yazma kavramlarını keşfetmeleri için serbest zaman da tanır.</w:t>
      </w:r>
    </w:p>
    <w:p w14:paraId="25B0C6B5" w14:textId="38EBAFFA" w:rsidR="00B73E65" w:rsidRPr="004B0D7E" w:rsidRDefault="00B73E65" w:rsidP="004B0D7E">
      <w:pPr>
        <w:pStyle w:val="Heading1"/>
        <w:spacing w:before="160"/>
        <w:rPr>
          <w:sz w:val="28"/>
          <w:szCs w:val="28"/>
        </w:rPr>
      </w:pPr>
      <w:r>
        <w:rPr>
          <w:sz w:val="28"/>
          <w:szCs w:val="28"/>
        </w:rPr>
        <w:t>Öğrenme hedefleri</w:t>
      </w:r>
    </w:p>
    <w:p w14:paraId="40055D93" w14:textId="7A13FF8D" w:rsidR="00B2063C" w:rsidRPr="004B0D7E" w:rsidRDefault="0084044A" w:rsidP="004B0D7E">
      <w:pPr>
        <w:spacing w:after="35" w:line="267" w:lineRule="auto"/>
        <w:rPr>
          <w:rFonts w:cs="Arial"/>
          <w:color w:val="000000" w:themeColor="text1"/>
          <w:sz w:val="20"/>
          <w:szCs w:val="20"/>
        </w:rPr>
      </w:pPr>
      <w:r>
        <w:rPr>
          <w:color w:val="000000" w:themeColor="text1"/>
          <w:sz w:val="20"/>
          <w:szCs w:val="20"/>
        </w:rPr>
        <w:t>Öğrenci şunları yapacaktır:</w:t>
      </w:r>
      <w:r w:rsidR="00CD551A">
        <w:rPr>
          <w:color w:val="000000" w:themeColor="text1"/>
          <w:sz w:val="20"/>
          <w:szCs w:val="20"/>
        </w:rPr>
        <w:t xml:space="preserve"> </w:t>
      </w:r>
    </w:p>
    <w:p w14:paraId="43991B1D" w14:textId="2EF3AB37" w:rsidR="00E02A0E" w:rsidRDefault="0084044A"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Bilgisayarların talimatları sırayla gerçekleştirdiğini </w:t>
      </w:r>
      <w:r>
        <w:rPr>
          <w:color w:val="000000" w:themeColor="text1"/>
          <w:sz w:val="20"/>
          <w:szCs w:val="20"/>
        </w:rPr>
        <w:t>anlama</w:t>
      </w:r>
      <w:r>
        <w:rPr>
          <w:rFonts w:ascii="Calibri" w:hAnsi="Calibri"/>
          <w:color w:val="000000" w:themeColor="text1"/>
          <w:sz w:val="20"/>
          <w:szCs w:val="20"/>
        </w:rPr>
        <w:t xml:space="preserve"> </w:t>
      </w:r>
    </w:p>
    <w:p w14:paraId="41B86770" w14:textId="54FC24C3" w:rsidR="00E02A0E"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Bir görevi tamamlayan talimatların yer aldığı bir liste oluşturma ve</w:t>
      </w:r>
    </w:p>
    <w:p w14:paraId="2A25474C" w14:textId="74B8F21B" w:rsidR="0024460D"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Bir görevi tamamlamak için çözümleri tekrarlama.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Öğreticide, üç temel bilgisayar programlama kavramı keşfedilir. Öğretici şunları kullanacaktır: </w:t>
      </w:r>
    </w:p>
    <w:p w14:paraId="46BE2822" w14:textId="357364EB" w:rsidR="0024460D" w:rsidRPr="004B0D7E" w:rsidRDefault="00D54106" w:rsidP="004B0D7E">
      <w:pPr>
        <w:pStyle w:val="ListParagraph"/>
        <w:numPr>
          <w:ilvl w:val="0"/>
          <w:numId w:val="48"/>
        </w:numPr>
        <w:spacing w:after="35" w:line="267" w:lineRule="auto"/>
        <w:rPr>
          <w:rFonts w:cs="Arial"/>
          <w:color w:val="000000" w:themeColor="text1"/>
          <w:sz w:val="20"/>
          <w:szCs w:val="20"/>
        </w:rPr>
      </w:pPr>
      <w:r>
        <w:rPr>
          <w:color w:val="000000" w:themeColor="text1"/>
          <w:sz w:val="20"/>
          <w:szCs w:val="20"/>
        </w:rPr>
        <w:t xml:space="preserve">Verimli kod blokları oluşturmak için döngüler, </w:t>
      </w:r>
    </w:p>
    <w:p w14:paraId="31C4E3FA" w14:textId="77777777" w:rsidR="00DF0FC3" w:rsidRPr="00DF0FC3" w:rsidRDefault="00D54106" w:rsidP="00DF0FC3">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szCs w:val="20"/>
        </w:rPr>
        <w:t>Hataları test etmek ve neden ortaya çıkt</w:t>
      </w:r>
      <w:bookmarkStart w:id="3" w:name="_GoBack"/>
      <w:bookmarkEnd w:id="3"/>
      <w:r>
        <w:rPr>
          <w:color w:val="000000" w:themeColor="text1"/>
          <w:sz w:val="20"/>
          <w:szCs w:val="20"/>
        </w:rPr>
        <w:t xml:space="preserve">ıklarını belirlemek için hata ayıklama ve </w:t>
      </w:r>
    </w:p>
    <w:p w14:paraId="1E54F6DA" w14:textId="2B09CB31" w:rsidR="00A93628" w:rsidRPr="00DF0FC3" w:rsidRDefault="00F05F78" w:rsidP="00DF0FC3">
      <w:pPr>
        <w:pStyle w:val="ListParagraph"/>
        <w:numPr>
          <w:ilvl w:val="0"/>
          <w:numId w:val="48"/>
        </w:numPr>
        <w:spacing w:after="35" w:line="267" w:lineRule="auto"/>
        <w:rPr>
          <w:rFonts w:ascii="Calibri" w:hAnsi="Calibri" w:cs="Arial"/>
          <w:color w:val="000000" w:themeColor="text1"/>
          <w:sz w:val="20"/>
          <w:szCs w:val="20"/>
        </w:rPr>
      </w:pPr>
      <w:r w:rsidRPr="00DF0FC3">
        <w:rPr>
          <w:rFonts w:ascii="Calibri" w:hAnsi="Calibri"/>
          <w:color w:val="000000" w:themeColor="text1"/>
          <w:sz w:val="20"/>
          <w:szCs w:val="20"/>
        </w:rPr>
        <w:t>Ekstra talimatları tek bir kod parçasında birleştirecek işlevler.</w:t>
      </w:r>
      <w:r w:rsidR="00CD551A" w:rsidRPr="00DF0FC3">
        <w:rPr>
          <w:rFonts w:ascii="Calibri" w:hAnsi="Calibri"/>
          <w:color w:val="000000" w:themeColor="text1"/>
          <w:sz w:val="20"/>
          <w:szCs w:val="20"/>
        </w:rPr>
        <w:t xml:space="preserve">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4CD551D9"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Meydan okuma!</w:t>
      </w:r>
      <w:r>
        <w:rPr>
          <w:rFonts w:ascii="Calibri" w:hAnsi="Calibri"/>
          <w:color w:val="000000" w:themeColor="text1"/>
          <w:sz w:val="20"/>
          <w:szCs w:val="20"/>
        </w:rPr>
        <w:t xml:space="preserve"> Oyuncular, ek kod yazma sorunlarını çözerek her düzeyde bir elmas toplayabilecekleri, daha zorlayıcı "Diamond Path"</w:t>
      </w:r>
      <w:r w:rsidR="0091611C">
        <w:rPr>
          <w:rFonts w:ascii="Calibri" w:hAnsi="Calibri"/>
          <w:color w:val="000000" w:themeColor="text1"/>
          <w:sz w:val="20"/>
          <w:szCs w:val="20"/>
        </w:rPr>
        <w:t xml:space="preserve"> </w:t>
      </w:r>
      <w:r>
        <w:rPr>
          <w:rFonts w:ascii="Calibri" w:hAnsi="Calibri"/>
          <w:color w:val="000000" w:themeColor="text1"/>
          <w:sz w:val="20"/>
          <w:szCs w:val="20"/>
        </w:rPr>
        <w:t xml:space="preserve">i kullanarak oynayabilir. </w:t>
      </w:r>
    </w:p>
    <w:bookmarkEnd w:id="2"/>
    <w:p w14:paraId="3C8EC36A" w14:textId="6FC41D7B" w:rsidR="00A93628" w:rsidRPr="004B0D7E" w:rsidRDefault="00BD4994" w:rsidP="004B0D7E">
      <w:pPr>
        <w:pStyle w:val="Heading1"/>
        <w:spacing w:before="160"/>
        <w:rPr>
          <w:sz w:val="28"/>
          <w:szCs w:val="28"/>
        </w:rPr>
      </w:pPr>
      <w:r>
        <w:rPr>
          <w:sz w:val="28"/>
          <w:szCs w:val="28"/>
        </w:rPr>
        <w:t xml:space="preserve">Minecraft </w:t>
      </w:r>
      <w:r w:rsidR="00CD551A">
        <w:rPr>
          <w:sz w:val="28"/>
          <w:szCs w:val="28"/>
        </w:rPr>
        <w:t>Hour of Code™</w:t>
      </w:r>
      <w:r>
        <w:rPr>
          <w:sz w:val="28"/>
          <w:szCs w:val="28"/>
        </w:rPr>
        <w:t xml:space="preserve"> etkinliğini kolaylaştırma</w:t>
      </w:r>
    </w:p>
    <w:p w14:paraId="4BEB9884" w14:textId="77777777" w:rsidR="00A93628" w:rsidRPr="009017FA" w:rsidRDefault="00A93628" w:rsidP="009017FA">
      <w:pPr>
        <w:pStyle w:val="Heading2"/>
        <w:rPr>
          <w:sz w:val="24"/>
        </w:rPr>
      </w:pPr>
      <w:r>
        <w:rPr>
          <w:sz w:val="24"/>
        </w:rPr>
        <w:t>Katılımcılar aşağıdakilere ihtiyaç duyacaktır:</w:t>
      </w:r>
    </w:p>
    <w:p w14:paraId="6CFD0104" w14:textId="0417F880" w:rsidR="002A1FF3" w:rsidRPr="004B0D7E" w:rsidRDefault="00A93628" w:rsidP="004B0D7E">
      <w:pPr>
        <w:pStyle w:val="ListParagraph"/>
        <w:numPr>
          <w:ilvl w:val="0"/>
          <w:numId w:val="49"/>
        </w:numPr>
        <w:rPr>
          <w:rFonts w:cs="Arial"/>
          <w:color w:val="000000" w:themeColor="text1"/>
          <w:sz w:val="20"/>
          <w:szCs w:val="20"/>
        </w:rPr>
      </w:pPr>
      <w:r>
        <w:rPr>
          <w:rFonts w:ascii="Calibri" w:hAnsi="Calibri"/>
          <w:color w:val="000000" w:themeColor="text1"/>
          <w:sz w:val="20"/>
          <w:szCs w:val="22"/>
        </w:rPr>
        <w:t xml:space="preserve">Modern bir tarayıcıya sahip </w:t>
      </w:r>
      <w:r>
        <w:rPr>
          <w:rFonts w:ascii="Calibri" w:hAnsi="Calibri"/>
          <w:b/>
          <w:color w:val="000000" w:themeColor="text1"/>
          <w:sz w:val="20"/>
          <w:szCs w:val="22"/>
        </w:rPr>
        <w:t>bilgisayar</w:t>
      </w:r>
      <w:r>
        <w:rPr>
          <w:rFonts w:ascii="Calibri" w:hAnsi="Calibri"/>
          <w:color w:val="000000" w:themeColor="text1"/>
          <w:sz w:val="20"/>
          <w:szCs w:val="22"/>
        </w:rPr>
        <w:t xml:space="preserve">. Öğrenciler birlikte çalışıp cihazlarını da paylaşabilir! Uygun işletim sistemleri ve tarayıcılarla ilgili bilgileri şu adreste bulabilirsiniz: </w:t>
      </w:r>
      <w:hyperlink r:id="rId9" w:history="1">
        <w:r>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 erişimi</w:t>
      </w:r>
      <w:r>
        <w:rPr>
          <w:rFonts w:ascii="Calibri" w:hAnsi="Calibri"/>
          <w:color w:val="000000" w:themeColor="text1"/>
          <w:sz w:val="20"/>
          <w:szCs w:val="22"/>
        </w:rPr>
        <w:t>. En azından 15 MB/sn hızında bir İnternet bağlantısı önerilir.</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color w:val="000000" w:themeColor="text1"/>
          <w:sz w:val="20"/>
          <w:szCs w:val="22"/>
        </w:rPr>
        <w:t xml:space="preserve">Yerleşik videolar nedeniyle </w:t>
      </w:r>
      <w:r>
        <w:rPr>
          <w:rFonts w:ascii="Calibri" w:hAnsi="Calibri"/>
          <w:b/>
          <w:color w:val="000000" w:themeColor="text1"/>
          <w:sz w:val="20"/>
          <w:szCs w:val="22"/>
        </w:rPr>
        <w:t>kulaklık</w:t>
      </w:r>
      <w:r>
        <w:rPr>
          <w:rFonts w:ascii="Calibri" w:hAnsi="Calibri"/>
          <w:color w:val="000000" w:themeColor="text1"/>
          <w:sz w:val="20"/>
          <w:szCs w:val="22"/>
        </w:rPr>
        <w:t xml:space="preserve"> kullanılması önerilir.</w:t>
      </w:r>
    </w:p>
    <w:p w14:paraId="69B6C2F1" w14:textId="77777777" w:rsidR="00A93628" w:rsidRPr="009017FA" w:rsidRDefault="00A93628" w:rsidP="009017FA">
      <w:pPr>
        <w:pStyle w:val="Heading2"/>
        <w:rPr>
          <w:sz w:val="24"/>
        </w:rPr>
      </w:pPr>
      <w:r>
        <w:rPr>
          <w:sz w:val="24"/>
        </w:rPr>
        <w:t>Sunum yapan kişilerin şunlara ihtiyacı olacaktır:</w:t>
      </w:r>
    </w:p>
    <w:p w14:paraId="716A0176" w14:textId="141B460D" w:rsidR="008B3784" w:rsidRPr="008B3784" w:rsidRDefault="008B3784" w:rsidP="008B3784">
      <w:pPr>
        <w:numPr>
          <w:ilvl w:val="0"/>
          <w:numId w:val="37"/>
        </w:numPr>
        <w:textAlignment w:val="baseline"/>
        <w:rPr>
          <w:rFonts w:ascii="Calibri" w:hAnsi="Calibri" w:cs="Arial"/>
          <w:color w:val="000000" w:themeColor="text1"/>
          <w:sz w:val="20"/>
          <w:szCs w:val="22"/>
        </w:rPr>
      </w:pPr>
      <w:r w:rsidRPr="000055A0">
        <w:rPr>
          <w:rFonts w:ascii="Calibri" w:hAnsi="Calibri"/>
          <w:b/>
          <w:bCs/>
          <w:color w:val="000000" w:themeColor="text1"/>
          <w:sz w:val="20"/>
          <w:szCs w:val="22"/>
        </w:rPr>
        <w:t>İnternet erişimi</w:t>
      </w:r>
      <w:r w:rsidRPr="000055A0">
        <w:rPr>
          <w:rFonts w:ascii="Calibri" w:hAnsi="Calibri"/>
          <w:color w:val="000000" w:themeColor="text1"/>
          <w:sz w:val="20"/>
          <w:szCs w:val="22"/>
        </w:rPr>
        <w:t>.</w:t>
      </w:r>
      <w:r w:rsidR="000055A0">
        <w:rPr>
          <w:rFonts w:ascii="Calibri" w:hAnsi="Calibri"/>
          <w:b/>
          <w:bCs/>
          <w:color w:val="000000" w:themeColor="text1"/>
          <w:sz w:val="20"/>
          <w:szCs w:val="22"/>
        </w:rPr>
        <w:t xml:space="preserve"> </w:t>
      </w:r>
      <w:r>
        <w:rPr>
          <w:rFonts w:ascii="Calibri" w:hAnsi="Calibri"/>
          <w:color w:val="000000" w:themeColor="text1"/>
          <w:sz w:val="20"/>
          <w:szCs w:val="22"/>
        </w:rPr>
        <w:t>En azından 15 MB/sn hızında bir İnternet bağlantısı önerilir.</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Etkinlik katılımcılarının içeriği net bir şekilde görebilmeleri için </w:t>
      </w:r>
      <w:r>
        <w:rPr>
          <w:rFonts w:ascii="Calibri" w:hAnsi="Calibri"/>
          <w:b/>
          <w:color w:val="000000" w:themeColor="text1"/>
          <w:sz w:val="20"/>
          <w:szCs w:val="22"/>
        </w:rPr>
        <w:t>PowerPoint slaytlarının</w:t>
      </w:r>
      <w:r>
        <w:rPr>
          <w:rFonts w:ascii="Calibri" w:hAnsi="Calibri"/>
          <w:color w:val="000000" w:themeColor="text1"/>
          <w:sz w:val="20"/>
          <w:szCs w:val="22"/>
        </w:rPr>
        <w:t xml:space="preserve"> yansıtılması. </w:t>
      </w:r>
    </w:p>
    <w:p w14:paraId="49CF32C4" w14:textId="4A6BF294"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 xml:space="preserve">Minecraft </w:t>
      </w:r>
      <w:r w:rsidR="00CD551A">
        <w:rPr>
          <w:rFonts w:ascii="Calibri" w:hAnsi="Calibri"/>
          <w:color w:val="000000" w:themeColor="text1"/>
          <w:sz w:val="20"/>
        </w:rPr>
        <w:t>Hour of Code™</w:t>
      </w:r>
      <w:r>
        <w:rPr>
          <w:rFonts w:ascii="Calibri" w:hAnsi="Calibri"/>
          <w:color w:val="000000" w:themeColor="text1"/>
          <w:sz w:val="20"/>
        </w:rPr>
        <w:t>'u tamamladıktan sonra katılımcıların istedikleri zaman sertifikalarına erişebileceklerini söyleyin.</w:t>
      </w:r>
    </w:p>
    <w:p w14:paraId="2CDB5542" w14:textId="6E5C9A45" w:rsidR="00A93628" w:rsidRPr="009017FA" w:rsidRDefault="00A93628" w:rsidP="009017FA">
      <w:pPr>
        <w:pStyle w:val="Heading2"/>
        <w:rPr>
          <w:sz w:val="24"/>
        </w:rPr>
      </w:pPr>
      <w:r>
        <w:rPr>
          <w:sz w:val="24"/>
        </w:rPr>
        <w:lastRenderedPageBreak/>
        <w:t>Sunum malzemeleri:</w:t>
      </w:r>
    </w:p>
    <w:p w14:paraId="48184051" w14:textId="57A9009C" w:rsidR="00E00B97" w:rsidRDefault="00A93628" w:rsidP="00E00B97">
      <w:pPr>
        <w:textAlignment w:val="baseline"/>
        <w:rPr>
          <w:rFonts w:cs="Arial"/>
          <w:color w:val="000000" w:themeColor="text1"/>
          <w:sz w:val="20"/>
          <w:szCs w:val="20"/>
        </w:rPr>
      </w:pPr>
      <w:r>
        <w:rPr>
          <w:color w:val="000000" w:themeColor="text1"/>
          <w:sz w:val="20"/>
          <w:szCs w:val="20"/>
        </w:rPr>
        <w:t xml:space="preserve">Etkinliğin birincil amacı, katılımcıların öğreticiyle etkileşimde bulunmasıdır. Etkinliğinizi yönlendirmenize yardımcı olması için her slaytta sunucu notları ve katılımcıların deneyimini özelleştirmek için öneriler içeren </w:t>
      </w:r>
      <w:r>
        <w:rPr>
          <w:i/>
          <w:color w:val="000000" w:themeColor="text1"/>
          <w:sz w:val="20"/>
          <w:szCs w:val="20"/>
        </w:rPr>
        <w:t xml:space="preserve">Minecraft </w:t>
      </w:r>
      <w:r w:rsidR="00CD551A">
        <w:rPr>
          <w:i/>
          <w:color w:val="000000" w:themeColor="text1"/>
          <w:sz w:val="20"/>
          <w:szCs w:val="20"/>
        </w:rPr>
        <w:t>Hour of Code™</w:t>
      </w:r>
      <w:r>
        <w:rPr>
          <w:i/>
          <w:color w:val="000000" w:themeColor="text1"/>
          <w:sz w:val="20"/>
          <w:szCs w:val="20"/>
        </w:rPr>
        <w:t xml:space="preserve"> Etkinliği</w:t>
      </w:r>
      <w:r>
        <w:rPr>
          <w:color w:val="000000" w:themeColor="text1"/>
          <w:sz w:val="20"/>
          <w:szCs w:val="20"/>
        </w:rPr>
        <w:t xml:space="preserve"> PowerPoint sunumunu kullanın. </w:t>
      </w:r>
      <w:r>
        <w:rPr>
          <w:color w:val="000000" w:themeColor="text1"/>
          <w:sz w:val="20"/>
          <w:szCs w:val="20"/>
        </w:rPr>
        <w:br/>
      </w:r>
    </w:p>
    <w:p w14:paraId="09C99454" w14:textId="3FEDFA4D"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szCs w:val="20"/>
        </w:rPr>
        <w:t>Etkinlik Sunucusu sunumunun küçük ve büyük yaş gruplarından katılımcılar için özelleştirilmiş iki sürümü vardır. Hedef kitlenize en uygun olan sürümü seçin.</w:t>
      </w:r>
    </w:p>
    <w:p w14:paraId="12D1D81B" w14:textId="0E614130"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szCs w:val="20"/>
        </w:rPr>
        <w:t xml:space="preserve">Sunumdaki slaytların çoğunun, hedef kitlenin etkileşimde bulunmasını ve heyecan duymasını sağlayacak çabuk, konuşmaya dayalı bir deneyim için görsel bilgi sağlamak amacıyla kısa süreliğine gösterilmesi düşünülmüştür. </w:t>
      </w:r>
    </w:p>
    <w:p w14:paraId="175C3FD5" w14:textId="440E9432" w:rsidR="00A93628" w:rsidRPr="003F35EF" w:rsidRDefault="00A93628" w:rsidP="003F35EF">
      <w:pPr>
        <w:pStyle w:val="Heading1"/>
        <w:spacing w:before="160"/>
        <w:rPr>
          <w:sz w:val="28"/>
        </w:rPr>
      </w:pPr>
      <w:r>
        <w:rPr>
          <w:sz w:val="28"/>
        </w:rPr>
        <w:t>İpuçları ve Püf Noktaları</w:t>
      </w:r>
    </w:p>
    <w:p w14:paraId="49098573" w14:textId="77777777" w:rsidR="00A93628" w:rsidRPr="009017FA" w:rsidRDefault="00A93628" w:rsidP="006D6EB2">
      <w:pPr>
        <w:pStyle w:val="Heading2"/>
        <w:spacing w:after="40"/>
        <w:rPr>
          <w:sz w:val="24"/>
        </w:rPr>
      </w:pPr>
      <w:bookmarkStart w:id="4" w:name="_Toc434587195"/>
      <w:r>
        <w:rPr>
          <w:sz w:val="24"/>
        </w:rPr>
        <w:t>Beklenmeyene hazırlıklı olun</w:t>
      </w:r>
      <w:bookmarkEnd w:id="4"/>
    </w:p>
    <w:p w14:paraId="09C30B94" w14:textId="44B05A97"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szCs w:val="22"/>
        </w:rPr>
        <w:t xml:space="preserve">Etkinliğinizden önce bir "B planı" oluşturun. Hiçbir şey beklendiği gibi gitmezse katılımcılarınızla ne yapacaksınız? Örneğin, İnternet bağlantısı kesilirse ne yapabilirsiniz? Bağlantı gerektirmeyen bir etkinliği hazır bulundurmak isteyebilirsiniz. Bu tür etkinlikler için </w:t>
      </w:r>
      <w:hyperlink r:id="rId10" w:history="1">
        <w:r>
          <w:rPr>
            <w:rStyle w:val="Hyperlink"/>
            <w:rFonts w:ascii="Calibri" w:hAnsi="Calibri"/>
            <w:sz w:val="20"/>
            <w:szCs w:val="22"/>
          </w:rPr>
          <w:t>https://code.org/curriculum/unplugged</w:t>
        </w:r>
      </w:hyperlink>
      <w:r>
        <w:rPr>
          <w:rFonts w:ascii="Calibri" w:hAnsi="Calibri"/>
          <w:color w:val="000000" w:themeColor="text1"/>
          <w:sz w:val="20"/>
          <w:szCs w:val="22"/>
        </w:rPr>
        <w:t xml:space="preserve"> sitesine bakın. </w:t>
      </w:r>
    </w:p>
    <w:p w14:paraId="1A9FE69D" w14:textId="77777777" w:rsidR="00A93628" w:rsidRPr="004457A3" w:rsidRDefault="00A93628" w:rsidP="006D6EB2">
      <w:pPr>
        <w:pStyle w:val="Heading3"/>
      </w:pPr>
      <w:r>
        <w:t>Bir saatten fazla zamanınız varsa...</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Öğrencileri, oynayabilecekleri ek saatlerde son bulmaca üzerinde kod oluşturmaya devam etmeleri için yönlendirin.</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Öğrencileri her bir bulmacayı tekrar gözden geçirmeye yönlendirin ve bulmacaları farklı bir şekilde çözmeleri için meydan okuyun. </w:t>
      </w:r>
    </w:p>
    <w:p w14:paraId="256C51AD" w14:textId="0BCC3444" w:rsidR="00B2063C" w:rsidRDefault="00A93628" w:rsidP="00A93628">
      <w:pPr>
        <w:pStyle w:val="ListParagraph"/>
        <w:numPr>
          <w:ilvl w:val="0"/>
          <w:numId w:val="42"/>
        </w:numPr>
        <w:spacing w:after="160" w:line="259" w:lineRule="auto"/>
        <w:rPr>
          <w:sz w:val="20"/>
        </w:rPr>
      </w:pPr>
      <w:r>
        <w:rPr>
          <w:sz w:val="20"/>
        </w:rPr>
        <w:t>Etkinlik sunumunda yer alan grup tartışma sorularını daha geniş şekilde kullanın.</w:t>
      </w:r>
    </w:p>
    <w:p w14:paraId="5A3AD5AE" w14:textId="53AD35B2" w:rsidR="00A93628" w:rsidRPr="004B0D7E" w:rsidRDefault="00CA284E" w:rsidP="004B0D7E">
      <w:pPr>
        <w:pStyle w:val="ListParagraph"/>
        <w:numPr>
          <w:ilvl w:val="0"/>
          <w:numId w:val="42"/>
        </w:numPr>
        <w:spacing w:after="160" w:line="259" w:lineRule="auto"/>
        <w:rPr>
          <w:sz w:val="20"/>
        </w:rPr>
      </w:pPr>
      <w:r>
        <w:rPr>
          <w:sz w:val="20"/>
        </w:rPr>
        <w:t>Adventure ve Designer adlı diğer Minecraft öğreticilerini keşfedin. Her Minecraft öğreticisi farklı kod yazma kavramları öğretir ve herhangi bir sırada ele alınabilir.</w:t>
      </w:r>
    </w:p>
    <w:p w14:paraId="1E244D74" w14:textId="77777777" w:rsidR="00A93628" w:rsidRPr="004457A3" w:rsidRDefault="00A93628" w:rsidP="006D6EB2">
      <w:pPr>
        <w:pStyle w:val="Heading3"/>
      </w:pPr>
      <w:r>
        <w:t>Süreniz bir saatten daha kısaysa...</w:t>
      </w:r>
    </w:p>
    <w:p w14:paraId="58751EF4" w14:textId="013C2977" w:rsidR="00A93628" w:rsidRPr="009017FA" w:rsidRDefault="00DB540E" w:rsidP="00A93628">
      <w:pPr>
        <w:pStyle w:val="ListParagraph"/>
        <w:numPr>
          <w:ilvl w:val="0"/>
          <w:numId w:val="41"/>
        </w:numPr>
        <w:spacing w:after="160" w:line="259" w:lineRule="auto"/>
        <w:rPr>
          <w:sz w:val="20"/>
        </w:rPr>
      </w:pPr>
      <w:r>
        <w:rPr>
          <w:sz w:val="20"/>
        </w:rPr>
        <w:t xml:space="preserve">30 dakika seçeneği: Öğreticideki bulmacaları atlayın. </w:t>
      </w:r>
    </w:p>
    <w:p w14:paraId="2031684F" w14:textId="77777777" w:rsidR="00A93628" w:rsidRPr="009017FA" w:rsidRDefault="00A93628" w:rsidP="00A93628">
      <w:pPr>
        <w:pStyle w:val="ListParagraph"/>
        <w:numPr>
          <w:ilvl w:val="0"/>
          <w:numId w:val="41"/>
        </w:numPr>
        <w:spacing w:after="160" w:line="259" w:lineRule="auto"/>
        <w:rPr>
          <w:sz w:val="20"/>
        </w:rPr>
      </w:pPr>
      <w:r>
        <w:rPr>
          <w:sz w:val="20"/>
        </w:rPr>
        <w:t>Sunum destesinde bulunan grup tartışma sorularını daha az kullanın ve/veya bazılarını kaldırın.</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Aşağıdaki önerileri değerlendirin...</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bCs/>
          <w:color w:val="000000" w:themeColor="text1"/>
          <w:sz w:val="20"/>
          <w:szCs w:val="22"/>
        </w:rPr>
        <w:t>"Herkes" yerine "Siz" sözcüğünü kullanın.</w:t>
      </w:r>
      <w:r>
        <w:rPr>
          <w:rFonts w:ascii="Calibri" w:hAnsi="Calibri"/>
          <w:color w:val="000000" w:themeColor="text1"/>
          <w:sz w:val="20"/>
          <w:szCs w:val="22"/>
        </w:rPr>
        <w:t xml:space="preserve"> Bu, kod yazma ve bilgisayar biliminin herkes için olduğu mesajını destekler.</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15 dakika oyundan sonra, yazdıkları kod satırları için grubu tebrik edin. Kod yazma zorlu bir iştir!</w:t>
      </w:r>
    </w:p>
    <w:p w14:paraId="360E2E0A" w14:textId="1116D14A" w:rsidR="00D52A10" w:rsidRDefault="005C37FC" w:rsidP="004B0D7E">
      <w:pPr>
        <w:numPr>
          <w:ilvl w:val="0"/>
          <w:numId w:val="39"/>
        </w:numPr>
        <w:textAlignment w:val="baseline"/>
      </w:pPr>
      <w:r>
        <w:rPr>
          <w:rFonts w:ascii="Calibri" w:hAnsi="Calibri"/>
          <w:bCs/>
          <w:color w:val="000000" w:themeColor="text1"/>
          <w:sz w:val="20"/>
          <w:szCs w:val="22"/>
        </w:rPr>
        <w:t>Sınırlı sayıda bilgisayarla veya küçük yaş grubundan öğrencilerle çalışıyorsanız gruplar halinde çalışmayı ve öğrencilerin klavyeyi sırayla kullanmalarını sağlamayı deneyin</w:t>
      </w:r>
      <w:r>
        <w:rPr>
          <w:rFonts w:ascii="Calibri" w:hAnsi="Calibri"/>
          <w:color w:val="000000" w:themeColor="text1"/>
          <w:sz w:val="20"/>
          <w:szCs w:val="22"/>
        </w:rPr>
        <w:t>.</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Klişe erkek imajını kullanmaktan kaçının.</w:t>
      </w:r>
      <w:r>
        <w:rPr>
          <w:rFonts w:ascii="Calibri" w:hAnsi="Calibri"/>
          <w:color w:val="000000" w:themeColor="text1"/>
          <w:sz w:val="20"/>
          <w:szCs w:val="22"/>
        </w:rPr>
        <w:t xml:space="preserve"> Çalışmalar, bilim kurgu posterinde bir erkeğin yer alması gibi göze çarpmayan bir ayrıntının bile genç kızların konuya ilgisini azaltabildiğini göstermiştir. </w:t>
      </w:r>
    </w:p>
    <w:p w14:paraId="3E3C1EB3" w14:textId="35178967"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Rol modeller önemlidir! Çoğunlukla hitap ettiğiniz kitleye benzer kodlayıcılardan ve bilim insanlarından örnekler verin.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bCs/>
          <w:color w:val="000000" w:themeColor="text1"/>
          <w:sz w:val="20"/>
          <w:szCs w:val="22"/>
        </w:rPr>
        <w:t>Kod yazmanın "kolay" olduğunu söylemeyin</w:t>
      </w:r>
      <w:r>
        <w:rPr>
          <w:rFonts w:ascii="Calibri" w:hAnsi="Calibri"/>
          <w:color w:val="000000" w:themeColor="text1"/>
          <w:sz w:val="20"/>
          <w:szCs w:val="22"/>
        </w:rPr>
        <w:t xml:space="preserve">; kod yazma zorlayıcı ve eğlencelidir! Bunun mümkün olduğunu ve bunu yapabileceklerini söylemeye odaklanın! </w:t>
      </w:r>
    </w:p>
    <w:p w14:paraId="1F706ACC" w14:textId="19902EAE" w:rsidR="00A93628" w:rsidRPr="003F35EF" w:rsidRDefault="00A93628" w:rsidP="006D6EB2">
      <w:pPr>
        <w:pStyle w:val="Heading1"/>
        <w:spacing w:before="120"/>
        <w:rPr>
          <w:sz w:val="28"/>
        </w:rPr>
      </w:pPr>
      <w:bookmarkStart w:id="5" w:name="_Toc434587201"/>
      <w:r>
        <w:rPr>
          <w:sz w:val="28"/>
        </w:rPr>
        <w:t xml:space="preserve">Sık sorulan sorular </w:t>
      </w:r>
      <w:bookmarkEnd w:id="5"/>
    </w:p>
    <w:p w14:paraId="08234CC1" w14:textId="40530A05" w:rsidR="00106635" w:rsidRDefault="00CD551A" w:rsidP="00A93628">
      <w:pPr>
        <w:pStyle w:val="ListParagraph"/>
        <w:numPr>
          <w:ilvl w:val="0"/>
          <w:numId w:val="7"/>
        </w:numPr>
        <w:spacing w:after="160" w:line="259" w:lineRule="auto"/>
        <w:rPr>
          <w:sz w:val="20"/>
          <w:szCs w:val="20"/>
        </w:rPr>
      </w:pPr>
      <w:bookmarkStart w:id="6" w:name="_Hlk495054326"/>
      <w:r>
        <w:rPr>
          <w:b/>
          <w:sz w:val="20"/>
          <w:szCs w:val="20"/>
        </w:rPr>
        <w:t>Hour of Code™</w:t>
      </w:r>
      <w:r w:rsidR="00A93628">
        <w:rPr>
          <w:b/>
          <w:sz w:val="20"/>
          <w:szCs w:val="20"/>
        </w:rPr>
        <w:t xml:space="preserve"> etkinliğinden sonra Minecraft öğreticilerini oynamaya devam edebilir miyim?</w:t>
      </w:r>
      <w:r>
        <w:rPr>
          <w:b/>
          <w:sz w:val="20"/>
          <w:szCs w:val="20"/>
        </w:rPr>
        <w:t xml:space="preserve"> </w:t>
      </w:r>
      <w:r w:rsidR="00A93628">
        <w:rPr>
          <w:sz w:val="20"/>
          <w:szCs w:val="20"/>
        </w:rPr>
        <w:t>Evet</w:t>
      </w:r>
      <w:r w:rsidR="00A93628">
        <w:rPr>
          <w:b/>
          <w:sz w:val="20"/>
          <w:szCs w:val="20"/>
        </w:rPr>
        <w:t xml:space="preserve">, </w:t>
      </w:r>
      <w:r w:rsidR="00A93628">
        <w:rPr>
          <w:sz w:val="20"/>
          <w:szCs w:val="20"/>
        </w:rPr>
        <w:t xml:space="preserve">herkes Minecraft </w:t>
      </w:r>
      <w:r>
        <w:rPr>
          <w:sz w:val="20"/>
          <w:szCs w:val="20"/>
        </w:rPr>
        <w:t>Hour of Code™</w:t>
      </w:r>
      <w:r w:rsidR="00A93628">
        <w:rPr>
          <w:sz w:val="20"/>
          <w:szCs w:val="20"/>
        </w:rPr>
        <w:t xml:space="preserve"> öğreticilerini kendi başına ve herhangi bir cihazda istediği zaman tekrar tekrar oynayabilir. </w:t>
      </w:r>
    </w:p>
    <w:p w14:paraId="262DFD86" w14:textId="772EB51A" w:rsidR="00A67B64" w:rsidRDefault="00106635" w:rsidP="00A93628">
      <w:pPr>
        <w:pStyle w:val="ListParagraph"/>
        <w:numPr>
          <w:ilvl w:val="0"/>
          <w:numId w:val="7"/>
        </w:numPr>
        <w:spacing w:after="160" w:line="259" w:lineRule="auto"/>
        <w:rPr>
          <w:sz w:val="20"/>
          <w:szCs w:val="20"/>
        </w:rPr>
      </w:pPr>
      <w:r>
        <w:rPr>
          <w:b/>
          <w:sz w:val="20"/>
          <w:szCs w:val="20"/>
        </w:rPr>
        <w:t xml:space="preserve">Öğrenciler oluşturdukları kodla neler öğrenebilir? </w:t>
      </w:r>
      <w:r>
        <w:rPr>
          <w:sz w:val="20"/>
          <w:szCs w:val="20"/>
        </w:rPr>
        <w:t>Kodlarını, sosyal medya veya e-posta aracılığıyla aileleri ve arkadaşlarıyla paylaşmaya davet edin. Minecraft: Education Edition'a veya Windows 10'da Minecraft'a erişimleri varsa kodu içe aktarıp oluşturdukları öğelerin gerçek oyunda hayat bulduğunu görebilirler!</w:t>
      </w:r>
    </w:p>
    <w:p w14:paraId="10BC0998" w14:textId="2D623BD0" w:rsidR="00A67B64" w:rsidRPr="00012C89" w:rsidRDefault="00D40F09" w:rsidP="00A67B64">
      <w:pPr>
        <w:pStyle w:val="ListParagraph"/>
        <w:numPr>
          <w:ilvl w:val="0"/>
          <w:numId w:val="7"/>
        </w:numPr>
        <w:spacing w:after="160" w:line="259" w:lineRule="auto"/>
        <w:rPr>
          <w:szCs w:val="20"/>
        </w:rPr>
      </w:pPr>
      <w:r>
        <w:rPr>
          <w:b/>
          <w:sz w:val="20"/>
        </w:rPr>
        <w:t>Bilgisayar biliminde kod yazmayı öğretmek için daha fazla kaynağı nerede bulabilirim?</w:t>
      </w:r>
      <w:r w:rsidR="00CD551A">
        <w:rPr>
          <w:b/>
          <w:sz w:val="20"/>
        </w:rPr>
        <w:t xml:space="preserve"> </w:t>
      </w:r>
      <w:r>
        <w:rPr>
          <w:sz w:val="20"/>
        </w:rPr>
        <w:t xml:space="preserve">Bilgisayar bilimini topluluğunuza getirmenin daha fazla yolunu keşfetmek için </w:t>
      </w:r>
      <w:hyperlink r:id="rId11" w:history="1">
        <w:r>
          <w:rPr>
            <w:rStyle w:val="Hyperlink"/>
            <w:sz w:val="20"/>
          </w:rPr>
          <w:t>https://www.microsoft.com/digitalskills</w:t>
        </w:r>
      </w:hyperlink>
      <w:r>
        <w:rPr>
          <w:sz w:val="20"/>
        </w:rPr>
        <w:t xml:space="preserve"> adresini ziyaret edin.</w:t>
      </w:r>
      <w:r w:rsidR="00CD551A">
        <w:rPr>
          <w:sz w:val="20"/>
        </w:rPr>
        <w:t xml:space="preserve"> </w:t>
      </w:r>
    </w:p>
    <w:p w14:paraId="10ECDAE4" w14:textId="42BABB9B" w:rsidR="00A67B64" w:rsidRPr="000E6959" w:rsidRDefault="00A93628" w:rsidP="004B0D7E">
      <w:pPr>
        <w:pStyle w:val="ListParagraph"/>
        <w:numPr>
          <w:ilvl w:val="0"/>
          <w:numId w:val="7"/>
        </w:numPr>
        <w:spacing w:after="160" w:line="259" w:lineRule="auto"/>
        <w:rPr>
          <w:sz w:val="20"/>
          <w:szCs w:val="20"/>
        </w:rPr>
      </w:pPr>
      <w:r w:rsidRPr="000E6959">
        <w:rPr>
          <w:rFonts w:ascii="Calibri" w:hAnsi="Calibri"/>
          <w:b/>
          <w:bCs/>
          <w:color w:val="000000" w:themeColor="text1"/>
          <w:sz w:val="20"/>
          <w:szCs w:val="20"/>
        </w:rPr>
        <w:lastRenderedPageBreak/>
        <w:t>Minecraft okullarda kullanılabilir mi?</w:t>
      </w:r>
      <w:r w:rsidRPr="000E6959">
        <w:rPr>
          <w:rFonts w:ascii="Calibri" w:hAnsi="Calibri"/>
          <w:bCs/>
          <w:color w:val="000000" w:themeColor="text1"/>
          <w:sz w:val="20"/>
          <w:szCs w:val="20"/>
        </w:rPr>
        <w:t xml:space="preserve"> Evet! Minecraft: Education Edition, okullar için oluşturulmuştur ve sınıf yönetim araçları, ders planları ve diğer içeriklerle birlikte gelir. Eğitimcilerin sınıfta 21. yüzyıl becerilerini teşvik ederken Minecraft: Education Edition'ı nasıl kullandıkları hakkında daha fazla bilgi edinmek için </w:t>
      </w:r>
      <w:hyperlink r:id="rId12" w:history="1">
        <w:r w:rsidRPr="000E6959">
          <w:rPr>
            <w:rStyle w:val="Hyperlink"/>
            <w:sz w:val="20"/>
            <w:szCs w:val="20"/>
          </w:rPr>
          <w:t>www.education.minecraft.net</w:t>
        </w:r>
      </w:hyperlink>
      <w:r w:rsidRPr="000E6959">
        <w:rPr>
          <w:color w:val="000000" w:themeColor="text1"/>
          <w:sz w:val="20"/>
          <w:szCs w:val="20"/>
        </w:rPr>
        <w:t xml:space="preserve"> adresine gidin. </w:t>
      </w:r>
    </w:p>
    <w:bookmarkEnd w:id="6"/>
    <w:p w14:paraId="331814F3" w14:textId="27C463D9" w:rsidR="00CA284E" w:rsidRPr="00CA284E" w:rsidRDefault="00CA284E" w:rsidP="004B0D7E">
      <w:pPr>
        <w:pStyle w:val="ListParagraph"/>
        <w:spacing w:after="160" w:line="259" w:lineRule="auto"/>
        <w:rPr>
          <w:sz w:val="20"/>
          <w:szCs w:val="20"/>
        </w:rPr>
      </w:pPr>
    </w:p>
    <w:sectPr w:rsidR="00CA284E" w:rsidRPr="00CA284E" w:rsidSect="00821FB3">
      <w:headerReference w:type="default" r:id="rId13"/>
      <w:footerReference w:type="default" r:id="rId14"/>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4E0B5E46" w:rsidR="00D90006" w:rsidRDefault="00D90006" w:rsidP="001167F7">
                          <w:pPr>
                            <w:pStyle w:val="Title"/>
                            <w:ind w:right="144"/>
                            <w:jc w:val="right"/>
                            <w:rPr>
                              <w:sz w:val="44"/>
                            </w:rPr>
                          </w:pPr>
                          <w:r>
                            <w:rPr>
                              <w:sz w:val="44"/>
                            </w:rPr>
                            <w:t>Minecraft Hour of Code</w:t>
                          </w:r>
                          <w:r w:rsidR="00CD551A" w:rsidRPr="00CD551A">
                            <w:rPr>
                              <w:sz w:val="44"/>
                              <w:vertAlign w:val="superscript"/>
                            </w:rPr>
                            <w:t>TM</w:t>
                          </w:r>
                          <w:r>
                            <w:rPr>
                              <w:sz w:val="44"/>
                            </w:rPr>
                            <w:t xml:space="preserve"> Etkinliği </w:t>
                          </w:r>
                        </w:p>
                        <w:p w14:paraId="5C654A77" w14:textId="20550640" w:rsidR="00FF2469" w:rsidRPr="001167F7" w:rsidRDefault="00ED276F" w:rsidP="001167F7">
                          <w:pPr>
                            <w:pStyle w:val="Title"/>
                            <w:ind w:right="144"/>
                            <w:jc w:val="right"/>
                            <w:rPr>
                              <w:sz w:val="44"/>
                            </w:rPr>
                          </w:pPr>
                          <w:r>
                            <w:rPr>
                              <w:sz w:val="44"/>
                            </w:rPr>
                            <w:t xml:space="preserve">Yürütücü için Hızlı İpuçları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4E0B5E46" w:rsidR="00D90006" w:rsidRDefault="00D90006" w:rsidP="001167F7">
                    <w:pPr>
                      <w:pStyle w:val="Title"/>
                      <w:ind w:right="144"/>
                      <w:jc w:val="right"/>
                      <w:rPr>
                        <w:sz w:val="44"/>
                      </w:rPr>
                    </w:pPr>
                    <w:r>
                      <w:rPr>
                        <w:sz w:val="44"/>
                      </w:rPr>
                      <w:t>Minecraft Hour of Code</w:t>
                    </w:r>
                    <w:r w:rsidR="00CD551A" w:rsidRPr="00CD551A">
                      <w:rPr>
                        <w:sz w:val="44"/>
                        <w:vertAlign w:val="superscript"/>
                      </w:rPr>
                      <w:t>TM</w:t>
                    </w:r>
                    <w:r>
                      <w:rPr>
                        <w:sz w:val="44"/>
                      </w:rPr>
                      <w:t xml:space="preserve"> Etkinliği </w:t>
                    </w:r>
                  </w:p>
                  <w:p w14:paraId="5C654A77" w14:textId="20550640" w:rsidR="00FF2469" w:rsidRPr="001167F7" w:rsidRDefault="00ED276F" w:rsidP="001167F7">
                    <w:pPr>
                      <w:pStyle w:val="Title"/>
                      <w:ind w:right="144"/>
                      <w:jc w:val="right"/>
                      <w:rPr>
                        <w:sz w:val="44"/>
                      </w:rPr>
                    </w:pPr>
                    <w:r>
                      <w:rPr>
                        <w:sz w:val="44"/>
                      </w:rPr>
                      <w:t xml:space="preserve">Yürütücü için Hızlı İpuçları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18" name="Picture 18"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0BEB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8F1469C6"/>
    <w:lvl w:ilvl="0" w:tplc="5AC23004">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55A0"/>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E6959"/>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86EF0"/>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751A1"/>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1FB3"/>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611C"/>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551A"/>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0FC3"/>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F9D61-284E-4194-8A8D-77CEE8A3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2017-11-01T09:22:00Z</dcterms:modified>
</cp:coreProperties>
</file>