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Services Agreements (Spain)</w:t>
      </w:r>
    </w:p>
    <w:p>
      <w:r>
        <w:br w:type="page"/>
      </w:r>
    </w:p>
    <w:p>
      <w:pPr>
        <w:pStyle w:val="Heading1"/>
      </w:pPr>
      <w:r>
        <w:t>Non-Disclosure Agreements (Spain)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br w:type="page"/>
      </w:r>
    </w:p>
    <w:p>
      <w:pPr>
        <w:pStyle w:val="Heading1"/>
      </w:pPr>
      <w:r>
        <w:t>MSA Spain Version 1</w:t>
      </w:r>
    </w:p>
    <w:p>
      <w:r>
        <w:br w:type="page"/>
      </w:r>
    </w:p>
    <w:p>
      <w:pPr>
        <w:pStyle w:val="Heading1"/>
      </w:pPr>
      <w:r>
        <w:t>MSA Spain Version 2</w:t>
      </w:r>
    </w:p>
    <w:p>
      <w:r>
        <w:br w:type="page"/>
      </w:r>
    </w:p>
    <w:p>
      <w:pPr>
        <w:pStyle w:val="Heading1"/>
      </w:pPr>
      <w:r>
        <w:t>MSA Spain Version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Acuerdo Marco de Servicios – ES Versión 1</w:t>
      </w:r>
    </w:p>
    <w:p>
      <w:r>
        <w:t>ACUERDO MARCO DE SERVICIOS – ESPAÑA (Versión 1)</w:t>
      </w:r>
    </w:p>
    <w:p>
      <w:r>
        <w:t>Este Acuerdo Marco de Servicios (“Acuerdo”) se celebra entre [EMPRESA A], con domicilio social en [Dirección], en adelante “Cliente”, y [EMPRESA B], con domicilio en [Dirección], en adelante “Proveedor”.</w:t>
      </w:r>
    </w:p>
    <w:p>
      <w:r>
        <w:t>Cláusula 1: Objeto del Acuerdo</w:t>
        <w:br/>
        <w:t xml:space="preserve">    El Proveedor se compromete a prestar servicios de consultoría, soporte técnico, desarrollo de software y demás servicios relacionados conforme a las especificaciones acordadas entre las partes.</w:t>
      </w:r>
    </w:p>
    <w:p>
      <w:r>
        <w:t>Cláusula 2: Duración y Terminación</w:t>
        <w:br/>
        <w:t xml:space="preserve">    El presente Acuerdo tendrá una duración inicial de dos años. Cualquiera de las partes podrá rescindir este Acuerdo mediante notificación escrita con una antelación mínima de 90 días naturales.</w:t>
      </w:r>
    </w:p>
    <w:p>
      <w:r>
        <w:t>Cláusula 3: Condiciones Económicas</w:t>
        <w:br/>
        <w:t xml:space="preserve">    Los honorarios serán establecidos en las correspondientes órdenes de servicio. El pago se realizará en un plazo de 30 días naturales desde la recepción de la factura.</w:t>
      </w:r>
    </w:p>
    <w:p>
      <w:r>
        <w:t>Cláusula 4: Propiedad Intelectual</w:t>
        <w:br/>
        <w:t xml:space="preserve">    Todos los derechos de propiedad intelectual derivados de los servicios prestados pertenecerán al Cliente, salvo que se pacte lo contrario por escrito.</w:t>
      </w:r>
    </w:p>
    <w:p>
      <w:r>
        <w:t>Cláusula 5: Confidencialidad</w:t>
        <w:br/>
        <w:t xml:space="preserve">    Ambas partes se comprometen a no divulgar ninguna información confidencial obtenida en el marco del presente Acuerdo.</w:t>
      </w:r>
    </w:p>
    <w:p>
      <w:r>
        <w:t>Cláusula 6: Protección de Datos</w:t>
        <w:br/>
        <w:t xml:space="preserve">    El Proveedor se obliga al cumplimiento de la Ley Orgánica de Protección de Datos y garantía de los derechos digitales (LOPDGDD) y el Reglamento (UE) 2016/679 (GDPR).</w:t>
      </w:r>
    </w:p>
    <w:p>
      <w:r>
        <w:t>Cláusula 7: Legislación y Jurisdicción</w:t>
        <w:br/>
        <w:t xml:space="preserve">    Este Acuerdo se regirá por la legislación española. Para cualquier controversia, las partes se someten a los Juzgados y Tribunales de Madrid.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Acuerdo Marco de Servicios – ES Versión 2</w:t>
      </w:r>
    </w:p>
    <w:p>
      <w:r>
        <w:t>ACUERDO MARCO DE SERVICIOS – ESPAÑA (Versión 2)</w:t>
      </w:r>
    </w:p>
    <w:p>
      <w:r>
        <w:t>Con fecha [FECHA], se firma el presente Acuerdo entre [CLIENTE S.A.] y [PROVEEDOR S.L.], en virtud del cual se regularán los servicios continuados de TI.</w:t>
      </w:r>
    </w:p>
    <w:p>
      <w:r>
        <w:t>Artículo 1: Ámbito de Aplicación</w:t>
        <w:br/>
        <w:t xml:space="preserve">    Este acuerdo establece las bases para la contratación de servicios profesionales, incluyendo mantenimiento de sistemas, auditorías técnicas y gestión de infraestructuras.</w:t>
      </w:r>
    </w:p>
    <w:p>
      <w:r>
        <w:t>Artículo 2: Plazos de Ejecución</w:t>
        <w:br/>
        <w:t xml:space="preserve">    Los servicios serán prestados según cronograma definido en cada orden de trabajo. El Proveedor deberá comunicar cualquier desviación en los plazos acordados.</w:t>
      </w:r>
    </w:p>
    <w:p>
      <w:r>
        <w:t>Artículo 3: Obligaciones del Proveedor</w:t>
        <w:br/>
        <w:t xml:space="preserve">    El Proveedor se obliga a cumplir con los estándares de calidad, eficiencia y responsabilidad profesional exigibles a empresas del sector.</w:t>
      </w:r>
    </w:p>
    <w:p>
      <w:r>
        <w:t>Artículo 4: Penalizaciones</w:t>
        <w:br/>
        <w:t xml:space="preserve">    En caso de incumplimiento, se aplicarán penalizaciones económicas del 2% mensual sobre el importe del servicio afectado.</w:t>
      </w:r>
    </w:p>
    <w:p>
      <w:r>
        <w:t>Artículo 5: Subcontratación</w:t>
        <w:br/>
        <w:t xml:space="preserve">    El Proveedor no podrá subcontratar sin el consentimiento expreso del Cliente.</w:t>
      </w:r>
    </w:p>
    <w:p>
      <w:r>
        <w:t>Artículo 6: Confidencialidad y Protección de Datos</w:t>
        <w:br/>
        <w:t xml:space="preserve">    Las partes mantendrán en secreto toda información y datos sensibles. Se firmará anexo de tratamiento de datos.</w:t>
      </w:r>
    </w:p>
    <w:p>
      <w:r>
        <w:t>Artículo 7: Resolución de Conflictos</w:t>
        <w:br/>
        <w:t xml:space="preserve">    Se intentará resolver los conflictos de forma amistosa. En caso contrario, se acudirá a arbitraje institucional en Barcelona.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Acuerdo Marco de Servicios – ES Versión 3</w:t>
      </w:r>
    </w:p>
    <w:p>
      <w:r>
        <w:t>ACUERDO MARCO DE SERVICIOS – ESPAÑA (Versión 3)</w:t>
      </w:r>
    </w:p>
    <w:p>
      <w:r>
        <w:t>ENTRE: SmartTech Servicios Integrales S.L. y GlobalGestión Consultores S.A., acuerdan lo siguiente:</w:t>
      </w:r>
    </w:p>
    <w:p>
      <w:r>
        <w:t>Cláusula Primera: Servicios Prestados</w:t>
        <w:br/>
        <w:t xml:space="preserve">    El Proveedor se compromete a proporcionar servicios de ciberseguridad, administración de servidores, soporte en la nube y monitorización remota.</w:t>
      </w:r>
    </w:p>
    <w:p>
      <w:r>
        <w:t>Cláusula Segunda: Modalidad de Prestación</w:t>
        <w:br/>
        <w:t xml:space="preserve">    Los servicios se realizarán bajo demanda o de forma programada, según los términos establecidos en cada contrato específico.</w:t>
      </w:r>
    </w:p>
    <w:p>
      <w:r>
        <w:t>Cláusula Tercera: Tarifas y Pagos</w:t>
        <w:br/>
        <w:t xml:space="preserve">    Las tarifas serán ajustadas anualmente según el índice de precios al consumo (IPC). El pago deberá realizarse mediante transferencia bancaria.</w:t>
      </w:r>
    </w:p>
    <w:p>
      <w:r>
        <w:t>Cláusula Cuarta: Garantías y SLA</w:t>
        <w:br/>
        <w:t xml:space="preserve">    El Proveedor garantiza un tiempo de disponibilidad del 99.9% mensual. El incumplimiento dará derecho al Cliente a descuentos por interrupción.</w:t>
      </w:r>
    </w:p>
    <w:p>
      <w:r>
        <w:t>Cláusula Quinta: Protección de Información</w:t>
        <w:br/>
        <w:t xml:space="preserve">    Se garantiza la confidencialidad de los datos, la integridad de la información y la no divulgación a terceros.</w:t>
      </w:r>
    </w:p>
    <w:p>
      <w:r>
        <w:t>Cláusula Sexta: Legislación Aplicable y Jurisdicción</w:t>
        <w:br/>
        <w:t xml:space="preserve">    El presente Acuerdo se regirá por las leyes del Reino de España. En caso de litigio, las partes acudirán a los tribunales de Sevilla.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Contratos de Confidencialidad (NDA) – Español</w:t>
      </w:r>
    </w:p>
    <w:p>
      <w:r>
        <w:br w:type="page"/>
      </w:r>
    </w:p>
    <w:p>
      <w:pPr>
        <w:pStyle w:val="Heading1"/>
      </w:pPr>
      <w:r>
        <w:t>NDA 1</w:t>
      </w:r>
    </w:p>
    <w:p>
      <w:r>
        <w:t>ACUERDO DE CONFIDENCIALIDAD (NDA)</w:t>
      </w:r>
    </w:p>
    <w:p>
      <w:r>
        <w:t>Este Acuerdo de Confidencialidad (“Acuerdo”) se celebra el [Fecha] entre [Empresa A], con domicilio en [Dirección A], en adelante “Parte Reveladora”, y [Empresa B], con domicilio en [Dirección B], en adelante “Parte Receptora”. Ambas partes se denominarán colectivamente como “las Partes”.</w:t>
      </w:r>
    </w:p>
    <w:p>
      <w:r>
        <w:t>1. OBJETO DEL ACUERDO</w:t>
      </w:r>
    </w:p>
    <w:p>
      <w:r>
        <w:t>El presente Acuerdo tiene por objeto proteger la información confidencial que será revelada entre las Partes en el contexto de negociaciones comerciales, proyectos conjuntos o cualquier otra forma de colaboración profesional.</w:t>
      </w:r>
    </w:p>
    <w:p>
      <w:r>
        <w:t>2. DEFINICIÓN DE INFORMACIÓN CONFIDENCIAL</w:t>
      </w:r>
    </w:p>
    <w:p>
      <w:r>
        <w:t>Se entiende por Información Confidencial toda información técnica, financiera, comercial, operativa, legal o estratégica, independientemente de su forma o soporte, que haya sido comunicada por una Parte a la otra, incluyendo pero no limitándose a datos de clientes, know-how, planes de negocio, estrategias de mercado, software, código fuente, diagramas y cualquier otra información que por su naturaleza deba ser tratada como confidencial.</w:t>
      </w:r>
    </w:p>
    <w:p>
      <w:r>
        <w:t>3. OBLIGACIONES DE LA PARTE RECEPTORA</w:t>
      </w:r>
    </w:p>
    <w:p>
      <w:r>
        <w:t>La Parte Receptora se compromete a:</w:t>
      </w:r>
    </w:p>
    <w:p>
      <w:r>
        <w:t>a) Mantener la confidencialidad de la Información Confidencial con la misma diligencia que utilizaría para proteger su propia información confidencial.</w:t>
      </w:r>
    </w:p>
    <w:p>
      <w:r>
        <w:t>b) No divulgar dicha información a terceros sin el consentimiento previo por escrito de la Parte Reveladora.</w:t>
      </w:r>
    </w:p>
    <w:p>
      <w:r>
        <w:t>c) Utilizar la Información Confidencial únicamente para los fines establecidos en este Acuerdo.</w:t>
      </w:r>
    </w:p>
    <w:p>
      <w:r>
        <w:t>4. EXCLUSIONES</w:t>
      </w:r>
    </w:p>
    <w:p>
      <w:r>
        <w:t>Este Acuerdo no será aplicable a información que:</w:t>
      </w:r>
    </w:p>
    <w:p>
      <w:r>
        <w:t>a) Sea de dominio público sin violación de este Acuerdo.</w:t>
      </w:r>
    </w:p>
    <w:p>
      <w:r>
        <w:t>b) Haya sido legítimamente conocida por la Parte Receptora antes de su divulgación.</w:t>
      </w:r>
    </w:p>
    <w:p>
      <w:r>
        <w:t>c) Haya sido revelada por un tercero sin violación de una obligación de confidencialidad.</w:t>
      </w:r>
    </w:p>
    <w:p>
      <w:r>
        <w:t>d) Haya sido desarrollada independientemente por la Parte Receptora.</w:t>
      </w:r>
    </w:p>
    <w:p>
      <w:r>
        <w:t>5. DURACIÓN</w:t>
      </w:r>
    </w:p>
    <w:p>
      <w:r>
        <w:t>Las obligaciones de confidencialidad se mantendrán vigentes durante un período de cinco (5) años desde la fecha de terminación de la relación entre las Partes, independientemente de la causa.</w:t>
      </w:r>
    </w:p>
    <w:p>
      <w:r>
        <w:t>6. DEVOLUCIÓN O DESTRUCCIÓN DE LA INFORMACIÓN</w:t>
      </w:r>
    </w:p>
    <w:p>
      <w:r>
        <w:t>A solicitud de la Parte Reveladora, la Parte Receptora deberá devolver o destruir toda la Información Confidencial, incluidos sus duplicados, copias o representaciones digitales.</w:t>
      </w:r>
    </w:p>
    <w:p>
      <w:r>
        <w:t>7. RESPONSABILIDAD Y REMEDIOS LEGALES</w:t>
      </w:r>
    </w:p>
    <w:p>
      <w:r>
        <w:t>El incumplimiento de este Acuerdo podrá dar lugar a acciones legales, incluyendo pero no limitándose a medidas cautelares, indemnizaciones por daños y perjuicios y la exigencia de cumplimiento específico.</w:t>
      </w:r>
    </w:p>
    <w:p>
      <w:r>
        <w:t>8. LEY APLICABLE Y JURISDICCIÓN</w:t>
      </w:r>
    </w:p>
    <w:p>
      <w:r>
        <w:t>Este Acuerdo se regirá por las leyes del Reino de España. Cualquier controversia será sometida a los tribunales competentes de [Ciudad].</w:t>
      </w:r>
    </w:p>
    <w:p>
      <w:r>
        <w:t>[Firmas]</w:t>
      </w:r>
    </w:p>
    <w:p>
      <w:r>
        <w:br w:type="page"/>
      </w:r>
    </w:p>
    <w:p>
      <w:pPr>
        <w:pStyle w:val="Heading1"/>
      </w:pPr>
      <w:r>
        <w:t>NDA 2</w:t>
      </w:r>
    </w:p>
    <w:p>
      <w:r>
        <w:t>CONVENIO DE CONFIDENCIALIDAD</w:t>
      </w:r>
    </w:p>
    <w:p>
      <w:r>
        <w:t>Este Convenio de Confidencialidad (“Convenio”) se formaliza el [Fecha] entre [Parte A] y [Parte B], con el fin de establecer las condiciones bajo las cuales se compartirá información sensible.</w:t>
      </w:r>
    </w:p>
    <w:p>
      <w:r>
        <w:t>1. FINALIDAD DEL CONVENIO</w:t>
      </w:r>
    </w:p>
    <w:p>
      <w:r>
        <w:t>Las Partes desean entablar negociaciones que puedan implicar el intercambio de información confidencial, por lo que acuerdan mantener en secreto toda información revelada en el marco de dichas negociaciones.</w:t>
      </w:r>
    </w:p>
    <w:p>
      <w:r>
        <w:t>2. INFORMACIÓN CONFIDENCIAL</w:t>
      </w:r>
    </w:p>
    <w:p>
      <w:r>
        <w:t>Incluye, sin limitarse a, documentos financieros, estrategias de inversión, contratos, patentes pendientes, informes técnicos, listas de clientes, información no pública de empleados, así como toda información oral o escrita que tenga un carácter confidencial.</w:t>
      </w:r>
    </w:p>
    <w:p>
      <w:r>
        <w:t>3. OBLIGACIONES DE CONFIDENCIALIDAD</w:t>
      </w:r>
    </w:p>
    <w:p>
      <w:r>
        <w:t>Cada Parte acuerda:</w:t>
      </w:r>
    </w:p>
    <w:p>
      <w:r>
        <w:t>a) No revelar información confidencial a terceros.</w:t>
      </w:r>
    </w:p>
    <w:p>
      <w:r>
        <w:t>b) No utilizar la información para ningún propósito distinto al establecido.</w:t>
      </w:r>
    </w:p>
    <w:p>
      <w:r>
        <w:t>c) Notificar inmediatamente a la Parte Reveladora en caso de pérdida o divulgación indebida.</w:t>
      </w:r>
    </w:p>
    <w:p>
      <w:r>
        <w:t>4. MEDIDAS DE PROTECCIÓN</w:t>
      </w:r>
    </w:p>
    <w:p>
      <w:r>
        <w:t>Las Partes adoptarán medidas razonables y apropiadas para asegurar la protección de la información, incluyendo protocolos de seguridad, cifrado de datos y cláusulas de confidencialidad con empleados.</w:t>
      </w:r>
    </w:p>
    <w:p>
      <w:r>
        <w:t>5. PLAZO</w:t>
      </w:r>
    </w:p>
    <w:p>
      <w:r>
        <w:t>Este Convenio será válido por un periodo de siete (7) años desde la firma, salvo que se pacte por escrito una extensión.</w:t>
      </w:r>
    </w:p>
    <w:p>
      <w:r>
        <w:t>6. INDEMNIZACIÓN Y RESPONSABILIDAD</w:t>
      </w:r>
    </w:p>
    <w:p>
      <w:r>
        <w:t>La Parte infractora será responsable de cualquier perjuicio ocasionado y deberá indemnizar a la Parte Reveladora por todos los daños directos, indirectos y consecuenciales.</w:t>
      </w:r>
    </w:p>
    <w:p>
      <w:r>
        <w:t>7. INTRANSFERIBILIDAD</w:t>
      </w:r>
    </w:p>
    <w:p>
      <w:r>
        <w:t>Los derechos y obligaciones bajo este Convenio no podrán ser cedidos ni transferidos sin el consentimiento expreso y por escrito de la otra Parte.</w:t>
      </w:r>
    </w:p>
    <w:p>
      <w:r>
        <w:t>8. RESOLUCIÓN DE CONFLICTOS</w:t>
      </w:r>
    </w:p>
    <w:p>
      <w:r>
        <w:t>En caso de controversia, las Partes se someterán a un proceso de mediación antes de iniciar cualquier acción judicial. En caso de litigio, será competente el juzgado de [Ciudad], aplicándose la legislación española vigente.</w:t>
      </w:r>
    </w:p>
    <w:p>
      <w:r>
        <w:t>[Firmas]</w:t>
      </w:r>
    </w:p>
    <w:p>
      <w:r>
        <w:br w:type="page"/>
      </w:r>
    </w:p>
    <w:p>
      <w:pPr>
        <w:pStyle w:val="Heading1"/>
      </w:pPr>
      <w:r>
        <w:t>NDA 3</w:t>
      </w:r>
    </w:p>
    <w:p>
      <w:r>
        <w:t>DECLARACIÓN DE CONFIDENCIALIDAD</w:t>
      </w:r>
    </w:p>
    <w:p>
      <w:r>
        <w:t>La presente Declaración de Confidencialidad (“Declaración”) es suscrita el día [Fecha] por y entre [Entidad A] y [Entidad B] en relación con la revelación de información estratégica.</w:t>
      </w:r>
    </w:p>
    <w:p>
      <w:r>
        <w:t>1. DEFINICIÓN Y ALCANCE</w:t>
      </w:r>
    </w:p>
    <w:p>
      <w:r>
        <w:t>La información confidencial se refiere a todos los datos compartidos de forma escrita, oral, electrónica u otra, que no estén disponibles públicamente y cuyo acceso pueda otorgar una ventaja competitiva.</w:t>
      </w:r>
    </w:p>
    <w:p>
      <w:r>
        <w:t>2. NO CONSTITUCIÓN DE RELACIÓN LABORAL O CONTRACTUAL</w:t>
      </w:r>
    </w:p>
    <w:p>
      <w:r>
        <w:t>El presente documento no genera obligación alguna de celebración de contrato posterior, ni constituye vínculo laboral entre las partes.</w:t>
      </w:r>
    </w:p>
    <w:p>
      <w:r>
        <w:t>3. NORMAS DE MANEJO DE INFORMACIÓN</w:t>
      </w:r>
    </w:p>
    <w:p>
      <w:r>
        <w:t>Las partes acuerdan restringir el acceso únicamente a personal autorizado, capacitado y sujeto a las mismas condiciones de confidencialidad.</w:t>
      </w:r>
    </w:p>
    <w:p>
      <w:r>
        <w:t>4. PLAZO Y VIGENCIA</w:t>
      </w:r>
    </w:p>
    <w:p>
      <w:r>
        <w:t>La obligación de confidencialidad permanecerá vigente indefinidamente, salvo que la información pase al dominio público sin intervención de la parte receptora.</w:t>
      </w:r>
    </w:p>
    <w:p>
      <w:r>
        <w:t>5. RESPONSABILIDAD PENAL Y CIVIL</w:t>
      </w:r>
    </w:p>
    <w:p>
      <w:r>
        <w:t>La revelación no autorizada podrá constituir delito conforme al Código Penal español y será sancionada conforme a las disposiciones legales pertinentes.</w:t>
      </w:r>
    </w:p>
    <w:p>
      <w:r>
        <w:t>6. CLAÚSULA DE SUPERVIVENCIA</w:t>
      </w:r>
    </w:p>
    <w:p>
      <w:r>
        <w:t>Las obligaciones previstas en este documento subsistirán incluso tras la finalización de cualquier relación profesional.</w:t>
      </w:r>
    </w:p>
    <w:p>
      <w:r>
        <w:t>7. NULIDAD PARCIAL</w:t>
      </w:r>
    </w:p>
    <w:p>
      <w:r>
        <w:t>Si alguna disposición de esta Declaración es considerada inválida, las disposiciones restantes permanecerán en pleno vigor y efecto.</w:t>
      </w:r>
    </w:p>
    <w:p>
      <w:r>
        <w:t>8. LEY Y JURISDICCIÓN</w:t>
      </w:r>
    </w:p>
    <w:p>
      <w:r>
        <w:t>Se regirá por la legislación del Estado español. Para cualquier disputa, las partes se someten expresamente a los juzgados y tribunales de [Ciudad].</w:t>
      </w:r>
    </w:p>
    <w:p>
      <w:r>
        <w:t>[Firmas]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