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A04B" w14:textId="6C756D5C" w:rsidR="004669B5" w:rsidRDefault="004669B5" w:rsidP="004669B5">
      <w:pPr>
        <w:pStyle w:val="paragraph"/>
        <w:spacing w:before="0" w:beforeAutospacing="0" w:after="0" w:afterAutospacing="0"/>
        <w:textAlignment w:val="baseline"/>
        <w:rPr>
          <w:rFonts w:ascii="Calibri" w:hAnsi="Calibri" w:cs="Calibri"/>
        </w:rPr>
      </w:pPr>
      <w:bookmarkStart w:id="0" w:name="_GoBack"/>
      <w:bookmarkEnd w:id="0"/>
      <w:r>
        <w:rPr>
          <w:rFonts w:asciiTheme="minorHAnsi" w:eastAsiaTheme="minorHAnsi" w:hAnsiTheme="minorHAnsi" w:cstheme="minorBidi"/>
          <w:noProof/>
        </w:rPr>
        <w:drawing>
          <wp:inline distT="0" distB="0" distL="0" distR="0" wp14:anchorId="05EDDDEA" wp14:editId="4C7981CD">
            <wp:extent cx="2270760" cy="633095"/>
            <wp:effectExtent l="0" t="0" r="2540" b="1905"/>
            <wp:docPr id="2" name="Picture 2" descr="/var/folders/d1/0gwc0_qs05127v7rr6dswln00000gp/T/com.microsoft.Word/Content.MSO/F4745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1/0gwc0_qs05127v7rr6dswln00000gp/T/com.microsoft.Word/Content.MSO/F4745B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0760" cy="633095"/>
                    </a:xfrm>
                    <a:prstGeom prst="rect">
                      <a:avLst/>
                    </a:prstGeom>
                    <a:noFill/>
                    <a:ln>
                      <a:noFill/>
                    </a:ln>
                  </pic:spPr>
                </pic:pic>
              </a:graphicData>
            </a:graphic>
          </wp:inline>
        </w:drawing>
      </w:r>
      <w:r>
        <w:rPr>
          <w:rStyle w:val="eop"/>
        </w:rPr>
        <w:t> </w:t>
      </w:r>
    </w:p>
    <w:p w14:paraId="3D0D32AA" w14:textId="77777777" w:rsidR="004669B5" w:rsidRDefault="004669B5" w:rsidP="004669B5">
      <w:pPr>
        <w:pStyle w:val="paragraph"/>
        <w:spacing w:before="0" w:beforeAutospacing="0" w:after="0" w:afterAutospacing="0"/>
        <w:textAlignment w:val="baseline"/>
        <w:rPr>
          <w:rFonts w:ascii="Calibri" w:hAnsi="Calibri" w:cs="Calibri"/>
        </w:rPr>
      </w:pPr>
      <w:r>
        <w:rPr>
          <w:rStyle w:val="normaltextrun"/>
          <w:rFonts w:ascii="Calibri" w:hAnsi="Calibri" w:cs="Calibri"/>
          <w:sz w:val="22"/>
          <w:szCs w:val="22"/>
        </w:rPr>
        <w:t> </w:t>
      </w:r>
      <w:r>
        <w:rPr>
          <w:rStyle w:val="eop"/>
          <w:rFonts w:ascii="Calibri" w:hAnsi="Calibri" w:cs="Calibri"/>
          <w:sz w:val="22"/>
          <w:szCs w:val="22"/>
        </w:rPr>
        <w:t> </w:t>
      </w:r>
    </w:p>
    <w:p w14:paraId="3E5D804B" w14:textId="5F77E64F" w:rsidR="004669B5" w:rsidRDefault="004669B5" w:rsidP="004669B5">
      <w:pPr>
        <w:pStyle w:val="paragraph"/>
        <w:spacing w:before="0" w:beforeAutospacing="0" w:after="0" w:afterAutospacing="0"/>
        <w:ind w:left="15"/>
        <w:jc w:val="center"/>
        <w:textAlignment w:val="baseline"/>
        <w:rPr>
          <w:rFonts w:ascii="Calibri" w:hAnsi="Calibri" w:cs="Calibri"/>
        </w:rPr>
      </w:pPr>
      <w:r>
        <w:rPr>
          <w:rStyle w:val="normaltextrun"/>
          <w:b/>
          <w:bCs/>
        </w:rPr>
        <w:t>NetApp Software-Defined Core Infrastructure Team-Pitt Capstone Project Spring 2020 </w:t>
      </w:r>
      <w:r>
        <w:rPr>
          <w:rStyle w:val="eop"/>
        </w:rPr>
        <w:t> </w:t>
      </w:r>
    </w:p>
    <w:p w14:paraId="240FA39A" w14:textId="6C00B959" w:rsidR="004669B5" w:rsidRDefault="004669B5" w:rsidP="004669B5">
      <w:pPr>
        <w:pStyle w:val="paragraph"/>
        <w:spacing w:before="0" w:beforeAutospacing="0" w:after="0" w:afterAutospacing="0"/>
        <w:ind w:left="15"/>
        <w:jc w:val="center"/>
        <w:textAlignment w:val="baseline"/>
        <w:rPr>
          <w:rStyle w:val="normaltextrun"/>
          <w:b/>
          <w:bCs/>
          <w:u w:val="single"/>
        </w:rPr>
      </w:pPr>
      <w:r>
        <w:rPr>
          <w:rStyle w:val="normaltextrun"/>
          <w:b/>
          <w:bCs/>
          <w:u w:val="single"/>
        </w:rPr>
        <w:t xml:space="preserve">Extending a Microservice Architecture and </w:t>
      </w:r>
      <w:r w:rsidR="008C3764">
        <w:rPr>
          <w:rStyle w:val="normaltextrun"/>
          <w:b/>
          <w:bCs/>
          <w:u w:val="single"/>
        </w:rPr>
        <w:t>D</w:t>
      </w:r>
      <w:r>
        <w:rPr>
          <w:rStyle w:val="normaltextrun"/>
          <w:b/>
          <w:bCs/>
          <w:u w:val="single"/>
        </w:rPr>
        <w:t>eveloping a Test Framework</w:t>
      </w:r>
    </w:p>
    <w:p w14:paraId="72D36FCF" w14:textId="77777777" w:rsidR="008C3764" w:rsidRDefault="008C3764" w:rsidP="004669B5">
      <w:pPr>
        <w:pStyle w:val="paragraph"/>
        <w:spacing w:before="0" w:beforeAutospacing="0" w:after="0" w:afterAutospacing="0"/>
        <w:ind w:left="15"/>
        <w:jc w:val="center"/>
        <w:textAlignment w:val="baseline"/>
        <w:rPr>
          <w:rFonts w:ascii="Calibri" w:hAnsi="Calibri" w:cs="Calibri"/>
        </w:rPr>
      </w:pPr>
    </w:p>
    <w:p w14:paraId="07040312" w14:textId="4F66BF0B" w:rsidR="004669B5" w:rsidRDefault="004669B5" w:rsidP="004669B5">
      <w:pPr>
        <w:pStyle w:val="paragraph"/>
        <w:spacing w:before="0" w:beforeAutospacing="0" w:after="0" w:afterAutospacing="0"/>
        <w:textAlignment w:val="baseline"/>
        <w:rPr>
          <w:rFonts w:ascii="Calibri" w:hAnsi="Calibri" w:cs="Calibri"/>
        </w:rPr>
      </w:pPr>
      <w:r>
        <w:rPr>
          <w:rStyle w:val="normaltextrun"/>
          <w:b/>
          <w:bCs/>
        </w:rPr>
        <w:t>Project Background</w:t>
      </w:r>
      <w:r w:rsidR="00F91FFC">
        <w:rPr>
          <w:rStyle w:val="normaltextrun"/>
          <w:b/>
          <w:bCs/>
        </w:rPr>
        <w:t>:</w:t>
      </w:r>
    </w:p>
    <w:p w14:paraId="6E6EB0E4" w14:textId="198D57C4" w:rsidR="004669B5" w:rsidRPr="00A1310D" w:rsidRDefault="004669B5" w:rsidP="00A1310D">
      <w:pPr>
        <w:pStyle w:val="paragraph"/>
        <w:spacing w:before="0" w:beforeAutospacing="0" w:after="0" w:afterAutospacing="0"/>
        <w:ind w:left="-15" w:firstLine="735"/>
        <w:jc w:val="both"/>
        <w:textAlignment w:val="baseline"/>
        <w:rPr>
          <w:rStyle w:val="eop"/>
          <w:rFonts w:ascii="Calibri" w:hAnsi="Calibri" w:cs="Calibri"/>
        </w:rPr>
      </w:pPr>
      <w:r>
        <w:rPr>
          <w:rStyle w:val="normaltextrun"/>
        </w:rPr>
        <w:t>The microservice model is commonly associated with the “back-end” of an application. In this style of architecture, the logic behind an application is composed from independent and </w:t>
      </w:r>
      <w:r w:rsidR="004B68A8">
        <w:rPr>
          <w:rStyle w:val="contextualspellingandgrammarerror"/>
        </w:rPr>
        <w:t>loosely</w:t>
      </w:r>
      <w:r w:rsidR="008C3764">
        <w:rPr>
          <w:rStyle w:val="contextualspellingandgrammarerror"/>
        </w:rPr>
        <w:t xml:space="preserve"> coupled</w:t>
      </w:r>
      <w:r>
        <w:rPr>
          <w:rStyle w:val="normaltextrun"/>
        </w:rPr>
        <w:t> microservice pieces.</w:t>
      </w:r>
      <w:r>
        <w:rPr>
          <w:rStyle w:val="eop"/>
        </w:rPr>
        <w:t> </w:t>
      </w:r>
      <w:r>
        <w:rPr>
          <w:rStyle w:val="normaltextrun"/>
        </w:rPr>
        <w:t xml:space="preserve">A shopping website, for instance, might have a microservice for retrieving inventory </w:t>
      </w:r>
      <w:r w:rsidR="00A75085">
        <w:rPr>
          <w:rStyle w:val="normaltextrun"/>
        </w:rPr>
        <w:t>details, another</w:t>
      </w:r>
      <w:r>
        <w:rPr>
          <w:rStyle w:val="normaltextrun"/>
        </w:rPr>
        <w:t xml:space="preserve"> microservice for managing the shopping cart, and yet another microservice for payment processing. Each piece can be developed independently, and then composed together to form the larger application.</w:t>
      </w:r>
      <w:r>
        <w:rPr>
          <w:rStyle w:val="eop"/>
        </w:rPr>
        <w:t> </w:t>
      </w:r>
      <w:r w:rsidR="007A7D45">
        <w:rPr>
          <w:rStyle w:val="eop"/>
        </w:rPr>
        <w:t>This is one of the many benefits of the microservice architecture as they are independently deployable</w:t>
      </w:r>
      <w:r w:rsidR="004B68A8">
        <w:rPr>
          <w:rStyle w:val="eop"/>
        </w:rPr>
        <w:t>.</w:t>
      </w:r>
    </w:p>
    <w:p w14:paraId="4B2D8F93" w14:textId="4DE9787B" w:rsidR="00F91FFC" w:rsidRDefault="008C3764" w:rsidP="00A1310D">
      <w:pPr>
        <w:pStyle w:val="paragraph"/>
        <w:spacing w:before="0" w:beforeAutospacing="0" w:after="0" w:afterAutospacing="0"/>
        <w:ind w:left="-15"/>
        <w:jc w:val="both"/>
        <w:textAlignment w:val="baseline"/>
        <w:rPr>
          <w:rStyle w:val="eop"/>
        </w:rPr>
      </w:pPr>
      <w:r>
        <w:rPr>
          <w:rStyle w:val="eop"/>
        </w:rPr>
        <w:tab/>
        <w:t xml:space="preserve">    In order to make sure the highest quality software is delivered; it needs to be tested while it is being developed. For example, if a new microservice is added to the application, we need to run some integration testing to make sure nothing has regressed with the addition of a new microservice. </w:t>
      </w:r>
      <w:r w:rsidR="007A7D45">
        <w:rPr>
          <w:rStyle w:val="eop"/>
        </w:rPr>
        <w:t xml:space="preserve">This is especially important when multiple teams are working on the application. </w:t>
      </w:r>
    </w:p>
    <w:p w14:paraId="126614D8" w14:textId="77777777" w:rsidR="008C3764" w:rsidRPr="008C3764" w:rsidRDefault="008C3764" w:rsidP="008C3764">
      <w:pPr>
        <w:pStyle w:val="paragraph"/>
        <w:spacing w:before="0" w:beforeAutospacing="0" w:after="0" w:afterAutospacing="0"/>
        <w:ind w:left="-15"/>
        <w:textAlignment w:val="baseline"/>
        <w:rPr>
          <w:rFonts w:ascii="Calibri" w:hAnsi="Calibri" w:cs="Calibri"/>
        </w:rPr>
      </w:pPr>
    </w:p>
    <w:p w14:paraId="3468A1E6" w14:textId="39837880" w:rsidR="004669B5" w:rsidRDefault="004669B5" w:rsidP="004669B5">
      <w:pPr>
        <w:pStyle w:val="paragraph"/>
        <w:spacing w:before="0" w:beforeAutospacing="0" w:after="0" w:afterAutospacing="0"/>
        <w:textAlignment w:val="baseline"/>
        <w:rPr>
          <w:rStyle w:val="eop"/>
        </w:rPr>
      </w:pPr>
      <w:r>
        <w:rPr>
          <w:rStyle w:val="normaltextrun"/>
          <w:b/>
          <w:bCs/>
        </w:rPr>
        <w:t>Project Summary </w:t>
      </w:r>
      <w:r>
        <w:rPr>
          <w:rStyle w:val="eop"/>
        </w:rPr>
        <w:t> </w:t>
      </w:r>
    </w:p>
    <w:p w14:paraId="66E8CC1C" w14:textId="4BC0C971" w:rsidR="008C3764" w:rsidRDefault="00F60314" w:rsidP="00A1310D">
      <w:pPr>
        <w:pStyle w:val="paragraph"/>
        <w:spacing w:before="0" w:beforeAutospacing="0" w:after="0" w:afterAutospacing="0"/>
        <w:jc w:val="both"/>
        <w:textAlignment w:val="baseline"/>
        <w:rPr>
          <w:rFonts w:ascii="Calibri" w:hAnsi="Calibri" w:cs="Calibri"/>
        </w:rPr>
      </w:pPr>
      <w:r>
        <w:rPr>
          <w:rStyle w:val="eop"/>
        </w:rPr>
        <w:t xml:space="preserve">    The students will develop a proof of concept testing framework for a containerize</w:t>
      </w:r>
      <w:r w:rsidR="008C3764">
        <w:rPr>
          <w:rStyle w:val="eop"/>
        </w:rPr>
        <w:t>d</w:t>
      </w:r>
      <w:r>
        <w:rPr>
          <w:rStyle w:val="eop"/>
        </w:rPr>
        <w:t xml:space="preserve"> application. They will utilize </w:t>
      </w:r>
      <w:r w:rsidR="00214F01">
        <w:rPr>
          <w:rStyle w:val="eop"/>
        </w:rPr>
        <w:t xml:space="preserve">and extend </w:t>
      </w:r>
      <w:r>
        <w:rPr>
          <w:rStyle w:val="eop"/>
        </w:rPr>
        <w:t xml:space="preserve">the infrastructure created by previous capstone </w:t>
      </w:r>
      <w:r w:rsidR="00214F01">
        <w:rPr>
          <w:rStyle w:val="eop"/>
        </w:rPr>
        <w:t>students to create an automation suite that will run tests when new microservices are added to the application.</w:t>
      </w:r>
      <w:r w:rsidR="008C3764">
        <w:rPr>
          <w:rStyle w:val="eop"/>
        </w:rPr>
        <w:t xml:space="preserve"> As a stretch goal, students can create a test script generator that will automatically generate test cases for new microservices and run those tests once the microservice is checked into the </w:t>
      </w:r>
      <w:r w:rsidR="00A1310D">
        <w:rPr>
          <w:rStyle w:val="eop"/>
        </w:rPr>
        <w:t>code line</w:t>
      </w:r>
      <w:r w:rsidR="008C3764">
        <w:rPr>
          <w:rStyle w:val="eop"/>
        </w:rPr>
        <w:t>.</w:t>
      </w:r>
      <w:r w:rsidR="007A7D45">
        <w:rPr>
          <w:rStyle w:val="eop"/>
        </w:rPr>
        <w:t xml:space="preserve"> </w:t>
      </w:r>
    </w:p>
    <w:p w14:paraId="4F9EB9AB" w14:textId="77777777" w:rsidR="008C3764" w:rsidRDefault="008C3764" w:rsidP="00A1310D">
      <w:pPr>
        <w:pStyle w:val="paragraph"/>
        <w:spacing w:before="0" w:beforeAutospacing="0" w:after="0" w:afterAutospacing="0"/>
        <w:jc w:val="both"/>
        <w:textAlignment w:val="baseline"/>
        <w:rPr>
          <w:rFonts w:ascii="Calibri" w:hAnsi="Calibri" w:cs="Calibri"/>
        </w:rPr>
      </w:pPr>
    </w:p>
    <w:p w14:paraId="039DFE27" w14:textId="77777777" w:rsidR="004669B5" w:rsidRDefault="004669B5" w:rsidP="004669B5">
      <w:pPr>
        <w:pStyle w:val="paragraph"/>
        <w:spacing w:before="0" w:beforeAutospacing="0" w:after="0" w:afterAutospacing="0"/>
        <w:textAlignment w:val="baseline"/>
        <w:rPr>
          <w:rFonts w:ascii="Calibri" w:hAnsi="Calibri" w:cs="Calibri"/>
        </w:rPr>
      </w:pPr>
      <w:r>
        <w:rPr>
          <w:rStyle w:val="normaltextrun"/>
          <w:b/>
          <w:bCs/>
        </w:rPr>
        <w:t>Project Details </w:t>
      </w:r>
      <w:r>
        <w:rPr>
          <w:rStyle w:val="eop"/>
        </w:rPr>
        <w:t> </w:t>
      </w:r>
    </w:p>
    <w:p w14:paraId="5F2BE1E7" w14:textId="77777777" w:rsidR="004669B5" w:rsidRDefault="004669B5" w:rsidP="004669B5">
      <w:pPr>
        <w:pStyle w:val="paragraph"/>
        <w:spacing w:before="0" w:beforeAutospacing="0" w:after="0" w:afterAutospacing="0"/>
        <w:textAlignment w:val="baseline"/>
        <w:rPr>
          <w:rFonts w:ascii="Calibri" w:hAnsi="Calibri" w:cs="Calibri"/>
        </w:rPr>
      </w:pPr>
      <w:r>
        <w:rPr>
          <w:rStyle w:val="normaltextrun"/>
        </w:rPr>
        <w:t>    Over the course of this Capstone project, students will accomplish the following high-level goals: </w:t>
      </w:r>
      <w:r>
        <w:rPr>
          <w:rStyle w:val="eop"/>
        </w:rPr>
        <w:t> </w:t>
      </w:r>
    </w:p>
    <w:p w14:paraId="31863C8D" w14:textId="77777777" w:rsidR="004669B5" w:rsidRDefault="004669B5" w:rsidP="004669B5">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Pr>
        <w:t>Plan and manage their own Agile-style development project.</w:t>
      </w:r>
      <w:r>
        <w:rPr>
          <w:rStyle w:val="eop"/>
        </w:rPr>
        <w:t> </w:t>
      </w:r>
    </w:p>
    <w:p w14:paraId="05CDBAB4" w14:textId="77777777" w:rsidR="004669B5" w:rsidRDefault="004669B5" w:rsidP="004669B5">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Pr>
        <w:t>Gain real-world experience participating in a collaborative, product-engineering environment</w:t>
      </w:r>
      <w:r>
        <w:rPr>
          <w:rStyle w:val="eop"/>
        </w:rPr>
        <w:t> </w:t>
      </w:r>
    </w:p>
    <w:p w14:paraId="408037D3" w14:textId="66EF2D32" w:rsidR="004669B5" w:rsidRDefault="004669B5" w:rsidP="004669B5">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Pr>
        <w:t>Research and engage with container technologies, including Docker</w:t>
      </w:r>
      <w:r>
        <w:rPr>
          <w:rStyle w:val="eop"/>
        </w:rPr>
        <w:t>, Kubernetes</w:t>
      </w:r>
    </w:p>
    <w:p w14:paraId="11EA687B" w14:textId="79B76F0C" w:rsidR="004669B5" w:rsidRPr="008C3764" w:rsidRDefault="008C3764" w:rsidP="004669B5">
      <w:pPr>
        <w:pStyle w:val="paragraph"/>
        <w:numPr>
          <w:ilvl w:val="0"/>
          <w:numId w:val="2"/>
        </w:numPr>
        <w:spacing w:before="0" w:beforeAutospacing="0" w:after="0" w:afterAutospacing="0"/>
        <w:ind w:left="360" w:firstLine="0"/>
        <w:textAlignment w:val="baseline"/>
        <w:rPr>
          <w:rStyle w:val="normaltextrun"/>
          <w:rFonts w:ascii="Calibri" w:hAnsi="Calibri" w:cs="Calibri"/>
        </w:rPr>
      </w:pPr>
      <w:r>
        <w:rPr>
          <w:rStyle w:val="normaltextrun"/>
        </w:rPr>
        <w:t xml:space="preserve">Implement a continuous integration testing framework </w:t>
      </w:r>
    </w:p>
    <w:p w14:paraId="0D2C142D" w14:textId="5321B633" w:rsidR="008C3764" w:rsidRDefault="008C3764" w:rsidP="004669B5">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Pr>
        <w:t>Learn about the REST and microservices architectures</w:t>
      </w:r>
    </w:p>
    <w:p w14:paraId="68B6ED74" w14:textId="77777777" w:rsidR="004669B5" w:rsidRDefault="004669B5" w:rsidP="004669B5">
      <w:pPr>
        <w:pStyle w:val="paragraph"/>
        <w:spacing w:before="0" w:beforeAutospacing="0" w:after="0" w:afterAutospacing="0"/>
        <w:ind w:left="15"/>
        <w:textAlignment w:val="baseline"/>
        <w:rPr>
          <w:rFonts w:ascii="Calibri" w:hAnsi="Calibri" w:cs="Calibri"/>
        </w:rPr>
      </w:pPr>
      <w:r>
        <w:rPr>
          <w:rStyle w:val="eop"/>
        </w:rPr>
        <w:t> </w:t>
      </w:r>
    </w:p>
    <w:p w14:paraId="23B8A1BC" w14:textId="77777777" w:rsidR="004669B5" w:rsidRDefault="004669B5">
      <w:pPr>
        <w:rPr>
          <w:rStyle w:val="pagebreaktextspan"/>
          <w:rFonts w:ascii="Arial" w:eastAsia="Times New Roman" w:hAnsi="Arial" w:cs="Arial"/>
          <w:color w:val="666666"/>
          <w:sz w:val="18"/>
          <w:szCs w:val="18"/>
          <w:shd w:val="clear" w:color="auto" w:fill="FFFFFF"/>
        </w:rPr>
      </w:pPr>
      <w:r>
        <w:rPr>
          <w:rStyle w:val="pagebreaktextspan"/>
          <w:rFonts w:ascii="Arial" w:hAnsi="Arial" w:cs="Arial"/>
          <w:color w:val="666666"/>
          <w:sz w:val="18"/>
          <w:szCs w:val="18"/>
          <w:shd w:val="clear" w:color="auto" w:fill="FFFFFF"/>
        </w:rPr>
        <w:br w:type="page"/>
      </w:r>
    </w:p>
    <w:p w14:paraId="4CC072E0" w14:textId="04B4B60C" w:rsidR="004669B5" w:rsidRPr="004669B5" w:rsidRDefault="004669B5" w:rsidP="004669B5">
      <w:pPr>
        <w:pStyle w:val="paragraph"/>
        <w:spacing w:before="0" w:beforeAutospacing="0" w:after="0" w:afterAutospacing="0"/>
        <w:ind w:left="15"/>
        <w:textAlignment w:val="baseline"/>
        <w:rPr>
          <w:rFonts w:ascii="Arial" w:hAnsi="Arial" w:cs="Arial"/>
          <w:color w:val="666666"/>
          <w:sz w:val="18"/>
          <w:szCs w:val="18"/>
          <w:shd w:val="clear" w:color="auto" w:fill="FFFFFF"/>
        </w:rPr>
      </w:pPr>
      <w:r>
        <w:rPr>
          <w:rStyle w:val="eop"/>
          <w:rFonts w:ascii="Calibri" w:hAnsi="Calibri" w:cs="Calibri"/>
          <w:sz w:val="22"/>
          <w:szCs w:val="22"/>
        </w:rPr>
        <w:lastRenderedPageBreak/>
        <w:t> </w:t>
      </w:r>
    </w:p>
    <w:p w14:paraId="0E03DF42" w14:textId="4F6889B0" w:rsidR="004669B5" w:rsidRDefault="004669B5" w:rsidP="004669B5">
      <w:pPr>
        <w:pStyle w:val="paragraph"/>
        <w:spacing w:before="0" w:beforeAutospacing="0" w:after="0" w:afterAutospacing="0"/>
        <w:textAlignment w:val="baseline"/>
        <w:rPr>
          <w:rFonts w:ascii="Calibri" w:hAnsi="Calibri" w:cs="Calibri"/>
        </w:rPr>
      </w:pPr>
      <w:r>
        <w:rPr>
          <w:rFonts w:asciiTheme="minorHAnsi" w:eastAsiaTheme="minorHAnsi" w:hAnsiTheme="minorHAnsi" w:cstheme="minorBidi"/>
          <w:noProof/>
        </w:rPr>
        <w:drawing>
          <wp:inline distT="0" distB="0" distL="0" distR="0" wp14:anchorId="11671FB2" wp14:editId="14670647">
            <wp:extent cx="2270760" cy="633095"/>
            <wp:effectExtent l="0" t="0" r="2540" b="1905"/>
            <wp:docPr id="1" name="Picture 1" descr="/var/folders/d1/0gwc0_qs05127v7rr6dswln00000gp/T/com.microsoft.Word/Content.MSO/6C6B8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d1/0gwc0_qs05127v7rr6dswln00000gp/T/com.microsoft.Word/Content.MSO/6C6B87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0760" cy="633095"/>
                    </a:xfrm>
                    <a:prstGeom prst="rect">
                      <a:avLst/>
                    </a:prstGeom>
                    <a:noFill/>
                    <a:ln>
                      <a:noFill/>
                    </a:ln>
                  </pic:spPr>
                </pic:pic>
              </a:graphicData>
            </a:graphic>
          </wp:inline>
        </w:drawing>
      </w:r>
      <w:r>
        <w:rPr>
          <w:rStyle w:val="eop"/>
        </w:rPr>
        <w:t> </w:t>
      </w:r>
    </w:p>
    <w:p w14:paraId="45989F53" w14:textId="77777777" w:rsidR="004669B5" w:rsidRDefault="004669B5" w:rsidP="004669B5">
      <w:pPr>
        <w:pStyle w:val="paragraph"/>
        <w:spacing w:before="0" w:beforeAutospacing="0" w:after="0" w:afterAutospacing="0"/>
        <w:textAlignment w:val="baseline"/>
        <w:rPr>
          <w:rFonts w:ascii="Calibri" w:hAnsi="Calibri" w:cs="Calibri"/>
        </w:rPr>
      </w:pPr>
      <w:r>
        <w:rPr>
          <w:rStyle w:val="normaltextrun"/>
          <w:rFonts w:ascii="Calibri" w:hAnsi="Calibri" w:cs="Calibri"/>
          <w:sz w:val="22"/>
          <w:szCs w:val="22"/>
        </w:rPr>
        <w:t> </w:t>
      </w:r>
      <w:r>
        <w:rPr>
          <w:rStyle w:val="eop"/>
          <w:rFonts w:ascii="Calibri" w:hAnsi="Calibri" w:cs="Calibri"/>
          <w:sz w:val="22"/>
          <w:szCs w:val="22"/>
        </w:rPr>
        <w:t> </w:t>
      </w:r>
    </w:p>
    <w:p w14:paraId="0B24FD69" w14:textId="77777777" w:rsidR="004669B5" w:rsidRDefault="004669B5" w:rsidP="004669B5">
      <w:pPr>
        <w:pStyle w:val="paragraph"/>
        <w:spacing w:before="0" w:beforeAutospacing="0" w:after="0" w:afterAutospacing="0"/>
        <w:textAlignment w:val="baseline"/>
        <w:rPr>
          <w:rFonts w:ascii="Calibri" w:hAnsi="Calibri" w:cs="Calibri"/>
        </w:rPr>
      </w:pPr>
      <w:r>
        <w:rPr>
          <w:rStyle w:val="normaltextrun"/>
          <w:b/>
          <w:bCs/>
        </w:rPr>
        <w:t>About NetApp</w:t>
      </w:r>
      <w:r>
        <w:rPr>
          <w:rStyle w:val="normaltextrun"/>
        </w:rPr>
        <w:t>  </w:t>
      </w:r>
      <w:r>
        <w:rPr>
          <w:rStyle w:val="normaltextrun"/>
          <w:b/>
          <w:bCs/>
        </w:rPr>
        <w:t> </w:t>
      </w:r>
      <w:r>
        <w:rPr>
          <w:rStyle w:val="eop"/>
        </w:rPr>
        <w:t> </w:t>
      </w:r>
    </w:p>
    <w:p w14:paraId="251A58D9" w14:textId="77777777" w:rsidR="004669B5" w:rsidRDefault="004669B5" w:rsidP="009C62E1">
      <w:pPr>
        <w:pStyle w:val="paragraph"/>
        <w:spacing w:before="0" w:beforeAutospacing="0" w:after="0" w:afterAutospacing="0"/>
        <w:ind w:left="-15"/>
        <w:jc w:val="both"/>
        <w:textAlignment w:val="baseline"/>
        <w:rPr>
          <w:rFonts w:ascii="Calibri" w:hAnsi="Calibri" w:cs="Calibri"/>
        </w:rPr>
      </w:pPr>
      <w:r>
        <w:rPr>
          <w:rStyle w:val="normaltextrun"/>
        </w:rPr>
        <w:t>NetApp is the Data Authority in the Hybrid Cloud.</w:t>
      </w:r>
      <w:r>
        <w:rPr>
          <w:rStyle w:val="eop"/>
        </w:rPr>
        <w:t> </w:t>
      </w:r>
    </w:p>
    <w:p w14:paraId="7ECF3D0B" w14:textId="77777777" w:rsidR="004669B5" w:rsidRDefault="004669B5" w:rsidP="009C62E1">
      <w:pPr>
        <w:pStyle w:val="paragraph"/>
        <w:spacing w:before="0" w:beforeAutospacing="0" w:after="0" w:afterAutospacing="0"/>
        <w:ind w:left="-15"/>
        <w:jc w:val="both"/>
        <w:textAlignment w:val="baseline"/>
        <w:rPr>
          <w:rFonts w:ascii="Calibri" w:hAnsi="Calibri" w:cs="Calibri"/>
        </w:rPr>
      </w:pPr>
      <w:r>
        <w:rPr>
          <w:rStyle w:val="normaltextrun"/>
        </w:rPr>
        <w:t>Throughout the world, leading organizations count on NetApp for software, systems, and services to manage and store their data. We help enterprises and service providers envision, deploy, and evolve their IT environments. Customers also benefit from our open collaboration with other technology leaders to create the specific solutions they need. </w:t>
      </w:r>
      <w:r>
        <w:rPr>
          <w:rStyle w:val="normaltextrun"/>
          <w:rFonts w:ascii="Calibri" w:hAnsi="Calibri" w:cs="Calibri"/>
          <w:sz w:val="22"/>
          <w:szCs w:val="22"/>
        </w:rPr>
        <w:t> </w:t>
      </w:r>
      <w:r>
        <w:rPr>
          <w:rStyle w:val="eop"/>
          <w:rFonts w:ascii="Calibri" w:hAnsi="Calibri" w:cs="Calibri"/>
          <w:sz w:val="22"/>
          <w:szCs w:val="22"/>
        </w:rPr>
        <w:t> </w:t>
      </w:r>
    </w:p>
    <w:p w14:paraId="6F65C262" w14:textId="77777777" w:rsidR="004669B5" w:rsidRDefault="004669B5" w:rsidP="009C62E1">
      <w:pPr>
        <w:pStyle w:val="paragraph"/>
        <w:spacing w:before="0" w:beforeAutospacing="0" w:after="0" w:afterAutospacing="0"/>
        <w:ind w:left="-15"/>
        <w:jc w:val="both"/>
        <w:textAlignment w:val="baseline"/>
        <w:rPr>
          <w:rFonts w:ascii="Calibri" w:hAnsi="Calibri" w:cs="Calibri"/>
        </w:rPr>
      </w:pPr>
      <w:r>
        <w:rPr>
          <w:rStyle w:val="normaltextrun"/>
        </w:rPr>
        <w:t>Our team is passionate about customer success. Our company culture and work environment support that dedication. Together with our global network of partners, we are united in one goal: to help our customers achieve the outcomes that matter most to them. To learn more, visit </w:t>
      </w:r>
      <w:hyperlink r:id="rId6" w:tgtFrame="_blank" w:history="1">
        <w:r>
          <w:rPr>
            <w:rStyle w:val="normaltextrun"/>
            <w:color w:val="0563C1"/>
            <w:u w:val="single"/>
          </w:rPr>
          <w:t>www.netapp.com</w:t>
        </w:r>
      </w:hyperlink>
      <w:hyperlink r:id="rId7" w:tgtFrame="_blank" w:history="1">
        <w:r>
          <w:rPr>
            <w:rStyle w:val="normaltextrun"/>
            <w:color w:val="0563C1"/>
            <w:u w:val="single"/>
          </w:rPr>
          <w:t>.</w:t>
        </w:r>
      </w:hyperlink>
      <w:r>
        <w:rPr>
          <w:rStyle w:val="normaltextrun"/>
          <w:color w:val="0563C1"/>
          <w:u w:val="single"/>
        </w:rPr>
        <w:t> </w:t>
      </w:r>
      <w:r>
        <w:rPr>
          <w:rStyle w:val="eop"/>
        </w:rPr>
        <w:t> </w:t>
      </w:r>
    </w:p>
    <w:p w14:paraId="2DDF1F51" w14:textId="77777777" w:rsidR="004669B5" w:rsidRDefault="004669B5" w:rsidP="009C62E1">
      <w:pPr>
        <w:pStyle w:val="paragraph"/>
        <w:spacing w:before="0" w:beforeAutospacing="0" w:after="0" w:afterAutospacing="0"/>
        <w:ind w:left="15"/>
        <w:jc w:val="both"/>
        <w:textAlignment w:val="baseline"/>
        <w:rPr>
          <w:rFonts w:ascii="Calibri" w:hAnsi="Calibri" w:cs="Calibri"/>
        </w:rPr>
      </w:pPr>
      <w:r>
        <w:rPr>
          <w:rStyle w:val="normaltextrun"/>
        </w:rPr>
        <w:t>The project is driven by the Software-Defined Core Infrastructure team which provides the cluster infrastructure to support ONTAP for FAS and software defined environments. The team owns and maintains the clustering software components that drive the core functionality and scalability of ONTAP.</w:t>
      </w:r>
      <w:r>
        <w:rPr>
          <w:rStyle w:val="eop"/>
        </w:rPr>
        <w:t> </w:t>
      </w:r>
    </w:p>
    <w:p w14:paraId="63C127B0" w14:textId="77777777" w:rsidR="004669B5" w:rsidRDefault="004669B5" w:rsidP="004669B5">
      <w:pPr>
        <w:pStyle w:val="paragraph"/>
        <w:spacing w:before="0" w:beforeAutospacing="0" w:after="0" w:afterAutospacing="0"/>
        <w:ind w:left="15" w:right="270"/>
        <w:textAlignment w:val="baseline"/>
        <w:rPr>
          <w:rFonts w:ascii="Calibri" w:hAnsi="Calibri" w:cs="Calibri"/>
        </w:rPr>
      </w:pPr>
      <w:r>
        <w:rPr>
          <w:rStyle w:val="normaltextrun"/>
          <w:b/>
          <w:bCs/>
        </w:rPr>
        <w:t>NetApp At-A-Glance</w:t>
      </w:r>
      <w:r>
        <w:rPr>
          <w:rStyle w:val="eop"/>
        </w:rPr>
        <w:t> </w:t>
      </w:r>
    </w:p>
    <w:p w14:paraId="041C6CCC" w14:textId="77777777" w:rsidR="004669B5" w:rsidRDefault="004669B5" w:rsidP="004669B5">
      <w:pPr>
        <w:pStyle w:val="paragraph"/>
        <w:numPr>
          <w:ilvl w:val="0"/>
          <w:numId w:val="3"/>
        </w:numPr>
        <w:spacing w:before="0" w:beforeAutospacing="0" w:after="0" w:afterAutospacing="0"/>
        <w:ind w:left="105" w:firstLine="0"/>
        <w:textAlignment w:val="baseline"/>
        <w:rPr>
          <w:rFonts w:ascii="Calibri" w:hAnsi="Calibri" w:cs="Calibri"/>
        </w:rPr>
      </w:pPr>
      <w:r>
        <w:rPr>
          <w:rStyle w:val="normaltextrun"/>
        </w:rPr>
        <w:t>Over 10,000 employees in more than 150 offices worldwide</w:t>
      </w:r>
      <w:r>
        <w:rPr>
          <w:rStyle w:val="normaltextrun"/>
          <w:rFonts w:ascii="Calibri" w:hAnsi="Calibri" w:cs="Calibri"/>
          <w:sz w:val="22"/>
          <w:szCs w:val="22"/>
        </w:rPr>
        <w:t> </w:t>
      </w:r>
      <w:r>
        <w:rPr>
          <w:rStyle w:val="eop"/>
          <w:rFonts w:ascii="Calibri" w:hAnsi="Calibri" w:cs="Calibri"/>
          <w:sz w:val="22"/>
          <w:szCs w:val="22"/>
        </w:rPr>
        <w:t> </w:t>
      </w:r>
    </w:p>
    <w:p w14:paraId="51868A20" w14:textId="77777777" w:rsidR="004669B5" w:rsidRDefault="004669B5" w:rsidP="004669B5">
      <w:pPr>
        <w:pStyle w:val="paragraph"/>
        <w:numPr>
          <w:ilvl w:val="0"/>
          <w:numId w:val="3"/>
        </w:numPr>
        <w:spacing w:before="0" w:beforeAutospacing="0" w:after="0" w:afterAutospacing="0"/>
        <w:ind w:left="105" w:firstLine="0"/>
        <w:textAlignment w:val="baseline"/>
        <w:rPr>
          <w:rFonts w:ascii="Calibri" w:hAnsi="Calibri" w:cs="Calibri"/>
        </w:rPr>
      </w:pPr>
      <w:r>
        <w:rPr>
          <w:rStyle w:val="normaltextrun"/>
        </w:rPr>
        <w:t>Great Place to Work Institute's "World’s Best Multinational Workplaces" list</w:t>
      </w:r>
      <w:r>
        <w:rPr>
          <w:rStyle w:val="normaltextrun"/>
          <w:rFonts w:ascii="Calibri" w:hAnsi="Calibri" w:cs="Calibri"/>
          <w:sz w:val="22"/>
          <w:szCs w:val="22"/>
        </w:rPr>
        <w:t> </w:t>
      </w:r>
      <w:r>
        <w:rPr>
          <w:rStyle w:val="eop"/>
          <w:rFonts w:ascii="Calibri" w:hAnsi="Calibri" w:cs="Calibri"/>
          <w:sz w:val="22"/>
          <w:szCs w:val="22"/>
        </w:rPr>
        <w:t> </w:t>
      </w:r>
    </w:p>
    <w:p w14:paraId="316DDA6C" w14:textId="77777777" w:rsidR="004669B5" w:rsidRDefault="004669B5" w:rsidP="004669B5">
      <w:pPr>
        <w:pStyle w:val="paragraph"/>
        <w:numPr>
          <w:ilvl w:val="0"/>
          <w:numId w:val="3"/>
        </w:numPr>
        <w:spacing w:before="0" w:beforeAutospacing="0" w:after="0" w:afterAutospacing="0"/>
        <w:ind w:left="105" w:firstLine="0"/>
        <w:textAlignment w:val="baseline"/>
        <w:rPr>
          <w:rFonts w:ascii="Calibri" w:hAnsi="Calibri" w:cs="Calibri"/>
        </w:rPr>
      </w:pPr>
      <w:r>
        <w:rPr>
          <w:rStyle w:val="normaltextrun"/>
        </w:rPr>
        <w:t>Great Place to Work Institute’s “Best Companies to Work for in APAC” list</w:t>
      </w:r>
      <w:r>
        <w:rPr>
          <w:rStyle w:val="normaltextrun"/>
          <w:rFonts w:ascii="Calibri" w:hAnsi="Calibri" w:cs="Calibri"/>
          <w:sz w:val="22"/>
          <w:szCs w:val="22"/>
        </w:rPr>
        <w:t> </w:t>
      </w:r>
      <w:r>
        <w:rPr>
          <w:rStyle w:val="eop"/>
          <w:rFonts w:ascii="Calibri" w:hAnsi="Calibri" w:cs="Calibri"/>
          <w:sz w:val="22"/>
          <w:szCs w:val="22"/>
        </w:rPr>
        <w:t> </w:t>
      </w:r>
    </w:p>
    <w:p w14:paraId="5E61312E" w14:textId="77777777" w:rsidR="004669B5" w:rsidRDefault="004669B5" w:rsidP="004669B5">
      <w:pPr>
        <w:pStyle w:val="paragraph"/>
        <w:numPr>
          <w:ilvl w:val="0"/>
          <w:numId w:val="3"/>
        </w:numPr>
        <w:spacing w:before="0" w:beforeAutospacing="0" w:after="0" w:afterAutospacing="0"/>
        <w:ind w:left="105" w:firstLine="0"/>
        <w:textAlignment w:val="baseline"/>
        <w:rPr>
          <w:rFonts w:ascii="Calibri" w:hAnsi="Calibri" w:cs="Calibri"/>
        </w:rPr>
      </w:pPr>
      <w:r>
        <w:rPr>
          <w:rStyle w:val="normaltextrun"/>
        </w:rPr>
        <w:t>Great Place to Work Institute’s “Best Companies to Work for in Europe” list</w:t>
      </w:r>
      <w:r>
        <w:rPr>
          <w:rStyle w:val="normaltextrun"/>
          <w:rFonts w:ascii="Calibri" w:hAnsi="Calibri" w:cs="Calibri"/>
          <w:sz w:val="22"/>
          <w:szCs w:val="22"/>
        </w:rPr>
        <w:t> </w:t>
      </w:r>
      <w:r>
        <w:rPr>
          <w:rStyle w:val="eop"/>
          <w:rFonts w:ascii="Calibri" w:hAnsi="Calibri" w:cs="Calibri"/>
          <w:sz w:val="22"/>
          <w:szCs w:val="22"/>
        </w:rPr>
        <w:t> </w:t>
      </w:r>
    </w:p>
    <w:p w14:paraId="51A8AAA5" w14:textId="77777777" w:rsidR="004669B5" w:rsidRDefault="004669B5" w:rsidP="004669B5">
      <w:pPr>
        <w:pStyle w:val="paragraph"/>
        <w:numPr>
          <w:ilvl w:val="0"/>
          <w:numId w:val="4"/>
        </w:numPr>
        <w:spacing w:before="0" w:beforeAutospacing="0" w:after="0" w:afterAutospacing="0"/>
        <w:ind w:left="105" w:firstLine="0"/>
        <w:textAlignment w:val="baseline"/>
        <w:rPr>
          <w:rFonts w:ascii="Calibri" w:hAnsi="Calibri" w:cs="Calibri"/>
        </w:rPr>
      </w:pPr>
      <w:r>
        <w:rPr>
          <w:rStyle w:val="normaltextrun"/>
        </w:rPr>
        <w:t>FORTUNE Magazine's "100 Best Companies" list</w:t>
      </w:r>
      <w:r>
        <w:rPr>
          <w:rStyle w:val="normaltextrun"/>
          <w:rFonts w:ascii="Calibri" w:hAnsi="Calibri" w:cs="Calibri"/>
          <w:sz w:val="22"/>
          <w:szCs w:val="22"/>
        </w:rPr>
        <w:t> </w:t>
      </w:r>
      <w:r>
        <w:rPr>
          <w:rStyle w:val="eop"/>
          <w:rFonts w:ascii="Calibri" w:hAnsi="Calibri" w:cs="Calibri"/>
          <w:sz w:val="22"/>
          <w:szCs w:val="22"/>
        </w:rPr>
        <w:t> </w:t>
      </w:r>
    </w:p>
    <w:p w14:paraId="4EA75C39" w14:textId="77777777" w:rsidR="004669B5" w:rsidRDefault="004669B5" w:rsidP="004669B5">
      <w:pPr>
        <w:pStyle w:val="paragraph"/>
        <w:numPr>
          <w:ilvl w:val="0"/>
          <w:numId w:val="4"/>
        </w:numPr>
        <w:spacing w:before="0" w:beforeAutospacing="0" w:after="0" w:afterAutospacing="0"/>
        <w:ind w:left="105" w:firstLine="0"/>
        <w:textAlignment w:val="baseline"/>
        <w:rPr>
          <w:rFonts w:ascii="Calibri" w:hAnsi="Calibri" w:cs="Calibri"/>
        </w:rPr>
      </w:pPr>
      <w:r>
        <w:rPr>
          <w:rStyle w:val="normaltextrun"/>
        </w:rPr>
        <w:t>A FORTUNE 500® Company</w:t>
      </w:r>
      <w:r>
        <w:rPr>
          <w:rStyle w:val="normaltextrun"/>
          <w:rFonts w:ascii="Calibri" w:hAnsi="Calibri" w:cs="Calibri"/>
          <w:sz w:val="22"/>
          <w:szCs w:val="22"/>
        </w:rPr>
        <w:t> </w:t>
      </w:r>
      <w:r>
        <w:rPr>
          <w:rStyle w:val="eop"/>
          <w:rFonts w:ascii="Calibri" w:hAnsi="Calibri" w:cs="Calibri"/>
          <w:sz w:val="22"/>
          <w:szCs w:val="22"/>
        </w:rPr>
        <w:t> </w:t>
      </w:r>
    </w:p>
    <w:p w14:paraId="0589E036" w14:textId="77777777" w:rsidR="004669B5" w:rsidRDefault="004669B5" w:rsidP="004669B5">
      <w:pPr>
        <w:pStyle w:val="paragraph"/>
        <w:numPr>
          <w:ilvl w:val="0"/>
          <w:numId w:val="4"/>
        </w:numPr>
        <w:spacing w:before="0" w:beforeAutospacing="0" w:after="0" w:afterAutospacing="0"/>
        <w:ind w:left="105" w:firstLine="0"/>
        <w:textAlignment w:val="baseline"/>
        <w:rPr>
          <w:rFonts w:ascii="Calibri" w:hAnsi="Calibri" w:cs="Calibri"/>
        </w:rPr>
      </w:pPr>
      <w:r>
        <w:rPr>
          <w:rStyle w:val="normaltextrun"/>
        </w:rPr>
        <w:t>Member of S&amp;P 500 and NASDAQ</w:t>
      </w:r>
      <w:r>
        <w:rPr>
          <w:rStyle w:val="normaltextrun"/>
          <w:rFonts w:ascii="Calibri" w:hAnsi="Calibri" w:cs="Calibri"/>
          <w:sz w:val="22"/>
          <w:szCs w:val="22"/>
        </w:rPr>
        <w:t> </w:t>
      </w:r>
      <w:r>
        <w:rPr>
          <w:rStyle w:val="eop"/>
          <w:rFonts w:ascii="Calibri" w:hAnsi="Calibri" w:cs="Calibri"/>
          <w:sz w:val="22"/>
          <w:szCs w:val="22"/>
        </w:rPr>
        <w:t> </w:t>
      </w:r>
    </w:p>
    <w:p w14:paraId="156B2181" w14:textId="77777777" w:rsidR="004669B5" w:rsidRDefault="004669B5" w:rsidP="004669B5">
      <w:pPr>
        <w:pStyle w:val="paragraph"/>
        <w:numPr>
          <w:ilvl w:val="0"/>
          <w:numId w:val="4"/>
        </w:numPr>
        <w:spacing w:before="0" w:beforeAutospacing="0" w:after="0" w:afterAutospacing="0"/>
        <w:ind w:left="105" w:firstLine="0"/>
        <w:textAlignment w:val="baseline"/>
        <w:rPr>
          <w:rFonts w:ascii="Calibri" w:hAnsi="Calibri" w:cs="Calibri"/>
        </w:rPr>
      </w:pPr>
      <w:r>
        <w:rPr>
          <w:rStyle w:val="normaltextrun"/>
        </w:rPr>
        <w:t>Stock symbol: NTAP</w:t>
      </w:r>
      <w:r>
        <w:rPr>
          <w:rStyle w:val="normaltextrun"/>
          <w:rFonts w:ascii="Calibri" w:hAnsi="Calibri" w:cs="Calibri"/>
          <w:sz w:val="22"/>
          <w:szCs w:val="22"/>
        </w:rPr>
        <w:t> </w:t>
      </w:r>
      <w:r>
        <w:rPr>
          <w:rStyle w:val="eop"/>
          <w:rFonts w:ascii="Calibri" w:hAnsi="Calibri" w:cs="Calibri"/>
          <w:sz w:val="22"/>
          <w:szCs w:val="22"/>
        </w:rPr>
        <w:t> </w:t>
      </w:r>
    </w:p>
    <w:p w14:paraId="49F119F2" w14:textId="77777777" w:rsidR="004669B5" w:rsidRDefault="004669B5" w:rsidP="004669B5">
      <w:pPr>
        <w:pStyle w:val="paragraph"/>
        <w:numPr>
          <w:ilvl w:val="0"/>
          <w:numId w:val="4"/>
        </w:numPr>
        <w:spacing w:before="0" w:beforeAutospacing="0" w:after="0" w:afterAutospacing="0"/>
        <w:ind w:left="105" w:firstLine="0"/>
        <w:textAlignment w:val="baseline"/>
        <w:rPr>
          <w:rFonts w:ascii="Calibri" w:hAnsi="Calibri" w:cs="Calibri"/>
        </w:rPr>
      </w:pPr>
      <w:r>
        <w:rPr>
          <w:rStyle w:val="normaltextrun"/>
        </w:rPr>
        <w:t>Close partnerships with global industry leaders.</w:t>
      </w:r>
      <w:r>
        <w:rPr>
          <w:rStyle w:val="eop"/>
        </w:rPr>
        <w:t> </w:t>
      </w:r>
    </w:p>
    <w:p w14:paraId="53221C51" w14:textId="77777777" w:rsidR="00723206" w:rsidRDefault="00723206"/>
    <w:sectPr w:rsidR="00723206" w:rsidSect="008C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461"/>
    <w:multiLevelType w:val="multilevel"/>
    <w:tmpl w:val="384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A30F6"/>
    <w:multiLevelType w:val="multilevel"/>
    <w:tmpl w:val="278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FF64B8"/>
    <w:multiLevelType w:val="multilevel"/>
    <w:tmpl w:val="86F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74BB5"/>
    <w:multiLevelType w:val="multilevel"/>
    <w:tmpl w:val="59E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B5"/>
    <w:rsid w:val="00214F01"/>
    <w:rsid w:val="002514D3"/>
    <w:rsid w:val="003B00B1"/>
    <w:rsid w:val="004669B5"/>
    <w:rsid w:val="004B68A8"/>
    <w:rsid w:val="005D1F84"/>
    <w:rsid w:val="00723206"/>
    <w:rsid w:val="007A7D45"/>
    <w:rsid w:val="008C3764"/>
    <w:rsid w:val="008C7FE9"/>
    <w:rsid w:val="00901662"/>
    <w:rsid w:val="009C62E1"/>
    <w:rsid w:val="00A1310D"/>
    <w:rsid w:val="00A75085"/>
    <w:rsid w:val="00F60314"/>
    <w:rsid w:val="00F9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82065"/>
  <w15:chartTrackingRefBased/>
  <w15:docId w15:val="{157CEC7F-DF05-3F43-8562-373332F8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69B5"/>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4669B5"/>
  </w:style>
  <w:style w:type="character" w:customStyle="1" w:styleId="normaltextrun">
    <w:name w:val="normaltextrun"/>
    <w:basedOn w:val="DefaultParagraphFont"/>
    <w:rsid w:val="004669B5"/>
  </w:style>
  <w:style w:type="character" w:customStyle="1" w:styleId="contextualspellingandgrammarerror">
    <w:name w:val="contextualspellingandgrammarerror"/>
    <w:basedOn w:val="DefaultParagraphFont"/>
    <w:rsid w:val="004669B5"/>
  </w:style>
  <w:style w:type="character" w:customStyle="1" w:styleId="pagebreaktextspan">
    <w:name w:val="pagebreaktextspan"/>
    <w:basedOn w:val="DefaultParagraphFont"/>
    <w:rsid w:val="0046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560">
      <w:bodyDiv w:val="1"/>
      <w:marLeft w:val="0"/>
      <w:marRight w:val="0"/>
      <w:marTop w:val="0"/>
      <w:marBottom w:val="0"/>
      <w:divBdr>
        <w:top w:val="none" w:sz="0" w:space="0" w:color="auto"/>
        <w:left w:val="none" w:sz="0" w:space="0" w:color="auto"/>
        <w:bottom w:val="none" w:sz="0" w:space="0" w:color="auto"/>
        <w:right w:val="none" w:sz="0" w:space="0" w:color="auto"/>
      </w:divBdr>
      <w:divsChild>
        <w:div w:id="1592158295">
          <w:marLeft w:val="0"/>
          <w:marRight w:val="0"/>
          <w:marTop w:val="0"/>
          <w:marBottom w:val="0"/>
          <w:divBdr>
            <w:top w:val="none" w:sz="0" w:space="0" w:color="auto"/>
            <w:left w:val="none" w:sz="0" w:space="0" w:color="auto"/>
            <w:bottom w:val="none" w:sz="0" w:space="0" w:color="auto"/>
            <w:right w:val="none" w:sz="0" w:space="0" w:color="auto"/>
          </w:divBdr>
        </w:div>
        <w:div w:id="8027541">
          <w:marLeft w:val="0"/>
          <w:marRight w:val="0"/>
          <w:marTop w:val="0"/>
          <w:marBottom w:val="0"/>
          <w:divBdr>
            <w:top w:val="none" w:sz="0" w:space="0" w:color="auto"/>
            <w:left w:val="none" w:sz="0" w:space="0" w:color="auto"/>
            <w:bottom w:val="none" w:sz="0" w:space="0" w:color="auto"/>
            <w:right w:val="none" w:sz="0" w:space="0" w:color="auto"/>
          </w:divBdr>
        </w:div>
        <w:div w:id="482888581">
          <w:marLeft w:val="0"/>
          <w:marRight w:val="0"/>
          <w:marTop w:val="0"/>
          <w:marBottom w:val="0"/>
          <w:divBdr>
            <w:top w:val="none" w:sz="0" w:space="0" w:color="auto"/>
            <w:left w:val="none" w:sz="0" w:space="0" w:color="auto"/>
            <w:bottom w:val="none" w:sz="0" w:space="0" w:color="auto"/>
            <w:right w:val="none" w:sz="0" w:space="0" w:color="auto"/>
          </w:divBdr>
        </w:div>
        <w:div w:id="1849326247">
          <w:marLeft w:val="0"/>
          <w:marRight w:val="0"/>
          <w:marTop w:val="0"/>
          <w:marBottom w:val="0"/>
          <w:divBdr>
            <w:top w:val="none" w:sz="0" w:space="0" w:color="auto"/>
            <w:left w:val="none" w:sz="0" w:space="0" w:color="auto"/>
            <w:bottom w:val="none" w:sz="0" w:space="0" w:color="auto"/>
            <w:right w:val="none" w:sz="0" w:space="0" w:color="auto"/>
          </w:divBdr>
        </w:div>
        <w:div w:id="28729318">
          <w:marLeft w:val="0"/>
          <w:marRight w:val="0"/>
          <w:marTop w:val="0"/>
          <w:marBottom w:val="0"/>
          <w:divBdr>
            <w:top w:val="none" w:sz="0" w:space="0" w:color="auto"/>
            <w:left w:val="none" w:sz="0" w:space="0" w:color="auto"/>
            <w:bottom w:val="none" w:sz="0" w:space="0" w:color="auto"/>
            <w:right w:val="none" w:sz="0" w:space="0" w:color="auto"/>
          </w:divBdr>
        </w:div>
        <w:div w:id="735904804">
          <w:marLeft w:val="0"/>
          <w:marRight w:val="0"/>
          <w:marTop w:val="0"/>
          <w:marBottom w:val="0"/>
          <w:divBdr>
            <w:top w:val="none" w:sz="0" w:space="0" w:color="auto"/>
            <w:left w:val="none" w:sz="0" w:space="0" w:color="auto"/>
            <w:bottom w:val="none" w:sz="0" w:space="0" w:color="auto"/>
            <w:right w:val="none" w:sz="0" w:space="0" w:color="auto"/>
          </w:divBdr>
        </w:div>
        <w:div w:id="1392070435">
          <w:marLeft w:val="0"/>
          <w:marRight w:val="0"/>
          <w:marTop w:val="0"/>
          <w:marBottom w:val="0"/>
          <w:divBdr>
            <w:top w:val="none" w:sz="0" w:space="0" w:color="auto"/>
            <w:left w:val="none" w:sz="0" w:space="0" w:color="auto"/>
            <w:bottom w:val="none" w:sz="0" w:space="0" w:color="auto"/>
            <w:right w:val="none" w:sz="0" w:space="0" w:color="auto"/>
          </w:divBdr>
        </w:div>
        <w:div w:id="26297699">
          <w:marLeft w:val="0"/>
          <w:marRight w:val="0"/>
          <w:marTop w:val="0"/>
          <w:marBottom w:val="0"/>
          <w:divBdr>
            <w:top w:val="none" w:sz="0" w:space="0" w:color="auto"/>
            <w:left w:val="none" w:sz="0" w:space="0" w:color="auto"/>
            <w:bottom w:val="none" w:sz="0" w:space="0" w:color="auto"/>
            <w:right w:val="none" w:sz="0" w:space="0" w:color="auto"/>
          </w:divBdr>
        </w:div>
        <w:div w:id="2831027">
          <w:marLeft w:val="0"/>
          <w:marRight w:val="0"/>
          <w:marTop w:val="0"/>
          <w:marBottom w:val="0"/>
          <w:divBdr>
            <w:top w:val="none" w:sz="0" w:space="0" w:color="auto"/>
            <w:left w:val="none" w:sz="0" w:space="0" w:color="auto"/>
            <w:bottom w:val="none" w:sz="0" w:space="0" w:color="auto"/>
            <w:right w:val="none" w:sz="0" w:space="0" w:color="auto"/>
          </w:divBdr>
        </w:div>
        <w:div w:id="900015850">
          <w:marLeft w:val="0"/>
          <w:marRight w:val="0"/>
          <w:marTop w:val="0"/>
          <w:marBottom w:val="0"/>
          <w:divBdr>
            <w:top w:val="none" w:sz="0" w:space="0" w:color="auto"/>
            <w:left w:val="none" w:sz="0" w:space="0" w:color="auto"/>
            <w:bottom w:val="none" w:sz="0" w:space="0" w:color="auto"/>
            <w:right w:val="none" w:sz="0" w:space="0" w:color="auto"/>
          </w:divBdr>
        </w:div>
        <w:div w:id="41833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app.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Twesha</dc:creator>
  <cp:keywords/>
  <dc:description/>
  <cp:lastModifiedBy>Banyas, Timothy</cp:lastModifiedBy>
  <cp:revision>2</cp:revision>
  <dcterms:created xsi:type="dcterms:W3CDTF">2020-01-06T18:05:00Z</dcterms:created>
  <dcterms:modified xsi:type="dcterms:W3CDTF">2020-01-06T18:05:00Z</dcterms:modified>
</cp:coreProperties>
</file>