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A9DD" w14:textId="26503631" w:rsidR="000B6D6E" w:rsidRDefault="000B6D6E" w:rsidP="000B6D6E">
      <w:pPr>
        <w:pStyle w:val="a3"/>
      </w:pPr>
      <w:r>
        <w:rPr>
          <w:rFonts w:hint="eastAsia"/>
        </w:rPr>
        <w:t>T</w:t>
      </w:r>
      <w:r>
        <w:t>TDAO</w:t>
      </w:r>
      <w:r>
        <w:rPr>
          <w:rFonts w:hint="eastAsia"/>
        </w:rPr>
        <w:t>社区介绍</w:t>
      </w:r>
    </w:p>
    <w:p w14:paraId="4395E6D6" w14:textId="7D39738B" w:rsidR="000B6D6E" w:rsidRDefault="000B6D6E" w:rsidP="000B6D6E">
      <w:pPr>
        <w:pStyle w:val="1"/>
      </w:pPr>
      <w:r>
        <w:rPr>
          <w:rFonts w:hint="eastAsia"/>
        </w:rPr>
        <w:t>TTD</w:t>
      </w:r>
      <w:r>
        <w:t>AO</w:t>
      </w:r>
      <w:r>
        <w:rPr>
          <w:rFonts w:hint="eastAsia"/>
        </w:rPr>
        <w:t>的治理</w:t>
      </w:r>
    </w:p>
    <w:p w14:paraId="68C57F6C" w14:textId="6D9F743F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用于社区管理的资金开启了一个无限可能的世界。我们希望看到各种各样的实验，包括生态系统赠款和公共产品资助，这两者都可以促进</w:t>
      </w:r>
      <w:r>
        <w:rPr>
          <w:rFonts w:ascii="微软雅黑" w:eastAsia="微软雅黑" w:hAnsi="微软雅黑"/>
          <w:sz w:val="21"/>
          <w:szCs w:val="21"/>
        </w:rPr>
        <w:t>TTDWAP</w:t>
      </w:r>
      <w:r w:rsidRPr="007A130F">
        <w:rPr>
          <w:rFonts w:ascii="微软雅黑" w:eastAsia="微软雅黑" w:hAnsi="微软雅黑"/>
          <w:sz w:val="21"/>
          <w:szCs w:val="21"/>
        </w:rPr>
        <w:t>生态系统的进一步增长。</w:t>
      </w:r>
    </w:p>
    <w:p w14:paraId="572BBC8A" w14:textId="77777777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</w:p>
    <w:p w14:paraId="43ECD40C" w14:textId="77777777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同时，</w:t>
      </w:r>
      <w:r>
        <w:rPr>
          <w:rFonts w:ascii="微软雅黑" w:eastAsia="微软雅黑" w:hAnsi="微软雅黑"/>
          <w:sz w:val="21"/>
          <w:szCs w:val="21"/>
        </w:rPr>
        <w:t>TTD</w:t>
      </w:r>
      <w:r w:rsidRPr="007A130F">
        <w:rPr>
          <w:rFonts w:ascii="微软雅黑" w:eastAsia="微软雅黑" w:hAnsi="微软雅黑"/>
          <w:sz w:val="21"/>
          <w:szCs w:val="21"/>
        </w:rPr>
        <w:t>持有人将拥有以下直接所有权：</w:t>
      </w:r>
    </w:p>
    <w:p w14:paraId="6E745961" w14:textId="7C7CB1F1" w:rsidR="00AD32A3" w:rsidRPr="007A130F" w:rsidRDefault="00AD32A3" w:rsidP="00AD32A3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TT</w:t>
      </w:r>
      <w:r>
        <w:rPr>
          <w:rFonts w:ascii="微软雅黑" w:eastAsia="微软雅黑" w:hAnsi="微软雅黑" w:hint="eastAsia"/>
          <w:sz w:val="21"/>
          <w:szCs w:val="21"/>
        </w:rPr>
        <w:t>DAO</w:t>
      </w:r>
      <w:r w:rsidRPr="007A130F">
        <w:rPr>
          <w:rFonts w:ascii="微软雅黑" w:eastAsia="微软雅黑" w:hAnsi="微软雅黑"/>
          <w:sz w:val="21"/>
          <w:szCs w:val="21"/>
        </w:rPr>
        <w:t>的治理权</w:t>
      </w:r>
    </w:p>
    <w:p w14:paraId="0095C8DE" w14:textId="56C35E9D" w:rsidR="00AD32A3" w:rsidRPr="007A130F" w:rsidRDefault="00AD32A3" w:rsidP="00AD32A3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TT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WAP</w:t>
      </w:r>
      <w:r w:rsidRPr="007A130F">
        <w:rPr>
          <w:rFonts w:ascii="微软雅黑" w:eastAsia="微软雅黑" w:hAnsi="微软雅黑"/>
          <w:sz w:val="21"/>
          <w:szCs w:val="21"/>
        </w:rPr>
        <w:t>的治理权</w:t>
      </w:r>
    </w:p>
    <w:p w14:paraId="75533A44" w14:textId="77777777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TTD</w:t>
      </w:r>
      <w:r w:rsidRPr="007A130F">
        <w:rPr>
          <w:rFonts w:ascii="微软雅黑" w:eastAsia="微软雅黑" w:hAnsi="微软雅黑"/>
          <w:sz w:val="21"/>
          <w:szCs w:val="21"/>
        </w:rPr>
        <w:t>社区基金</w:t>
      </w:r>
    </w:p>
    <w:p w14:paraId="14EF37D2" w14:textId="77777777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协议费用转换</w:t>
      </w:r>
    </w:p>
    <w:p w14:paraId="383D232B" w14:textId="77777777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Eth ENS</w:t>
      </w:r>
    </w:p>
    <w:p w14:paraId="1C7B0516" w14:textId="77777777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TTDWAP</w:t>
      </w:r>
      <w:r w:rsidRPr="007A130F">
        <w:rPr>
          <w:rFonts w:ascii="微软雅黑" w:eastAsia="微软雅黑" w:hAnsi="微软雅黑"/>
          <w:sz w:val="21"/>
          <w:szCs w:val="21"/>
        </w:rPr>
        <w:t>默认列表（代币;</w:t>
      </w:r>
      <w:r>
        <w:rPr>
          <w:rFonts w:ascii="微软雅黑" w:eastAsia="微软雅黑" w:hAnsi="微软雅黑"/>
          <w:sz w:val="21"/>
          <w:szCs w:val="21"/>
        </w:rPr>
        <w:t>TTDWAP</w:t>
      </w:r>
      <w:r w:rsidRPr="007A130F">
        <w:rPr>
          <w:rFonts w:ascii="微软雅黑" w:eastAsia="微软雅黑" w:hAnsi="微软雅黑"/>
          <w:sz w:val="21"/>
          <w:szCs w:val="21"/>
        </w:rPr>
        <w:t>; eth）</w:t>
      </w:r>
    </w:p>
    <w:p w14:paraId="367ED603" w14:textId="77777777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SOCKS流动性代币</w:t>
      </w:r>
    </w:p>
    <w:p w14:paraId="3AE513B2" w14:textId="77777777" w:rsidR="000B6D6E" w:rsidRPr="003D49E7" w:rsidRDefault="000B6D6E" w:rsidP="000B6D6E">
      <w:pPr>
        <w:shd w:val="clear" w:color="auto" w:fill="FFFFFF"/>
        <w:spacing w:after="390"/>
        <w:contextualSpacing/>
        <w:textAlignment w:val="center"/>
        <w:rPr>
          <w:rFonts w:ascii="微软雅黑" w:eastAsia="微软雅黑" w:hAnsi="微软雅黑" w:cs="Arial"/>
          <w:color w:val="333333"/>
          <w:spacing w:val="8"/>
          <w:sz w:val="21"/>
          <w:szCs w:val="21"/>
        </w:rPr>
      </w:pPr>
      <w:r w:rsidRPr="003D49E7">
        <w:rPr>
          <w:rFonts w:ascii="微软雅黑" w:eastAsia="微软雅黑" w:hAnsi="微软雅黑" w:cs="Arial"/>
          <w:color w:val="333333"/>
          <w:spacing w:val="8"/>
          <w:sz w:val="21"/>
          <w:szCs w:val="21"/>
        </w:rPr>
        <w:t> </w:t>
      </w:r>
    </w:p>
    <w:p w14:paraId="01316F01" w14:textId="77777777" w:rsidR="000B6D6E" w:rsidRPr="003D49E7" w:rsidRDefault="000B6D6E" w:rsidP="000B6D6E">
      <w:pPr>
        <w:shd w:val="clear" w:color="auto" w:fill="FFFFFF"/>
        <w:spacing w:after="390"/>
        <w:contextualSpacing/>
        <w:textAlignment w:val="center"/>
        <w:rPr>
          <w:rFonts w:ascii="微软雅黑" w:eastAsia="微软雅黑" w:hAnsi="微软雅黑" w:cs="Arial"/>
          <w:color w:val="333333"/>
          <w:spacing w:val="8"/>
          <w:sz w:val="21"/>
          <w:szCs w:val="21"/>
        </w:rPr>
      </w:pPr>
      <w:r w:rsidRPr="003D49E7">
        <w:rPr>
          <w:rFonts w:ascii="微软雅黑" w:eastAsia="微软雅黑" w:hAnsi="微软雅黑" w:cs="Arial"/>
          <w:color w:val="333333"/>
          <w:spacing w:val="8"/>
          <w:sz w:val="21"/>
          <w:szCs w:val="21"/>
        </w:rPr>
        <w:t>初始治理参数如下：</w:t>
      </w:r>
    </w:p>
    <w:p w14:paraId="607C3CF2" w14:textId="77777777" w:rsidR="000B6D6E" w:rsidRPr="003D49E7" w:rsidRDefault="000B6D6E" w:rsidP="000B6D6E">
      <w:pPr>
        <w:numPr>
          <w:ilvl w:val="0"/>
          <w:numId w:val="1"/>
        </w:numPr>
        <w:shd w:val="clear" w:color="auto" w:fill="FFFFFF"/>
        <w:contextualSpacing/>
        <w:textAlignment w:val="center"/>
        <w:rPr>
          <w:rFonts w:ascii="微软雅黑" w:eastAsia="微软雅黑" w:hAnsi="微软雅黑" w:cs="Arial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cs="Arial"/>
          <w:color w:val="333333"/>
          <w:spacing w:val="8"/>
          <w:sz w:val="21"/>
          <w:szCs w:val="21"/>
        </w:rPr>
        <w:t>TTD</w:t>
      </w:r>
      <w:r w:rsidRPr="003D49E7">
        <w:rPr>
          <w:rFonts w:ascii="微软雅黑" w:eastAsia="微软雅黑" w:hAnsi="微软雅黑" w:cs="Arial"/>
          <w:color w:val="333333"/>
          <w:spacing w:val="8"/>
          <w:sz w:val="21"/>
          <w:szCs w:val="21"/>
        </w:rPr>
        <w:t xml:space="preserve"> 总供应的 1%(委托) 提交治理建议</w:t>
      </w:r>
    </w:p>
    <w:p w14:paraId="193B09FA" w14:textId="77777777" w:rsidR="000B6D6E" w:rsidRPr="003D49E7" w:rsidRDefault="000B6D6E" w:rsidP="000B6D6E">
      <w:pPr>
        <w:numPr>
          <w:ilvl w:val="0"/>
          <w:numId w:val="1"/>
        </w:numPr>
        <w:shd w:val="clear" w:color="auto" w:fill="FFFFFF"/>
        <w:contextualSpacing/>
        <w:textAlignment w:val="center"/>
        <w:rPr>
          <w:rFonts w:ascii="微软雅黑" w:eastAsia="微软雅黑" w:hAnsi="微软雅黑" w:cs="Arial"/>
          <w:color w:val="333333"/>
          <w:spacing w:val="8"/>
          <w:sz w:val="21"/>
          <w:szCs w:val="21"/>
        </w:rPr>
      </w:pPr>
      <w:r w:rsidRPr="003D49E7">
        <w:rPr>
          <w:rFonts w:ascii="微软雅黑" w:eastAsia="微软雅黑" w:hAnsi="微软雅黑" w:cs="Arial"/>
          <w:color w:val="333333"/>
          <w:spacing w:val="8"/>
          <w:sz w:val="21"/>
          <w:szCs w:val="21"/>
        </w:rPr>
        <w:t xml:space="preserve">4% 的 </w:t>
      </w:r>
      <w:r>
        <w:rPr>
          <w:rFonts w:ascii="微软雅黑" w:eastAsia="微软雅黑" w:hAnsi="微软雅黑" w:cs="Arial"/>
          <w:color w:val="333333"/>
          <w:spacing w:val="8"/>
          <w:sz w:val="21"/>
          <w:szCs w:val="21"/>
        </w:rPr>
        <w:t>TTD</w:t>
      </w:r>
      <w:r w:rsidRPr="003D49E7">
        <w:rPr>
          <w:rFonts w:ascii="微软雅黑" w:eastAsia="微软雅黑" w:hAnsi="微软雅黑" w:cs="Arial"/>
          <w:color w:val="333333"/>
          <w:spacing w:val="8"/>
          <w:sz w:val="21"/>
          <w:szCs w:val="21"/>
        </w:rPr>
        <w:t xml:space="preserve"> 总供应量必须投赞成票才能达到法定通过人数</w:t>
      </w:r>
    </w:p>
    <w:p w14:paraId="08FA76A5" w14:textId="77777777" w:rsidR="000B6D6E" w:rsidRPr="003D49E7" w:rsidRDefault="000B6D6E" w:rsidP="000B6D6E">
      <w:pPr>
        <w:numPr>
          <w:ilvl w:val="0"/>
          <w:numId w:val="1"/>
        </w:numPr>
        <w:shd w:val="clear" w:color="auto" w:fill="FFFFFF"/>
        <w:contextualSpacing/>
        <w:textAlignment w:val="center"/>
        <w:rPr>
          <w:rFonts w:ascii="微软雅黑" w:eastAsia="微软雅黑" w:hAnsi="微软雅黑" w:cs="Arial"/>
          <w:color w:val="333333"/>
          <w:spacing w:val="8"/>
          <w:sz w:val="21"/>
          <w:szCs w:val="21"/>
        </w:rPr>
      </w:pPr>
      <w:r w:rsidRPr="003D49E7">
        <w:rPr>
          <w:rFonts w:ascii="微软雅黑" w:eastAsia="微软雅黑" w:hAnsi="微软雅黑" w:cs="Arial"/>
          <w:color w:val="333333"/>
          <w:spacing w:val="8"/>
          <w:sz w:val="21"/>
          <w:szCs w:val="21"/>
        </w:rPr>
        <w:t>7 天投票期</w:t>
      </w:r>
    </w:p>
    <w:p w14:paraId="0BA63B9C" w14:textId="77777777" w:rsidR="000B6D6E" w:rsidRPr="003D49E7" w:rsidRDefault="000B6D6E" w:rsidP="000B6D6E">
      <w:pPr>
        <w:numPr>
          <w:ilvl w:val="0"/>
          <w:numId w:val="1"/>
        </w:numPr>
        <w:shd w:val="clear" w:color="auto" w:fill="FFFFFF"/>
        <w:contextualSpacing/>
        <w:textAlignment w:val="center"/>
        <w:rPr>
          <w:rFonts w:ascii="微软雅黑" w:eastAsia="微软雅黑" w:hAnsi="微软雅黑" w:cs="Arial"/>
          <w:color w:val="333333"/>
          <w:spacing w:val="8"/>
          <w:sz w:val="21"/>
          <w:szCs w:val="21"/>
        </w:rPr>
      </w:pPr>
      <w:r w:rsidRPr="003D49E7">
        <w:rPr>
          <w:rFonts w:ascii="微软雅黑" w:eastAsia="微软雅黑" w:hAnsi="微软雅黑" w:cs="Arial"/>
          <w:color w:val="333333"/>
          <w:spacing w:val="8"/>
          <w:sz w:val="21"/>
          <w:szCs w:val="21"/>
        </w:rPr>
        <w:t>2 天的执行延迟时间</w:t>
      </w:r>
    </w:p>
    <w:p w14:paraId="034994D6" w14:textId="77777777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</w:p>
    <w:p w14:paraId="38DF7BF5" w14:textId="77777777" w:rsidR="000B6D6E" w:rsidRDefault="000B6D6E" w:rsidP="000B6D6E">
      <w:pPr>
        <w:pStyle w:val="1"/>
        <w:rPr>
          <w:sz w:val="24"/>
        </w:rPr>
      </w:pPr>
      <w:r>
        <w:lastRenderedPageBreak/>
        <w:t>下一步</w:t>
      </w:r>
    </w:p>
    <w:p w14:paraId="70A331E8" w14:textId="77777777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所有历史用户、流动性提供者和SOCKS赎回者现在都可以获得</w:t>
      </w:r>
      <w:r>
        <w:rPr>
          <w:rFonts w:ascii="微软雅黑" w:eastAsia="微软雅黑" w:hAnsi="微软雅黑"/>
          <w:sz w:val="21"/>
          <w:szCs w:val="21"/>
        </w:rPr>
        <w:t>TTD</w:t>
      </w:r>
      <w:r w:rsidRPr="007A130F">
        <w:rPr>
          <w:rFonts w:ascii="微软雅黑" w:eastAsia="微软雅黑" w:hAnsi="微软雅黑"/>
          <w:sz w:val="21"/>
          <w:szCs w:val="21"/>
        </w:rPr>
        <w:t>代币。</w:t>
      </w:r>
    </w:p>
    <w:p w14:paraId="3FBE8233" w14:textId="77777777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初步设定的目标池中的流动性提供者可以存入他们的流动性代币。挖矿将于2020年9月18日UTC时间上午12点开始。</w:t>
      </w:r>
    </w:p>
    <w:p w14:paraId="0A95AE2E" w14:textId="77777777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TTD</w:t>
      </w:r>
      <w:r w:rsidRPr="007A130F">
        <w:rPr>
          <w:rFonts w:ascii="微软雅黑" w:eastAsia="微软雅黑" w:hAnsi="微软雅黑"/>
          <w:sz w:val="21"/>
          <w:szCs w:val="21"/>
        </w:rPr>
        <w:t>令牌可以被委托，并用于通过管理门户进行投票。</w:t>
      </w:r>
    </w:p>
    <w:p w14:paraId="2B47D169" w14:textId="5A36456B" w:rsidR="000B6D6E" w:rsidRPr="007A130F" w:rsidRDefault="000B6D6E" w:rsidP="000B6D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在</w:t>
      </w:r>
      <w:r w:rsidR="007337F5">
        <w:rPr>
          <w:rFonts w:ascii="微软雅黑" w:eastAsia="微软雅黑" w:hAnsi="微软雅黑" w:hint="eastAsia"/>
          <w:sz w:val="21"/>
          <w:szCs w:val="21"/>
        </w:rPr>
        <w:t>w</w:t>
      </w:r>
      <w:r w:rsidR="007337F5">
        <w:rPr>
          <w:rFonts w:ascii="微软雅黑" w:eastAsia="微软雅黑" w:hAnsi="微软雅黑"/>
          <w:sz w:val="21"/>
          <w:szCs w:val="21"/>
        </w:rPr>
        <w:t>ww.xxxx.com</w:t>
      </w:r>
      <w:r w:rsidRPr="007A130F">
        <w:rPr>
          <w:rFonts w:ascii="微软雅黑" w:eastAsia="微软雅黑" w:hAnsi="微软雅黑"/>
          <w:sz w:val="21"/>
          <w:szCs w:val="21"/>
        </w:rPr>
        <w:t>上注册一个账户，开始制定并参与协议管理吧</w:t>
      </w:r>
    </w:p>
    <w:p w14:paraId="703C17EE" w14:textId="77777777" w:rsidR="000B6D6E" w:rsidRPr="000B6D6E" w:rsidRDefault="000B6D6E"/>
    <w:sectPr w:rsidR="000B6D6E" w:rsidRPr="000B6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73192"/>
    <w:multiLevelType w:val="multilevel"/>
    <w:tmpl w:val="C2BC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6E"/>
    <w:rsid w:val="000B6D6E"/>
    <w:rsid w:val="007337F5"/>
    <w:rsid w:val="00AD32A3"/>
    <w:rsid w:val="00DC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BAB81"/>
  <w15:chartTrackingRefBased/>
  <w15:docId w15:val="{49A4DF6D-1998-3346-836E-38489031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D6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0B6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6D6E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B6D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6D6E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feng</dc:creator>
  <cp:keywords/>
  <dc:description/>
  <cp:lastModifiedBy>lq feng</cp:lastModifiedBy>
  <cp:revision>4</cp:revision>
  <dcterms:created xsi:type="dcterms:W3CDTF">2022-11-30T11:35:00Z</dcterms:created>
  <dcterms:modified xsi:type="dcterms:W3CDTF">2022-12-01T12:48:00Z</dcterms:modified>
</cp:coreProperties>
</file>