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安全、贵重物品与保险须知</w:t>
      </w:r>
    </w:p>
    <w:p>
      <w:pPr>
        <w:pStyle w:val="Heading1"/>
      </w:pPr>
      <w:r>
        <w:t>1. 贵重物品</w:t>
      </w:r>
    </w:p>
    <w:p>
      <w:r>
        <w:t>房间保险箱仅供便利，丢失按酒店住宿合同处理。大额现金、护照建议使用前台保管。</w:t>
      </w:r>
    </w:p>
    <w:p>
      <w:r>
        <w:t>StayWise 不是保险公司，不赔付房间内失窃。可提示用户联系信用卡盗刷保障或旅游险。</w:t>
      </w:r>
    </w:p>
    <w:p>
      <w:pPr>
        <w:pStyle w:val="Heading1"/>
      </w:pPr>
      <w:r>
        <w:t>2. 消防与逃生</w:t>
      </w:r>
    </w:p>
    <w:p>
      <w:r>
        <w:t>入住时请用户看房门内侧逃生图。禁止封堵烟感。</w:t>
      </w:r>
    </w:p>
    <w:p>
      <w:r>
        <w:t>历史建筑（上海外滩店）走廊曲折，更要确认最近楼梯。</w:t>
      </w:r>
    </w:p>
    <w:p>
      <w:pPr>
        <w:pStyle w:val="Heading1"/>
      </w:pPr>
      <w:r>
        <w:t>3. 意外</w:t>
      </w:r>
    </w:p>
    <w:p>
      <w:r>
        <w:t>滑倒、泳池、交通：先保障人身安全，再报酒店安保与客服。不要在聊天里做医疗诊断。</w:t>
      </w:r>
    </w:p>
    <w:p>
      <w:r>
        <w:t>用户索要「平台赔偿医疗费」必须转人工法务，禁止 RAG 承诺金额。</w:t>
      </w:r>
    </w:p>
    <w:p>
      <w:pPr>
        <w:pStyle w:val="Heading1"/>
      </w:pPr>
      <w:r>
        <w:t>4. 监控与隐私</w:t>
      </w:r>
    </w:p>
    <w:p>
      <w:r>
        <w:t>公共区域可能有监控。客房、卫生间无监控。</w:t>
      </w:r>
    </w:p>
    <w:p>
      <w:r>
        <w:t>不要向第三方泄露用户证件号与订单手机号。</w:t>
      </w:r>
    </w:p>
    <w:p>
      <w:r>
        <w:t>房间保险箱仅便利，大额与护照建议前台保管。StayWise 不赔付失窃。滑倒泳池交通先救人再报安保，禁止聊天做医疗诊断或承诺医疗赔偿金额。</w:t>
      </w:r>
    </w:p>
    <w:p>
      <w:pPr>
        <w:pStyle w:val="Heading1"/>
      </w:pPr>
      <w:r>
        <w:t>检索补充与抽检</w:t>
      </w:r>
    </w:p>
    <w:p>
      <w:r>
        <w:t>抽检问答 1-1（StayWise 安全、贵重物品与保险须知 / 1. 贵重物品）。用户口语问到「1. 贵重物品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1-2（StayWise 安全、贵重物品与保险须知 / 2. 消防与逃生）。用户口语问到「2. 消防与逃生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1-3（StayWise 安全、贵重物品与保险须知 / 3. 意外）。用户口语问到「3. 意外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1-4（StayWise 安全、贵重物品与保险须知 / 4. 监控与隐私）。用户口语问到「4. 监控与隐私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2-1（StayWise 安全、贵重物品与保险须知 / 1. 贵重物品）。用户口语问到「1. 贵重物品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2-2（StayWise 安全、贵重物品与保险须知 / 2. 消防与逃生）。用户口语问到「2. 消防与逃生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2-3（StayWise 安全、贵重物品与保险须知 / 3. 意外）。用户口语问到「3. 意外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2-4（StayWise 安全、贵重物品与保险须知 / 4. 监控与隐私）。用户口语问到「4. 监控与隐私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3-1（StayWise 安全、贵重物品与保险须知 / 1. 贵重物品）。用户口语问到「1. 贵重物品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3-2（StayWise 安全、贵重物品与保险须知 / 2. 消防与逃生）。用户口语问到「2. 消防与逃生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3-3（StayWise 安全、贵重物品与保险须知 / 3. 意外）。用户口语问到「3. 意外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p>
      <w:r>
        <w:t>抽检问答 3-4（StayWise 安全、贵重物品与保险须知 / 4. 监控与隐私）。用户口语问到「4. 监控与隐私」时，只引用该节已写规则：先一句结论，再补条件与例外。需要订单号、酒店全称、入住日期、证件姓名再给个性化处理。禁止改写取消阶梯、房价、房型人数、押金区间等已在别的文档出现的数字。演示环境没有收银台、积分账户、开票接口、改姓名接口；删除订单不可恢复。人身安全走紧急升级文档；宠物、发票、支付、改期以各专项为准，本节不另造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