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订单改期作业手册</w:t>
      </w:r>
    </w:p>
    <w:p>
      <w:r>
        <w:t>文档编号：SW-POL-CHANGE-2026。本文件只讲改期，不讲取消（取消见 markdown 取消政策）。</w:t>
      </w:r>
    </w:p>
    <w:p>
      <w:r>
        <w:t>演示环境改期入口：登录后「我的订单」→「改期」。接口为 PATCH /orders/:id，请求体仅含 checkIn、checkOut。</w:t>
      </w:r>
    </w:p>
    <w:p>
      <w:pPr>
        <w:pStyle w:val="Heading1"/>
      </w:pPr>
      <w:r>
        <w:t>1. 允许改什么</w:t>
      </w:r>
    </w:p>
    <w:p>
      <w:r>
        <w:t>允许：入住日期、离店日期。离店必须严格晚于入住；入住不得早于改期操作当天（上海时区日历日）。</w:t>
      </w:r>
    </w:p>
    <w:p>
      <w:r>
        <w:t>不允许：更换房型、更换酒店、修改人数、修改价格、修改入住人姓名。这些需求要删旧单再订，或转人工。</w:t>
      </w:r>
    </w:p>
    <w:p>
      <w:r>
        <w:t>改期不重新计算房价。快照里的每晚价格保持下单时写入的数字，即使日历房已变价。</w:t>
      </w:r>
    </w:p>
    <w:p>
      <w:pPr>
        <w:pStyle w:val="Heading1"/>
      </w:pPr>
      <w:r>
        <w:t>2. 次数与费用</w:t>
      </w:r>
    </w:p>
    <w:p>
      <w:r>
        <w:t>限时免费取消产品：入住前 1 个自然日 23:59 前，改期免费，不限次数，但两次改期间隔建议不少于 10 分钟，避免误触。</w:t>
      </w:r>
    </w:p>
    <w:p>
      <w:r>
        <w:t>入住日当天改期：视为占用当天库存，可能按「取消再预订」处理；演示系统仍只改日期字段，客服应提示「现场可能按新日期重新确认」。</w:t>
      </w:r>
    </w:p>
    <w:p>
      <w:r>
        <w:t>不可取消产品：原则上不能改期。用户坚持则转人工，可能收取一晚差价或拒绝。</w:t>
      </w:r>
    </w:p>
    <w:p>
      <w:pPr>
        <w:pStyle w:val="Heading1"/>
      </w:pPr>
      <w:r>
        <w:t>3. 与搜索条件的关系</w:t>
      </w:r>
    </w:p>
    <w:p>
      <w:r>
        <w:t>用户从搜索页带入的日期只是预填。改期后不会自动回写搜索页。</w:t>
      </w:r>
    </w:p>
    <w:p>
      <w:r>
        <w:t>改完日期不校验新日期是否与其他客人撞房。演示无库存锁。</w:t>
      </w:r>
    </w:p>
    <w:p>
      <w:pPr>
        <w:pStyle w:val="Heading1"/>
      </w:pPr>
      <w:r>
        <w:t>4. 失败场景</w:t>
      </w:r>
    </w:p>
    <w:p>
      <w:r>
        <w:t>400：日期格式不是 YYYY-MM-DD、离店不晚于入住、入住早于今天。</w:t>
      </w:r>
    </w:p>
    <w:p>
      <w:r>
        <w:t>401：未登录或 access token 过期。</w:t>
      </w:r>
    </w:p>
    <w:p>
      <w:r>
        <w:t>404：订单不属于当前用户，或已被删除。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