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StayWise 早餐、餐饮与迷你吧说明</w:t>
      </w:r>
    </w:p>
    <w:p>
      <w:pPr>
        <w:pStyle w:val="Heading1"/>
      </w:pPr>
      <w:r>
        <w:t>1. 早餐</w:t>
      </w:r>
    </w:p>
    <w:p>
      <w:r>
        <w:t>演示房价默认不含早餐。用户问「多少钱一份」：上海约 180–280，杭州度假店约 200–320，成都约 120–198，北京约 220–350，均为约数，以下单或前台为准。</w:t>
      </w:r>
    </w:p>
    <w:p>
      <w:r>
        <w:t>早餐时段常见 6:30–10:00，周末或节假日可能延至 10:30。过时不补、不打包，除非酒店明确允许。</w:t>
      </w:r>
    </w:p>
    <w:p>
      <w:r>
        <w:t>儿童早餐：3 岁以下可能免费，3–11 岁半价或固定价，12 岁以上成人价。以酒店当天牌价为准。</w:t>
      </w:r>
    </w:p>
    <w:p>
      <w:pPr>
        <w:pStyle w:val="Heading1"/>
      </w:pPr>
      <w:r>
        <w:t>2. 餐厅预约</w:t>
      </w:r>
    </w:p>
    <w:p>
      <w:r>
        <w:t>江景西餐厅、湿地餐厅周五周六需预约。StayWise 可代为转达，成功与否回传给用户。</w:t>
      </w:r>
    </w:p>
    <w:p>
      <w:r>
        <w:t>不代收订金。放鸽子可能影响后续预约。</w:t>
      </w:r>
    </w:p>
    <w:p>
      <w:pPr>
        <w:pStyle w:val="Heading1"/>
      </w:pPr>
      <w:r>
        <w:t>3. 迷你吧与客房送餐</w:t>
      </w:r>
    </w:p>
    <w:p>
      <w:r>
        <w:t>迷你吧按酒水单计费，从押金扣除。争议时看小条与冰箱传感器记录。</w:t>
      </w:r>
    </w:p>
    <w:p>
      <w:r>
        <w:t>客房送餐通常 6:00–23:00，加收服务费 10–15%。</w:t>
      </w:r>
    </w:p>
    <w:p>
      <w:r>
        <w:t>禁止外带火锅、烧烤进房加热。触发报警的处置费由客人承担。</w:t>
      </w:r>
    </w:p>
    <w:p>
      <w:pPr>
        <w:pStyle w:val="Heading1"/>
      </w:pPr>
      <w:r>
        <w:t>4. 宗教与饮食禁忌</w:t>
      </w:r>
    </w:p>
    <w:p>
      <w:r>
        <w:t>可备注素食、清真、花生过敏。酒店尽量协助，不保证独立厨房。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