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防诈骗与假客服识别</w:t>
      </w:r>
    </w:p>
    <w:p>
      <w:r>
        <w:t>文档编号：SW-SOP-FRAUD-2026。用户说「有人打电话让我补差价」时用本篇。</w:t>
      </w:r>
    </w:p>
    <w:p>
      <w:pPr>
        <w:pStyle w:val="Heading1"/>
      </w:pPr>
      <w:r>
        <w:t>1. 真假辨别</w:t>
      </w:r>
    </w:p>
    <w:p>
      <w:r>
        <w:t>StayWise 不会要用户把房费转到个人微信、支付宝、比特币。</w:t>
      </w:r>
    </w:p>
    <w:p>
      <w:r>
        <w:t>不会要密码、短信验证码、银行卡有效期和 CVV。演示甚至没有短信验证码。</w:t>
      </w:r>
    </w:p>
    <w:p>
      <w:r>
        <w:t>不会用「公安 / 法院 / 酒店财务」施压立即转账。</w:t>
      </w:r>
    </w:p>
    <w:p>
      <w:r>
        <w:t>链接如果不是用户自己打开的 StayWise 页面，先怀疑。</w:t>
      </w:r>
    </w:p>
    <w:p>
      <w:pPr>
        <w:pStyle w:val="Heading1"/>
      </w:pPr>
      <w:r>
        <w:t>2. 常见剧本</w:t>
      </w:r>
    </w:p>
    <w:p>
      <w:r>
        <w:t>「系统重复扣款，我帮你退，先转 1 元验证。」骗子。</w:t>
      </w:r>
    </w:p>
    <w:p>
      <w:r>
        <w:t>「你的订单异常，点这个短链改密。」钓鱼。</w:t>
      </w:r>
    </w:p>
    <w:p>
      <w:r>
        <w:t>「酒店改名收款账户。」让用户到前台看官方收款码，不要信电话里的卡号。</w:t>
      </w:r>
    </w:p>
    <w:p>
      <w:pPr>
        <w:pStyle w:val="Heading1"/>
      </w:pPr>
      <w:r>
        <w:t>3. 已经转了钱</w:t>
      </w:r>
    </w:p>
    <w:p>
      <w:r>
        <w:t>立即联系银行/支付机构。保留通话记录。平台协助报警材料，但不垫付。</w:t>
      </w:r>
    </w:p>
    <w:p>
      <w:r>
        <w:t>AI 禁止帮用户「试试再转一笔追回」。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