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EF8" w:rsidRPr="001D4EF8" w:rsidRDefault="001D4EF8" w:rsidP="001D4EF8">
      <w:pPr>
        <w:pStyle w:val="Heading2"/>
        <w:rPr>
          <w:rFonts w:ascii="Book Antiqua" w:hAnsi="Book Antiqua" w:cs="Calibri"/>
          <w:sz w:val="22"/>
          <w:szCs w:val="22"/>
        </w:rPr>
      </w:pPr>
      <w:bookmarkStart w:id="0" w:name="_GoBack"/>
      <w:bookmarkEnd w:id="0"/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Introduction to PL/SQL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Benefits of PL/SQL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Creating PL/SQL Blocks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20"/>
          <w:szCs w:val="20"/>
        </w:rPr>
      </w:pPr>
      <w:r w:rsidRPr="001D4EF8">
        <w:rPr>
          <w:rFonts w:ascii="Book Antiqua" w:hAnsi="Book Antiqua" w:cs="Arial"/>
          <w:sz w:val="20"/>
          <w:szCs w:val="20"/>
        </w:rPr>
        <w:t xml:space="preserve">Defining Variables and </w:t>
      </w:r>
      <w:proofErr w:type="spellStart"/>
      <w:r w:rsidRPr="001D4EF8">
        <w:rPr>
          <w:rFonts w:ascii="Book Antiqua" w:hAnsi="Book Antiqua" w:cs="Arial"/>
          <w:sz w:val="20"/>
          <w:szCs w:val="20"/>
        </w:rPr>
        <w:t>Datatypes</w:t>
      </w:r>
      <w:proofErr w:type="spellEnd"/>
      <w:r w:rsidRPr="001D4EF8">
        <w:rPr>
          <w:rFonts w:ascii="Book Antiqua" w:hAnsi="Book Antiqua" w:cs="Arial"/>
          <w:sz w:val="20"/>
          <w:szCs w:val="20"/>
        </w:rPr>
        <w:t xml:space="preserve">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Using Variables in PL/SQL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Recognizing PL/SQL Lexical Units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Recognizing Data Types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Using Scalar Data Types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Writing PL/SQL Executable Statements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Nested Blocks and Variable Scope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Good Programming Practices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20"/>
          <w:szCs w:val="20"/>
        </w:rPr>
      </w:pPr>
      <w:r w:rsidRPr="001D4EF8">
        <w:rPr>
          <w:rFonts w:ascii="Book Antiqua" w:hAnsi="Book Antiqua" w:cs="Arial"/>
          <w:sz w:val="20"/>
          <w:szCs w:val="20"/>
        </w:rPr>
        <w:t xml:space="preserve">Using SQL in PL/SQL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Review of SQL DML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Retrieving Data in PL/SQL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Manipulating Data in PL/SQL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Using Transaction Control Statements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20"/>
          <w:szCs w:val="20"/>
        </w:rPr>
      </w:pPr>
      <w:r w:rsidRPr="001D4EF8">
        <w:rPr>
          <w:rFonts w:ascii="Book Antiqua" w:hAnsi="Book Antiqua" w:cs="Arial"/>
          <w:sz w:val="20"/>
          <w:szCs w:val="20"/>
        </w:rPr>
        <w:t xml:space="preserve">Program Structures to Control Execution Flow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Conditional Control: IF Statements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Conditional Control: CASE Statements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Iterative Control: Basic Loops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lastRenderedPageBreak/>
        <w:t xml:space="preserve">• Iterative Control: WHILE and FOR Loops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Iterative Control: Nested Loops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20"/>
          <w:szCs w:val="20"/>
        </w:rPr>
      </w:pPr>
      <w:r w:rsidRPr="001D4EF8">
        <w:rPr>
          <w:rFonts w:ascii="Book Antiqua" w:hAnsi="Book Antiqua" w:cs="Arial"/>
          <w:sz w:val="20"/>
          <w:szCs w:val="20"/>
        </w:rPr>
        <w:t xml:space="preserve">Using Composite </w:t>
      </w:r>
      <w:proofErr w:type="spellStart"/>
      <w:r w:rsidRPr="001D4EF8">
        <w:rPr>
          <w:rFonts w:ascii="Book Antiqua" w:hAnsi="Book Antiqua" w:cs="Arial"/>
          <w:sz w:val="20"/>
          <w:szCs w:val="20"/>
        </w:rPr>
        <w:t>Datatypes</w:t>
      </w:r>
      <w:proofErr w:type="spellEnd"/>
      <w:r w:rsidRPr="001D4EF8">
        <w:rPr>
          <w:rFonts w:ascii="Book Antiqua" w:hAnsi="Book Antiqua" w:cs="Arial"/>
          <w:sz w:val="20"/>
          <w:szCs w:val="20"/>
        </w:rPr>
        <w:t xml:space="preserve">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User-Defined Records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Indexing Tables of Records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20"/>
          <w:szCs w:val="20"/>
        </w:rPr>
      </w:pPr>
      <w:r w:rsidRPr="001D4EF8">
        <w:rPr>
          <w:rFonts w:ascii="Book Antiqua" w:hAnsi="Book Antiqua" w:cs="Arial"/>
          <w:sz w:val="20"/>
          <w:szCs w:val="20"/>
        </w:rPr>
        <w:t xml:space="preserve">Using Cursors and Parameters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Introduction to Explicit Cursors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Using Explicit Cursor Attributes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Cursor FOR Loops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Cursors with Parameters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Using Cursors for UPDATE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Using Multiple Cursors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20"/>
          <w:szCs w:val="20"/>
        </w:rPr>
      </w:pPr>
      <w:r w:rsidRPr="001D4EF8">
        <w:rPr>
          <w:rFonts w:ascii="Book Antiqua" w:hAnsi="Book Antiqua" w:cs="Arial"/>
          <w:sz w:val="20"/>
          <w:szCs w:val="20"/>
        </w:rPr>
        <w:t xml:space="preserve">Exception Handling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Handling Exceptions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Trapping Oracle Server Exceptions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Trapping User-Defined Exceptions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Recognizing the Scope of Exceptions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20"/>
          <w:szCs w:val="20"/>
        </w:rPr>
      </w:pPr>
      <w:r w:rsidRPr="001D4EF8">
        <w:rPr>
          <w:rFonts w:ascii="Book Antiqua" w:hAnsi="Book Antiqua" w:cs="Arial"/>
          <w:sz w:val="20"/>
          <w:szCs w:val="20"/>
        </w:rPr>
        <w:t xml:space="preserve">Using and Managing Procedures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Creating Procedures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Using Parameters in Procedures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lastRenderedPageBreak/>
        <w:t xml:space="preserve">• Passing Parameters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20"/>
          <w:szCs w:val="20"/>
        </w:rPr>
      </w:pPr>
      <w:r w:rsidRPr="001D4EF8">
        <w:rPr>
          <w:rFonts w:ascii="Book Antiqua" w:hAnsi="Book Antiqua" w:cs="Arial"/>
          <w:sz w:val="20"/>
          <w:szCs w:val="20"/>
        </w:rPr>
        <w:t xml:space="preserve">Using and Managing Functions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Creating Functions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Using Functions in SQL Statements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Review of the Data Dictionary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Managing Procedures and Functions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Review of Object Privileges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>• Using Invoker's Rights and Autonomous Transactions</w:t>
      </w:r>
    </w:p>
    <w:p w:rsidR="001D4EF8" w:rsidRPr="001D4EF8" w:rsidRDefault="001D4EF8" w:rsidP="001D4EF8">
      <w:pPr>
        <w:pStyle w:val="Heading2"/>
        <w:rPr>
          <w:rFonts w:ascii="Book Antiqua" w:hAnsi="Book Antiqua"/>
          <w:sz w:val="22"/>
          <w:szCs w:val="22"/>
        </w:rPr>
      </w:pP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20"/>
          <w:szCs w:val="20"/>
        </w:rPr>
      </w:pPr>
      <w:r w:rsidRPr="001D4EF8">
        <w:rPr>
          <w:rFonts w:ascii="Book Antiqua" w:hAnsi="Book Antiqua" w:cs="Arial"/>
          <w:sz w:val="20"/>
          <w:szCs w:val="20"/>
        </w:rPr>
        <w:t xml:space="preserve">Using and Managing Packages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Creating Packages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Managing Package Concepts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Advanced Package Concepts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20"/>
          <w:szCs w:val="20"/>
        </w:rPr>
      </w:pPr>
      <w:r w:rsidRPr="001D4EF8">
        <w:rPr>
          <w:rFonts w:ascii="Book Antiqua" w:hAnsi="Book Antiqua" w:cs="Arial"/>
          <w:sz w:val="20"/>
          <w:szCs w:val="20"/>
        </w:rPr>
        <w:t xml:space="preserve">Getting the Best out of Packages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Persistent State of Package Variables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Using Oracle-Supplied Packages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20"/>
          <w:szCs w:val="20"/>
        </w:rPr>
      </w:pPr>
      <w:r w:rsidRPr="001D4EF8">
        <w:rPr>
          <w:rFonts w:ascii="Book Antiqua" w:hAnsi="Book Antiqua" w:cs="Arial"/>
          <w:sz w:val="20"/>
          <w:szCs w:val="20"/>
        </w:rPr>
        <w:t xml:space="preserve">Improving PL/SQL Performance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Using Dynamic SQL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Improving PL/SQL Performance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20"/>
          <w:szCs w:val="20"/>
        </w:rPr>
      </w:pPr>
      <w:r w:rsidRPr="001D4EF8">
        <w:rPr>
          <w:rFonts w:ascii="Book Antiqua" w:hAnsi="Book Antiqua" w:cs="Arial"/>
          <w:sz w:val="20"/>
          <w:szCs w:val="20"/>
        </w:rPr>
        <w:t xml:space="preserve">Using and Managing Triggers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lastRenderedPageBreak/>
        <w:t xml:space="preserve">• Introduction </w:t>
      </w:r>
      <w:proofErr w:type="gramStart"/>
      <w:r w:rsidRPr="001D4EF8">
        <w:rPr>
          <w:rFonts w:ascii="Book Antiqua" w:hAnsi="Book Antiqua" w:cs="Arial"/>
          <w:sz w:val="18"/>
          <w:szCs w:val="18"/>
        </w:rPr>
        <w:t>To</w:t>
      </w:r>
      <w:proofErr w:type="gramEnd"/>
      <w:r w:rsidRPr="001D4EF8">
        <w:rPr>
          <w:rFonts w:ascii="Book Antiqua" w:hAnsi="Book Antiqua" w:cs="Arial"/>
          <w:sz w:val="18"/>
          <w:szCs w:val="18"/>
        </w:rPr>
        <w:t xml:space="preserve"> Triggers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Creating DML Triggers, Part I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Creating DML Triggers, Part II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Creating DDL and Database Event Triggers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Managing Triggers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20"/>
          <w:szCs w:val="20"/>
        </w:rPr>
      </w:pPr>
      <w:r w:rsidRPr="001D4EF8">
        <w:rPr>
          <w:rFonts w:ascii="Book Antiqua" w:hAnsi="Book Antiqua" w:cs="Arial"/>
          <w:sz w:val="20"/>
          <w:szCs w:val="20"/>
        </w:rPr>
        <w:t xml:space="preserve">Recognizing and Managing Dependencies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Introduction to Dependencies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Understanding Remote Dependencies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20"/>
          <w:szCs w:val="20"/>
        </w:rPr>
      </w:pPr>
      <w:r w:rsidRPr="001D4EF8">
        <w:rPr>
          <w:rFonts w:ascii="Book Antiqua" w:hAnsi="Book Antiqua" w:cs="Arial"/>
          <w:sz w:val="20"/>
          <w:szCs w:val="20"/>
        </w:rPr>
        <w:t xml:space="preserve">Using the PL/SQL Compiler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Using PL/SQL Initialization Parameters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Displaying Compiler Warning Messages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Using Conditional Compilation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  <w:r w:rsidRPr="001D4EF8">
        <w:rPr>
          <w:rFonts w:ascii="Book Antiqua" w:hAnsi="Book Antiqua" w:cs="Arial"/>
          <w:sz w:val="18"/>
          <w:szCs w:val="18"/>
        </w:rPr>
        <w:t xml:space="preserve">• Hiding Your Source Code </w:t>
      </w: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</w:p>
    <w:p w:rsidR="001D4EF8" w:rsidRPr="001D4EF8" w:rsidRDefault="001D4EF8" w:rsidP="001D4EF8">
      <w:pPr>
        <w:pStyle w:val="Heading2"/>
        <w:rPr>
          <w:rFonts w:ascii="Book Antiqua" w:hAnsi="Book Antiqua" w:cs="Arial"/>
          <w:sz w:val="18"/>
          <w:szCs w:val="18"/>
        </w:rPr>
      </w:pPr>
    </w:p>
    <w:p w:rsidR="001D4EF8" w:rsidRPr="001D4EF8" w:rsidRDefault="001D4EF8" w:rsidP="001D4EF8">
      <w:pPr>
        <w:pStyle w:val="Heading2"/>
        <w:rPr>
          <w:rFonts w:ascii="Book Antiqua" w:hAnsi="Book Antiqua"/>
        </w:rPr>
      </w:pPr>
    </w:p>
    <w:p w:rsidR="001D4EF8" w:rsidRPr="001D4EF8" w:rsidRDefault="001D4EF8" w:rsidP="001D4EF8">
      <w:pPr>
        <w:pStyle w:val="Heading2"/>
        <w:rPr>
          <w:rFonts w:ascii="Book Antiqua" w:hAnsi="Book Antiqua"/>
        </w:rPr>
      </w:pPr>
    </w:p>
    <w:sectPr w:rsidR="001D4EF8" w:rsidRPr="001D4EF8" w:rsidSect="005515D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3B0" w:rsidRDefault="00B103B0" w:rsidP="007468CE">
      <w:pPr>
        <w:spacing w:after="0" w:line="240" w:lineRule="auto"/>
      </w:pPr>
      <w:r>
        <w:separator/>
      </w:r>
    </w:p>
  </w:endnote>
  <w:endnote w:type="continuationSeparator" w:id="0">
    <w:p w:rsidR="00B103B0" w:rsidRDefault="00B103B0" w:rsidP="0074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pStyle w:val="Heading1"/>
      <w:spacing w:before="92"/>
      <w:rPr>
        <w:rFonts w:ascii="Book Antiqua" w:hAnsi="Book Antiqua"/>
        <w:sz w:val="22"/>
        <w:szCs w:val="22"/>
      </w:rPr>
    </w:pPr>
    <w:r>
      <w:rPr>
        <w:rFonts w:ascii="Book Antiqua" w:hAnsi="Book Antiqua"/>
        <w:noProof/>
        <w:color w:val="231F2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-17780</wp:posOffset>
              </wp:positionV>
              <wp:extent cx="7772400" cy="9525"/>
              <wp:effectExtent l="38100" t="38100" r="57150" b="8572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1.4pt" to="540.7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" strokecolor="black [3213]" strokeweight="2pt">
              <v:shadow on="t" color="black" opacity="24903f" origin=",.5" offset="0,.55556mm"/>
            </v:line>
          </w:pict>
        </mc:Fallback>
      </mc:AlternateContent>
    </w:r>
    <w:r>
      <w:rPr>
        <w:rFonts w:ascii="Book Antiqua" w:hAnsi="Book Antiqua"/>
        <w:color w:val="231F20"/>
        <w:w w:val="95"/>
        <w:sz w:val="16"/>
        <w:szCs w:val="16"/>
      </w:rPr>
      <w:t xml:space="preserve">                                                                                            </w:t>
    </w:r>
    <w:r w:rsidRPr="007468CE">
      <w:rPr>
        <w:rFonts w:ascii="Book Antiqua" w:hAnsi="Book Antiqua"/>
        <w:color w:val="231F20"/>
        <w:w w:val="95"/>
        <w:sz w:val="22"/>
        <w:szCs w:val="22"/>
      </w:rPr>
      <w:t>www.nikhiltrainings.com</w:t>
    </w:r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r w:rsidRPr="007468CE">
      <w:rPr>
        <w:rFonts w:ascii="Book Antiqua" w:hAnsi="Book Antiqua"/>
        <w:b/>
        <w:sz w:val="20"/>
        <w:szCs w:val="20"/>
      </w:rPr>
      <w:t xml:space="preserve">D-No 152-2/1 </w:t>
    </w:r>
    <w:proofErr w:type="spellStart"/>
    <w:r w:rsidRPr="007468CE">
      <w:rPr>
        <w:rFonts w:ascii="Book Antiqua" w:hAnsi="Book Antiqua"/>
        <w:b/>
        <w:sz w:val="20"/>
        <w:szCs w:val="20"/>
      </w:rPr>
      <w:t>Dwarakanagar</w:t>
    </w:r>
    <w:proofErr w:type="spellEnd"/>
    <w:r w:rsidRPr="007468CE">
      <w:rPr>
        <w:rFonts w:ascii="Book Antiqua" w:hAnsi="Book Antiqua"/>
        <w:b/>
        <w:sz w:val="20"/>
        <w:szCs w:val="20"/>
      </w:rPr>
      <w:t xml:space="preserve"> Visakhapatnam </w:t>
    </w:r>
    <w:proofErr w:type="spellStart"/>
    <w:r w:rsidRPr="007468CE">
      <w:rPr>
        <w:rFonts w:ascii="Book Antiqua" w:hAnsi="Book Antiqua"/>
        <w:b/>
        <w:sz w:val="20"/>
        <w:szCs w:val="20"/>
      </w:rPr>
      <w:t>Andhrapradesh</w:t>
    </w:r>
    <w:proofErr w:type="spellEnd"/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proofErr w:type="gramStart"/>
    <w:r w:rsidRPr="007468CE">
      <w:rPr>
        <w:rFonts w:ascii="Book Antiqua" w:hAnsi="Book Antiqua"/>
        <w:b/>
        <w:sz w:val="20"/>
        <w:szCs w:val="20"/>
      </w:rPr>
      <w:t>Co</w:t>
    </w:r>
    <w:r w:rsidR="00D4770B">
      <w:rPr>
        <w:rFonts w:ascii="Book Antiqua" w:hAnsi="Book Antiqua"/>
        <w:b/>
        <w:sz w:val="20"/>
        <w:szCs w:val="20"/>
      </w:rPr>
      <w:t>ntact :-</w:t>
    </w:r>
    <w:proofErr w:type="gramEnd"/>
    <w:r w:rsidR="00D4770B">
      <w:rPr>
        <w:rFonts w:ascii="Book Antiqua" w:hAnsi="Book Antiqua"/>
        <w:b/>
        <w:sz w:val="20"/>
        <w:szCs w:val="20"/>
      </w:rPr>
      <w:t xml:space="preserve"> 9618157986 , 9515594422 , 8333827347</w:t>
    </w:r>
    <w:r w:rsidRPr="007468CE">
      <w:rPr>
        <w:rFonts w:ascii="Book Antiqua" w:hAnsi="Book Antiqua"/>
        <w:b/>
        <w:sz w:val="20"/>
        <w:szCs w:val="20"/>
      </w:rPr>
      <w:t xml:space="preserve">        </w:t>
    </w:r>
    <w:r w:rsidRPr="007468CE">
      <w:rPr>
        <w:rFonts w:ascii="Book Antiqua" w:hAnsi="Book Antiqua"/>
        <w:b/>
        <w:sz w:val="20"/>
        <w:szCs w:val="20"/>
      </w:rPr>
      <w:t>Email:- contact@nikhiltrainings.com</w:t>
    </w:r>
  </w:p>
  <w:p w:rsidR="007468CE" w:rsidRDefault="00746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3B0" w:rsidRDefault="00B103B0" w:rsidP="007468CE">
      <w:pPr>
        <w:spacing w:after="0" w:line="240" w:lineRule="auto"/>
      </w:pPr>
      <w:r>
        <w:separator/>
      </w:r>
    </w:p>
  </w:footnote>
  <w:footnote w:type="continuationSeparator" w:id="0">
    <w:p w:rsidR="00B103B0" w:rsidRDefault="00B103B0" w:rsidP="0074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spacing w:before="86" w:line="1014" w:lineRule="exact"/>
      <w:ind w:left="630"/>
      <w:rPr>
        <w:rFonts w:ascii="Book Antiqua" w:hAnsi="Book Antiqua"/>
        <w:b/>
        <w:sz w:val="56"/>
        <w:szCs w:val="56"/>
      </w:rPr>
    </w:pPr>
    <w:r w:rsidRPr="007468CE">
      <w:rPr>
        <w:rFonts w:ascii="Book Antiqua" w:hAnsi="Book Antiqua"/>
        <w:noProof/>
      </w:rPr>
      <w:drawing>
        <wp:inline distT="0" distB="0" distL="0" distR="0" wp14:anchorId="0BDF4A0B" wp14:editId="10283555">
          <wp:extent cx="1035170" cy="646981"/>
          <wp:effectExtent l="0" t="0" r="0" b="0"/>
          <wp:docPr id="2" name="Picture 2" descr="http://www.nikhiltrainings.com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nikhiltrainings.com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079" cy="647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468CE">
      <w:rPr>
        <w:rFonts w:ascii="Book Antiqua" w:hAnsi="Book Antiqua"/>
        <w:b/>
        <w:sz w:val="56"/>
        <w:szCs w:val="56"/>
      </w:rPr>
      <w:t>NIKHILTRAININGS</w:t>
    </w:r>
  </w:p>
  <w:p w:rsidR="007468CE" w:rsidRPr="007468CE" w:rsidRDefault="007468CE" w:rsidP="007468CE">
    <w:pPr>
      <w:spacing w:line="249" w:lineRule="exact"/>
      <w:ind w:left="5938"/>
      <w:rPr>
        <w:rFonts w:ascii="Book Antiqua" w:hAnsi="Book Antiqua"/>
        <w:i/>
        <w:sz w:val="30"/>
      </w:rPr>
    </w:pPr>
    <w:r>
      <w:rPr>
        <w:rFonts w:ascii="Book Antiqua" w:hAnsi="Book Antiqua"/>
        <w:i/>
        <w:noProof/>
        <w:sz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-904876</wp:posOffset>
              </wp:positionH>
              <wp:positionV relativeFrom="paragraph">
                <wp:posOffset>222250</wp:posOffset>
              </wp:positionV>
              <wp:extent cx="7800975" cy="9525"/>
              <wp:effectExtent l="57150" t="38100" r="47625" b="857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009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7.5pt" to="54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" strokecolor="black [3213]" strokeweight="3pt">
              <v:shadow on="t" color="black" opacity="22937f" origin=",.5" offset="0,.63889mm"/>
            </v:line>
          </w:pict>
        </mc:Fallback>
      </mc:AlternateContent>
    </w:r>
    <w:r w:rsidRPr="008736E2">
      <w:rPr>
        <w:rFonts w:ascii="Book Antiqua" w:hAnsi="Book Antiqua"/>
        <w:i/>
        <w:w w:val="125"/>
        <w:sz w:val="30"/>
      </w:rPr>
      <w:t>Leaders in Training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C4"/>
    <w:rsid w:val="000A4F41"/>
    <w:rsid w:val="000B16C3"/>
    <w:rsid w:val="000E5F6A"/>
    <w:rsid w:val="00110887"/>
    <w:rsid w:val="00182421"/>
    <w:rsid w:val="001D4EF8"/>
    <w:rsid w:val="002D0D48"/>
    <w:rsid w:val="002F59BB"/>
    <w:rsid w:val="0038018C"/>
    <w:rsid w:val="00453AA4"/>
    <w:rsid w:val="004B2F1E"/>
    <w:rsid w:val="006F015D"/>
    <w:rsid w:val="007468CE"/>
    <w:rsid w:val="00797CC4"/>
    <w:rsid w:val="007E2B1D"/>
    <w:rsid w:val="00814328"/>
    <w:rsid w:val="0094170C"/>
    <w:rsid w:val="009D2240"/>
    <w:rsid w:val="00A453C4"/>
    <w:rsid w:val="00A61D25"/>
    <w:rsid w:val="00A8777A"/>
    <w:rsid w:val="00AF1982"/>
    <w:rsid w:val="00B103B0"/>
    <w:rsid w:val="00BA56C7"/>
    <w:rsid w:val="00C347A0"/>
    <w:rsid w:val="00CC0CF9"/>
    <w:rsid w:val="00D4770B"/>
    <w:rsid w:val="00DD583E"/>
    <w:rsid w:val="00E35AFD"/>
    <w:rsid w:val="00E52E74"/>
    <w:rsid w:val="00EE60F6"/>
    <w:rsid w:val="00F96EC5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EF8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1D4E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EF8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1D4E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2018-10-20T14:22:00Z</dcterms:created>
  <dcterms:modified xsi:type="dcterms:W3CDTF">2018-10-20T14:22:00Z</dcterms:modified>
</cp:coreProperties>
</file>