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4A76E4" w14:textId="77777777" w:rsidR="009A32B7" w:rsidRDefault="003440B2">
      <w:pPr>
        <w:spacing w:after="40"/>
      </w:pPr>
      <w:proofErr w:type="spellStart"/>
      <w:r>
        <w:rPr>
          <w:rFonts w:cs="Calibri"/>
          <w:b/>
          <w:bCs/>
          <w:color w:val="1F3A5F"/>
          <w:sz w:val="52"/>
          <w:szCs w:val="52"/>
        </w:rPr>
        <w:t>CareSuite</w:t>
      </w:r>
      <w:proofErr w:type="spellEnd"/>
      <w:r>
        <w:rPr>
          <w:rFonts w:cs="Calibri"/>
          <w:b/>
          <w:bCs/>
          <w:color w:val="1F3A5F"/>
          <w:sz w:val="52"/>
          <w:szCs w:val="52"/>
        </w:rPr>
        <w:t xml:space="preserve"> AI</w:t>
      </w:r>
    </w:p>
    <w:p w14:paraId="76BFE045" w14:textId="77777777" w:rsidR="009A32B7" w:rsidRDefault="003440B2">
      <w:pPr>
        <w:spacing w:after="200"/>
      </w:pPr>
      <w:r>
        <w:rPr>
          <w:rFonts w:cs="Calibri"/>
          <w:color w:val="2563EB"/>
          <w:sz w:val="32"/>
          <w:szCs w:val="32"/>
        </w:rPr>
        <w:t>Project Status Update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7571"/>
      </w:tblGrid>
      <w:tr w:rsidR="009A32B7" w14:paraId="3CDD16C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20" w:type="dxa"/>
              <w:left w:w="0" w:type="dxa"/>
              <w:bottom w:w="20" w:type="dxa"/>
              <w:right w:w="80" w:type="dxa"/>
            </w:tcMar>
          </w:tcPr>
          <w:p w14:paraId="3A0BA6EF" w14:textId="77777777" w:rsidR="009A32B7" w:rsidRDefault="003440B2">
            <w:r>
              <w:rPr>
                <w:rFonts w:cs="Calibri"/>
                <w:b/>
                <w:bCs/>
                <w:color w:val="475569"/>
                <w:sz w:val="20"/>
                <w:szCs w:val="20"/>
              </w:rPr>
              <w:t>Prepared for:</w:t>
            </w:r>
          </w:p>
        </w:tc>
        <w:tc>
          <w:tcPr>
            <w:tcW w:w="0" w:type="auto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C100001" w14:textId="77777777" w:rsidR="009A32B7" w:rsidRDefault="003440B2">
            <w:r>
              <w:rPr>
                <w:rFonts w:cs="Calibri"/>
                <w:sz w:val="20"/>
                <w:szCs w:val="20"/>
              </w:rPr>
              <w:t>Project Owner</w:t>
            </w:r>
          </w:p>
        </w:tc>
      </w:tr>
      <w:tr w:rsidR="009A32B7" w14:paraId="2A3D29A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20" w:type="dxa"/>
              <w:left w:w="0" w:type="dxa"/>
              <w:bottom w:w="20" w:type="dxa"/>
              <w:right w:w="80" w:type="dxa"/>
            </w:tcMar>
          </w:tcPr>
          <w:p w14:paraId="08BED5A4" w14:textId="77777777" w:rsidR="009A32B7" w:rsidRDefault="003440B2">
            <w:r>
              <w:rPr>
                <w:rFonts w:cs="Calibri"/>
                <w:b/>
                <w:bCs/>
                <w:color w:val="475569"/>
                <w:sz w:val="20"/>
                <w:szCs w:val="20"/>
              </w:rPr>
              <w:t>Prepared by:</w:t>
            </w:r>
          </w:p>
        </w:tc>
        <w:tc>
          <w:tcPr>
            <w:tcW w:w="0" w:type="auto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169ACB" w14:textId="77777777" w:rsidR="009A32B7" w:rsidRDefault="003440B2">
            <w:r>
              <w:rPr>
                <w:rFonts w:cs="Calibri"/>
                <w:sz w:val="20"/>
                <w:szCs w:val="20"/>
              </w:rPr>
              <w:t>Development Team</w:t>
            </w:r>
          </w:p>
        </w:tc>
      </w:tr>
      <w:tr w:rsidR="009A32B7" w14:paraId="6FFC3BD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20" w:type="dxa"/>
              <w:left w:w="0" w:type="dxa"/>
              <w:bottom w:w="20" w:type="dxa"/>
              <w:right w:w="80" w:type="dxa"/>
            </w:tcMar>
          </w:tcPr>
          <w:p w14:paraId="07739F39" w14:textId="77777777" w:rsidR="009A32B7" w:rsidRDefault="003440B2">
            <w:r>
              <w:rPr>
                <w:rFonts w:cs="Calibri"/>
                <w:b/>
                <w:bCs/>
                <w:color w:val="475569"/>
                <w:sz w:val="20"/>
                <w:szCs w:val="20"/>
              </w:rPr>
              <w:t>Date:</w:t>
            </w:r>
          </w:p>
        </w:tc>
        <w:tc>
          <w:tcPr>
            <w:tcW w:w="0" w:type="auto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79AFFFFB" w14:textId="77777777" w:rsidR="009A32B7" w:rsidRDefault="003440B2">
            <w:r>
              <w:rPr>
                <w:rFonts w:cs="Calibri"/>
                <w:sz w:val="20"/>
                <w:szCs w:val="20"/>
              </w:rPr>
              <w:t>26 June 2026</w:t>
            </w:r>
          </w:p>
        </w:tc>
      </w:tr>
      <w:tr w:rsidR="009A32B7" w14:paraId="61616CD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20" w:type="dxa"/>
              <w:left w:w="0" w:type="dxa"/>
              <w:bottom w:w="20" w:type="dxa"/>
              <w:right w:w="80" w:type="dxa"/>
            </w:tcMar>
          </w:tcPr>
          <w:p w14:paraId="3A8F8FAD" w14:textId="77777777" w:rsidR="009A32B7" w:rsidRDefault="003440B2">
            <w:r>
              <w:rPr>
                <w:rFonts w:cs="Calibri"/>
                <w:b/>
                <w:bCs/>
                <w:color w:val="475569"/>
                <w:sz w:val="20"/>
                <w:szCs w:val="20"/>
              </w:rPr>
              <w:t>Status:</w:t>
            </w:r>
          </w:p>
        </w:tc>
        <w:tc>
          <w:tcPr>
            <w:tcW w:w="0" w:type="auto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3087B617" w14:textId="77777777" w:rsidR="009A32B7" w:rsidRDefault="003440B2">
            <w:r>
              <w:rPr>
                <w:rFonts w:cs="Calibri"/>
                <w:sz w:val="20"/>
                <w:szCs w:val="20"/>
              </w:rPr>
              <w:t>On Track — Core Platform Operational</w:t>
            </w:r>
          </w:p>
        </w:tc>
      </w:tr>
    </w:tbl>
    <w:p w14:paraId="71986D4F" w14:textId="77777777" w:rsidR="009A32B7" w:rsidRDefault="009A32B7">
      <w:pPr>
        <w:pBdr>
          <w:bottom w:val="single" w:sz="6" w:space="2" w:color="CBD5E1"/>
        </w:pBdr>
        <w:spacing w:before="160" w:after="160"/>
      </w:pPr>
    </w:p>
    <w:p w14:paraId="7FA6524D" w14:textId="77777777" w:rsidR="009A32B7" w:rsidRDefault="003440B2">
      <w:pPr>
        <w:pBdr>
          <w:bottom w:val="single" w:sz="12" w:space="4" w:color="2563EB"/>
        </w:pBdr>
        <w:spacing w:before="320" w:after="140"/>
      </w:pPr>
      <w:r>
        <w:rPr>
          <w:rFonts w:cs="Calibri"/>
          <w:b/>
          <w:bCs/>
          <w:color w:val="1F3A5F"/>
          <w:sz w:val="30"/>
          <w:szCs w:val="30"/>
        </w:rPr>
        <w:t>Executive Summary</w:t>
      </w:r>
    </w:p>
    <w:p w14:paraId="2AB055AD" w14:textId="77777777" w:rsidR="009A32B7" w:rsidRDefault="003440B2">
      <w:pPr>
        <w:spacing w:after="120" w:line="276" w:lineRule="auto"/>
      </w:pPr>
      <w:proofErr w:type="spellStart"/>
      <w:r>
        <w:rPr>
          <w:rFonts w:cs="Calibri"/>
        </w:rPr>
        <w:t>CareSuite</w:t>
      </w:r>
      <w:proofErr w:type="spellEnd"/>
      <w:r>
        <w:rPr>
          <w:rFonts w:cs="Calibri"/>
        </w:rPr>
        <w:t xml:space="preserve"> AI is a </w:t>
      </w:r>
      <w:r>
        <w:rPr>
          <w:rFonts w:cs="Calibri"/>
          <w:b/>
          <w:bCs/>
        </w:rPr>
        <w:t>multi-tenant, AI-powered compliance and policy intelligence platform</w:t>
      </w:r>
      <w:r>
        <w:rPr>
          <w:rFonts w:cs="Calibri"/>
        </w:rPr>
        <w:t xml:space="preserve"> for regulated care providers (Aged Care, NDIS, Healthcare). The platform is built on a secure, enterprise-grade architecture with strict data isolation between client organisations.</w:t>
      </w:r>
    </w:p>
    <w:p w14:paraId="49D39182" w14:textId="77777777" w:rsidR="009A32B7" w:rsidRDefault="003440B2">
      <w:pPr>
        <w:spacing w:after="120" w:line="276" w:lineRule="auto"/>
      </w:pPr>
      <w:r>
        <w:rPr>
          <w:rFonts w:cs="Calibri"/>
        </w:rPr>
        <w:t>We ar</w:t>
      </w:r>
      <w:r>
        <w:rPr>
          <w:rFonts w:cs="Calibri"/>
        </w:rPr>
        <w:t xml:space="preserve">e pleased to report that all three core layers of the platform — the </w:t>
      </w:r>
      <w:r>
        <w:rPr>
          <w:rFonts w:cs="Calibri"/>
          <w:b/>
          <w:bCs/>
        </w:rPr>
        <w:t>Staff Experience</w:t>
      </w:r>
      <w:r>
        <w:rPr>
          <w:rFonts w:cs="Calibri"/>
        </w:rPr>
        <w:t xml:space="preserve">, the </w:t>
      </w:r>
      <w:r>
        <w:rPr>
          <w:rFonts w:cs="Calibri"/>
          <w:b/>
          <w:bCs/>
        </w:rPr>
        <w:t>Organisation Admin Console</w:t>
      </w:r>
      <w:r>
        <w:rPr>
          <w:rFonts w:cs="Calibri"/>
        </w:rPr>
        <w:t xml:space="preserve">, and the </w:t>
      </w:r>
      <w:r>
        <w:rPr>
          <w:rFonts w:cs="Calibri"/>
          <w:b/>
          <w:bCs/>
        </w:rPr>
        <w:t>Super Admin Platform</w:t>
      </w:r>
      <w:r>
        <w:rPr>
          <w:rFonts w:cs="Calibri"/>
        </w:rPr>
        <w:t xml:space="preserve"> — are now operational, with a hardened backend and a fully versioned database.</w:t>
      </w:r>
    </w:p>
    <w:p w14:paraId="548202E4" w14:textId="77777777" w:rsidR="009A32B7" w:rsidRDefault="003440B2">
      <w:pPr>
        <w:spacing w:after="120" w:line="276" w:lineRule="auto"/>
      </w:pPr>
      <w:r>
        <w:rPr>
          <w:rFonts w:cs="Calibri"/>
        </w:rPr>
        <w:t>The system is production-read</w:t>
      </w:r>
      <w:r>
        <w:rPr>
          <w:rFonts w:cs="Calibri"/>
        </w:rPr>
        <w:t>y at its core, with ongoing work focused on expanding advanced governance, analytics, and commercial features.</w:t>
      </w:r>
    </w:p>
    <w:p w14:paraId="1AB5B66D" w14:textId="77777777" w:rsidR="009A32B7" w:rsidRDefault="003440B2">
      <w:pPr>
        <w:pBdr>
          <w:bottom w:val="single" w:sz="12" w:space="4" w:color="2563EB"/>
        </w:pBdr>
        <w:spacing w:before="320" w:after="140"/>
      </w:pPr>
      <w:r>
        <w:rPr>
          <w:rFonts w:cs="Calibri"/>
          <w:b/>
          <w:bCs/>
          <w:color w:val="1F3A5F"/>
          <w:sz w:val="30"/>
          <w:szCs w:val="30"/>
        </w:rPr>
        <w:t>Platform Architecture</w:t>
      </w:r>
    </w:p>
    <w:tbl>
      <w:tblPr>
        <w:tblW w:w="5000" w:type="pct"/>
        <w:tblBorders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  <w:insideH w:val="single" w:sz="2" w:space="0" w:color="D1D5DB"/>
          <w:insideV w:val="single" w:sz="2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0"/>
        <w:gridCol w:w="3670"/>
        <w:gridCol w:w="4850"/>
      </w:tblGrid>
      <w:tr w:rsidR="009A32B7" w14:paraId="682F3A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4605" w14:textId="77777777" w:rsidR="009A32B7" w:rsidRDefault="003440B2"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0" w:type="auto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002A" w14:textId="77777777" w:rsidR="009A32B7" w:rsidRDefault="003440B2"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0" w:type="auto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16A3" w14:textId="77777777" w:rsidR="009A32B7" w:rsidRDefault="003440B2"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A32B7" w14:paraId="19C31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4D9A" w14:textId="77777777" w:rsidR="009A32B7" w:rsidRDefault="003440B2">
            <w:r>
              <w:rPr>
                <w:rFonts w:cs="Calibri"/>
                <w:sz w:val="20"/>
                <w:szCs w:val="20"/>
              </w:rPr>
              <w:t>Frontend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05F4" w14:textId="77777777" w:rsidR="009A32B7" w:rsidRDefault="003440B2">
            <w:r>
              <w:rPr>
                <w:rFonts w:cs="Calibri"/>
                <w:sz w:val="20"/>
                <w:szCs w:val="20"/>
              </w:rPr>
              <w:t>Next.js 14, TypeScript, Tailwind CSS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48F8" w14:textId="77777777" w:rsidR="009A32B7" w:rsidRDefault="003440B2">
            <w:r>
              <w:rPr>
                <w:rFonts w:cs="Calibri"/>
                <w:sz w:val="20"/>
                <w:szCs w:val="20"/>
              </w:rPr>
              <w:t>Fast, modern, responsive web application</w:t>
            </w:r>
          </w:p>
        </w:tc>
      </w:tr>
      <w:tr w:rsidR="009A32B7" w14:paraId="30396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83C4" w14:textId="77777777" w:rsidR="009A32B7" w:rsidRDefault="003440B2">
            <w:r>
              <w:rPr>
                <w:rFonts w:cs="Calibri"/>
                <w:sz w:val="20"/>
                <w:szCs w:val="20"/>
              </w:rPr>
              <w:t>Backend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E17F" w14:textId="77777777" w:rsidR="009A32B7" w:rsidRDefault="003440B2">
            <w:r>
              <w:rPr>
                <w:rFonts w:cs="Calibri"/>
                <w:sz w:val="20"/>
                <w:szCs w:val="20"/>
              </w:rPr>
              <w:t>Node.js / Express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C989" w14:textId="77777777" w:rsidR="009A32B7" w:rsidRDefault="003440B2">
            <w:r>
              <w:rPr>
                <w:rFonts w:cs="Calibri"/>
                <w:sz w:val="20"/>
                <w:szCs w:val="20"/>
              </w:rPr>
              <w:t>Secure AI orchestration &amp; document processing</w:t>
            </w:r>
          </w:p>
        </w:tc>
      </w:tr>
      <w:tr w:rsidR="009A32B7" w14:paraId="54690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C2EF" w14:textId="77777777" w:rsidR="009A32B7" w:rsidRDefault="003440B2">
            <w:r>
              <w:rPr>
                <w:rFonts w:cs="Calibri"/>
                <w:sz w:val="20"/>
                <w:szCs w:val="20"/>
              </w:rPr>
              <w:t>Database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038C" w14:textId="77777777" w:rsidR="009A32B7" w:rsidRDefault="003440B2">
            <w:proofErr w:type="spellStart"/>
            <w:r>
              <w:rPr>
                <w:rFonts w:cs="Calibri"/>
                <w:sz w:val="20"/>
                <w:szCs w:val="20"/>
              </w:rPr>
              <w:t>Supabase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(PostgreSQL + </w:t>
            </w:r>
            <w:proofErr w:type="spellStart"/>
            <w:r>
              <w:rPr>
                <w:rFonts w:cs="Calibri"/>
                <w:sz w:val="20"/>
                <w:szCs w:val="20"/>
              </w:rPr>
              <w:t>pgvector</w:t>
            </w:r>
            <w:proofErr w:type="spellEnd"/>
            <w:r>
              <w:rPr>
                <w:rFonts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D898" w14:textId="77777777" w:rsidR="009A32B7" w:rsidRDefault="003440B2">
            <w:r>
              <w:rPr>
                <w:rFonts w:cs="Calibri"/>
                <w:sz w:val="20"/>
                <w:szCs w:val="20"/>
              </w:rPr>
              <w:t>Tenant-isolated data with vector search</w:t>
            </w:r>
          </w:p>
        </w:tc>
      </w:tr>
      <w:tr w:rsidR="009A32B7" w14:paraId="59B1F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494C" w14:textId="77777777" w:rsidR="009A32B7" w:rsidRDefault="003440B2">
            <w:r>
              <w:rPr>
                <w:rFonts w:cs="Calibri"/>
                <w:sz w:val="20"/>
                <w:szCs w:val="20"/>
              </w:rPr>
              <w:t>AI Engine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CA65" w14:textId="77777777" w:rsidR="009A32B7" w:rsidRDefault="003440B2">
            <w:proofErr w:type="spellStart"/>
            <w:r>
              <w:rPr>
                <w:rFonts w:cs="Calibri"/>
                <w:sz w:val="20"/>
                <w:szCs w:val="20"/>
              </w:rPr>
              <w:t>OpenAI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(GPT + Embeddings)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39BD" w14:textId="77777777" w:rsidR="009A32B7" w:rsidRDefault="003440B2">
            <w:r>
              <w:rPr>
                <w:rFonts w:cs="Calibri"/>
                <w:sz w:val="20"/>
                <w:szCs w:val="20"/>
              </w:rPr>
              <w:t>Policy intelligence &amp; semantic retrieval</w:t>
            </w:r>
          </w:p>
        </w:tc>
      </w:tr>
      <w:tr w:rsidR="009A32B7" w14:paraId="591756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156B" w14:textId="77777777" w:rsidR="009A32B7" w:rsidRDefault="003440B2">
            <w:r>
              <w:rPr>
                <w:rFonts w:cs="Calibr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6093" w14:textId="77777777" w:rsidR="009A32B7" w:rsidRDefault="003440B2">
            <w:r>
              <w:rPr>
                <w:rFonts w:cs="Calibri"/>
                <w:sz w:val="20"/>
                <w:szCs w:val="20"/>
              </w:rPr>
              <w:t>Row-Level Security (RLS)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8B71" w14:textId="77777777" w:rsidR="009A32B7" w:rsidRDefault="003440B2">
            <w:r>
              <w:rPr>
                <w:rFonts w:cs="Calibri"/>
                <w:sz w:val="20"/>
                <w:szCs w:val="20"/>
              </w:rPr>
              <w:t>Database-enforced tenant isolation</w:t>
            </w:r>
          </w:p>
        </w:tc>
      </w:tr>
    </w:tbl>
    <w:p w14:paraId="6F4D1A85" w14:textId="77777777" w:rsidR="009A32B7" w:rsidRDefault="009A32B7">
      <w:pPr>
        <w:spacing w:after="140"/>
      </w:pPr>
    </w:p>
    <w:p w14:paraId="7BFF4C6F" w14:textId="77777777" w:rsidR="009A32B7" w:rsidRDefault="003440B2">
      <w:pPr>
        <w:spacing w:after="120" w:line="276" w:lineRule="auto"/>
      </w:pPr>
      <w:r>
        <w:rPr>
          <w:rFonts w:cs="Calibri"/>
          <w:b/>
          <w:bCs/>
        </w:rPr>
        <w:t>Key Strength:</w:t>
      </w:r>
      <w:r>
        <w:rPr>
          <w:rFonts w:cs="Calibri"/>
        </w:rPr>
        <w:t xml:space="preserve"> Every client organisation's data is cryptographically and structurally isolated at the database level. No tenant can ever access another tenant's documents, users, or activity.</w:t>
      </w:r>
    </w:p>
    <w:p w14:paraId="5F211D8A" w14:textId="77777777" w:rsidR="003440B2" w:rsidRDefault="003440B2">
      <w:pPr>
        <w:rPr>
          <w:rFonts w:cs="Calibri"/>
          <w:b/>
          <w:bCs/>
          <w:color w:val="1F3A5F"/>
          <w:sz w:val="30"/>
          <w:szCs w:val="30"/>
        </w:rPr>
      </w:pPr>
      <w:r>
        <w:rPr>
          <w:rFonts w:cs="Calibri"/>
          <w:b/>
          <w:bCs/>
          <w:color w:val="1F3A5F"/>
          <w:sz w:val="30"/>
          <w:szCs w:val="30"/>
        </w:rPr>
        <w:br w:type="page"/>
      </w:r>
    </w:p>
    <w:p w14:paraId="0C2442BA" w14:textId="440A6DBF" w:rsidR="009A32B7" w:rsidRDefault="003440B2">
      <w:pPr>
        <w:pBdr>
          <w:bottom w:val="single" w:sz="12" w:space="4" w:color="2563EB"/>
        </w:pBdr>
        <w:spacing w:before="320" w:after="140"/>
      </w:pPr>
      <w:r>
        <w:rPr>
          <w:rFonts w:cs="Calibri"/>
          <w:b/>
          <w:bCs/>
          <w:color w:val="1F3A5F"/>
          <w:sz w:val="30"/>
          <w:szCs w:val="30"/>
        </w:rPr>
        <w:lastRenderedPageBreak/>
        <w:t>1. Staff Experience — Complete</w:t>
      </w:r>
    </w:p>
    <w:p w14:paraId="66208B8C" w14:textId="77777777" w:rsidR="009A32B7" w:rsidRDefault="003440B2">
      <w:pPr>
        <w:spacing w:after="120" w:line="276" w:lineRule="auto"/>
      </w:pPr>
      <w:r>
        <w:rPr>
          <w:rFonts w:cs="Calibri"/>
        </w:rPr>
        <w:t>The day-to-day interface used by frontline care</w:t>
      </w:r>
      <w:r>
        <w:rPr>
          <w:rFonts w:cs="Calibri"/>
        </w:rPr>
        <w:t xml:space="preserve"> staff. Eleven feature areas are live:</w:t>
      </w:r>
    </w:p>
    <w:p w14:paraId="0996599F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AI Assistant</w:t>
      </w:r>
      <w:r>
        <w:t xml:space="preserve"> — Ask policy questions, receive cited, step-by-step answers grounded only in approved documents.</w:t>
      </w:r>
    </w:p>
    <w:p w14:paraId="67F8E17B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Policy Library</w:t>
      </w:r>
      <w:r>
        <w:t xml:space="preserve"> — Browse and read approved organisational policies and procedures.</w:t>
      </w:r>
    </w:p>
    <w:p w14:paraId="51EF18C7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Incident Reporting</w:t>
      </w:r>
      <w:r>
        <w:t xml:space="preserve"> — Stru</w:t>
      </w:r>
      <w:r>
        <w:t>ctured incident capture with AI-assisted guidance.</w:t>
      </w:r>
    </w:p>
    <w:p w14:paraId="5C96761D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Quick Reference</w:t>
      </w:r>
      <w:r>
        <w:t xml:space="preserve"> — Fast access to critical procedures.</w:t>
      </w:r>
    </w:p>
    <w:p w14:paraId="133E1EFD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Emergency Guidance</w:t>
      </w:r>
      <w:r>
        <w:t xml:space="preserve"> — Rapid-access emergency protocols.</w:t>
      </w:r>
    </w:p>
    <w:p w14:paraId="51378B54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Training</w:t>
      </w:r>
      <w:r>
        <w:t xml:space="preserve"> — Assigned training modules and progress tracking.</w:t>
      </w:r>
    </w:p>
    <w:p w14:paraId="5AE8F0ED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Compliance</w:t>
      </w:r>
      <w:r>
        <w:t xml:space="preserve"> — Personal compliance tasks and acknowledgements.</w:t>
      </w:r>
    </w:p>
    <w:p w14:paraId="356FA504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Feedback</w:t>
      </w:r>
      <w:r>
        <w:t xml:space="preserve"> — Staff feedback channel.</w:t>
      </w:r>
    </w:p>
    <w:p w14:paraId="171A5A08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History</w:t>
      </w:r>
      <w:r>
        <w:t xml:space="preserve"> — Personal query and activity history.</w:t>
      </w:r>
    </w:p>
    <w:p w14:paraId="68FC94A2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Profile &amp; Home</w:t>
      </w:r>
      <w:r>
        <w:t xml:space="preserve"> — Personalised dashboard and account management.</w:t>
      </w:r>
    </w:p>
    <w:p w14:paraId="3CDEFFBD" w14:textId="77777777" w:rsidR="009A32B7" w:rsidRDefault="009A32B7">
      <w:pPr>
        <w:spacing w:after="60"/>
      </w:pPr>
    </w:p>
    <w:p w14:paraId="5205DD49" w14:textId="77777777" w:rsidR="009A32B7" w:rsidRDefault="003440B2">
      <w:pPr>
        <w:spacing w:after="120" w:line="276" w:lineRule="auto"/>
      </w:pPr>
      <w:r>
        <w:rPr>
          <w:rFonts w:cs="Calibri"/>
          <w:b/>
          <w:bCs/>
        </w:rPr>
        <w:t>Safeguards:</w:t>
      </w:r>
      <w:r>
        <w:rPr>
          <w:rFonts w:cs="Calibri"/>
        </w:rPr>
        <w:t xml:space="preserve"> The AI will only answer from approved, publish</w:t>
      </w:r>
      <w:r>
        <w:rPr>
          <w:rFonts w:cs="Calibri"/>
        </w:rPr>
        <w:t>ed content. Low-confidence or high-risk answers are automatically escalated for human review rather than guessed.</w:t>
      </w:r>
    </w:p>
    <w:p w14:paraId="46071B60" w14:textId="77777777" w:rsidR="009A32B7" w:rsidRDefault="003440B2">
      <w:pPr>
        <w:pBdr>
          <w:bottom w:val="single" w:sz="12" w:space="4" w:color="2563EB"/>
        </w:pBdr>
        <w:spacing w:before="320" w:after="140"/>
      </w:pPr>
      <w:r>
        <w:rPr>
          <w:rFonts w:cs="Calibri"/>
          <w:b/>
          <w:bCs/>
          <w:color w:val="1F3A5F"/>
          <w:sz w:val="30"/>
          <w:szCs w:val="30"/>
        </w:rPr>
        <w:t>2. Organisation Admin Console — Core Complete</w:t>
      </w:r>
    </w:p>
    <w:p w14:paraId="19B21442" w14:textId="77777777" w:rsidR="009A32B7" w:rsidRDefault="003440B2">
      <w:pPr>
        <w:spacing w:after="120" w:line="276" w:lineRule="auto"/>
      </w:pPr>
      <w:r>
        <w:rPr>
          <w:rFonts w:cs="Calibri"/>
        </w:rPr>
        <w:t>The control centre for each client organisation's administrators and compliance managers.</w:t>
      </w:r>
    </w:p>
    <w:p w14:paraId="5FBFEE68" w14:textId="77777777" w:rsidR="009A32B7" w:rsidRDefault="003440B2">
      <w:pPr>
        <w:spacing w:before="220" w:after="100"/>
      </w:pPr>
      <w:r>
        <w:rPr>
          <w:rFonts w:cs="Calibri"/>
          <w:b/>
          <w:bCs/>
          <w:color w:val="2563EB"/>
          <w:sz w:val="24"/>
          <w:szCs w:val="24"/>
        </w:rPr>
        <w:t>Operat</w:t>
      </w:r>
      <w:r>
        <w:rPr>
          <w:rFonts w:cs="Calibri"/>
          <w:b/>
          <w:bCs/>
          <w:color w:val="2563EB"/>
          <w:sz w:val="24"/>
          <w:szCs w:val="24"/>
        </w:rPr>
        <w:t>ional today:</w:t>
      </w:r>
    </w:p>
    <w:p w14:paraId="612A0217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Dashboard</w:t>
      </w:r>
      <w:r>
        <w:t xml:space="preserve"> — Organisation-wide health and activity overview.</w:t>
      </w:r>
    </w:p>
    <w:p w14:paraId="239F254B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Document Management</w:t>
      </w:r>
      <w:r>
        <w:t xml:space="preserve"> — Upload, structure, version, approve, and publish policies. Documents are automatically processed into AI-searchable knowledge.</w:t>
      </w:r>
    </w:p>
    <w:p w14:paraId="2B66682B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AI Governance</w:t>
      </w:r>
      <w:r>
        <w:t xml:space="preserve"> — Configure the AI a</w:t>
      </w:r>
      <w:r>
        <w:t>ssistant's behaviour: confidence thresholds, escalation rules, custom guidance, and Golden Answers (pre-approved responses to common questions).</w:t>
      </w:r>
    </w:p>
    <w:p w14:paraId="12B6FCC3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HITL Review</w:t>
      </w:r>
      <w:r>
        <w:t xml:space="preserve"> — Human-in-the-loop queue for reviewing and correcting AI answers.</w:t>
      </w:r>
    </w:p>
    <w:p w14:paraId="110B6EBA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User &amp; Site Management</w:t>
      </w:r>
      <w:r>
        <w:t xml:space="preserve"> — Manage </w:t>
      </w:r>
      <w:r>
        <w:t>staff accounts, roles, and physical sites.</w:t>
      </w:r>
    </w:p>
    <w:p w14:paraId="7EA39DA6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Training Management</w:t>
      </w:r>
      <w:r>
        <w:t xml:space="preserve"> — Create and assign training.</w:t>
      </w:r>
    </w:p>
    <w:p w14:paraId="65E3DF77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Reports &amp; Analytics</w:t>
      </w:r>
      <w:r>
        <w:t xml:space="preserve"> — Usage and compliance reporting.</w:t>
      </w:r>
    </w:p>
    <w:p w14:paraId="7200C34D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Audit Trail</w:t>
      </w:r>
      <w:r>
        <w:t xml:space="preserve"> — Complete record of all administrative actions.</w:t>
      </w:r>
    </w:p>
    <w:p w14:paraId="22515078" w14:textId="77777777" w:rsidR="009A32B7" w:rsidRDefault="009A32B7">
      <w:pPr>
        <w:spacing w:after="60"/>
      </w:pPr>
    </w:p>
    <w:p w14:paraId="2488C9DC" w14:textId="77777777" w:rsidR="009A32B7" w:rsidRDefault="003440B2">
      <w:pPr>
        <w:spacing w:after="120" w:line="276" w:lineRule="auto"/>
      </w:pPr>
      <w:r>
        <w:rPr>
          <w:rFonts w:cs="Calibri"/>
          <w:b/>
          <w:bCs/>
        </w:rPr>
        <w:t>Backend Hardening Complete:</w:t>
      </w:r>
      <w:r>
        <w:rPr>
          <w:rFonts w:cs="Calibri"/>
        </w:rPr>
        <w:t xml:space="preserve"> The AI processing s</w:t>
      </w:r>
      <w:r>
        <w:rPr>
          <w:rFonts w:cs="Calibri"/>
        </w:rPr>
        <w:t>erver has been secured with industry-standard protections (rate limiting, security headers, request validation, structured logging, and authenticated internal communication).</w:t>
      </w:r>
    </w:p>
    <w:p w14:paraId="380F23E7" w14:textId="77777777" w:rsidR="003440B2" w:rsidRDefault="003440B2">
      <w:pPr>
        <w:rPr>
          <w:rFonts w:cs="Calibri"/>
          <w:b/>
          <w:bCs/>
          <w:color w:val="1F3A5F"/>
          <w:sz w:val="30"/>
          <w:szCs w:val="30"/>
        </w:rPr>
      </w:pPr>
      <w:r>
        <w:rPr>
          <w:rFonts w:cs="Calibri"/>
          <w:b/>
          <w:bCs/>
          <w:color w:val="1F3A5F"/>
          <w:sz w:val="30"/>
          <w:szCs w:val="30"/>
        </w:rPr>
        <w:br w:type="page"/>
      </w:r>
    </w:p>
    <w:p w14:paraId="2EB4D497" w14:textId="14771938" w:rsidR="009A32B7" w:rsidRDefault="003440B2">
      <w:pPr>
        <w:pBdr>
          <w:bottom w:val="single" w:sz="12" w:space="4" w:color="2563EB"/>
        </w:pBdr>
        <w:spacing w:before="320" w:after="140"/>
      </w:pPr>
      <w:r>
        <w:rPr>
          <w:rFonts w:cs="Calibri"/>
          <w:b/>
          <w:bCs/>
          <w:color w:val="1F3A5F"/>
          <w:sz w:val="30"/>
          <w:szCs w:val="30"/>
        </w:rPr>
        <w:lastRenderedPageBreak/>
        <w:t>3. Super Admin Platform — Phases 1–5 Complete</w:t>
      </w:r>
    </w:p>
    <w:p w14:paraId="6A4C6C43" w14:textId="77777777" w:rsidR="009A32B7" w:rsidRDefault="003440B2">
      <w:pPr>
        <w:spacing w:after="120" w:line="276" w:lineRule="auto"/>
      </w:pPr>
      <w:r>
        <w:rPr>
          <w:rFonts w:cs="Calibri"/>
        </w:rPr>
        <w:t>The platform-level command centre t</w:t>
      </w:r>
      <w:r>
        <w:rPr>
          <w:rFonts w:cs="Calibri"/>
        </w:rPr>
        <w:t xml:space="preserve">hat lets us (the platform operator) manage all client organisations from a single secure console. This is the foundation for operating </w:t>
      </w:r>
      <w:proofErr w:type="spellStart"/>
      <w:r>
        <w:rPr>
          <w:rFonts w:cs="Calibri"/>
        </w:rPr>
        <w:t>CareSuite</w:t>
      </w:r>
      <w:proofErr w:type="spellEnd"/>
      <w:r>
        <w:rPr>
          <w:rFonts w:cs="Calibri"/>
        </w:rPr>
        <w:t xml:space="preserve"> AI as a commercial SaaS product.</w:t>
      </w:r>
    </w:p>
    <w:p w14:paraId="10E22427" w14:textId="77777777" w:rsidR="009A32B7" w:rsidRDefault="003440B2">
      <w:pPr>
        <w:spacing w:before="220" w:after="100"/>
      </w:pPr>
      <w:r>
        <w:rPr>
          <w:rFonts w:cs="Calibri"/>
          <w:b/>
          <w:bCs/>
          <w:color w:val="2563EB"/>
          <w:sz w:val="24"/>
          <w:szCs w:val="24"/>
        </w:rPr>
        <w:t>Delivered:</w:t>
      </w:r>
    </w:p>
    <w:tbl>
      <w:tblPr>
        <w:tblW w:w="5000" w:type="pct"/>
        <w:tblBorders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  <w:insideH w:val="single" w:sz="2" w:space="0" w:color="D1D5DB"/>
          <w:insideV w:val="single" w:sz="2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3"/>
        <w:gridCol w:w="7668"/>
        <w:gridCol w:w="1299"/>
      </w:tblGrid>
      <w:tr w:rsidR="009A32B7" w14:paraId="2FEFA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AF87" w14:textId="77777777" w:rsidR="009A32B7" w:rsidRDefault="003440B2"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0" w:type="auto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7B332" w14:textId="77777777" w:rsidR="009A32B7" w:rsidRDefault="003440B2"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0" w:type="auto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673F" w14:textId="77777777" w:rsidR="009A32B7" w:rsidRDefault="003440B2"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A32B7" w14:paraId="24A164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61A2" w14:textId="77777777" w:rsidR="009A32B7" w:rsidRDefault="003440B2">
            <w:r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54EC" w14:textId="77777777" w:rsidR="009A32B7" w:rsidRDefault="003440B2">
            <w:r>
              <w:rPr>
                <w:rFonts w:cs="Calibri"/>
                <w:sz w:val="20"/>
                <w:szCs w:val="20"/>
              </w:rPr>
              <w:t>Platform Foundation — cross-tenant visibility, secure admin layer, audit logging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D01C" w14:textId="77777777" w:rsidR="009A32B7" w:rsidRDefault="003440B2"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 xml:space="preserve"> Complete</w:t>
            </w:r>
          </w:p>
        </w:tc>
      </w:tr>
      <w:tr w:rsidR="009A32B7" w14:paraId="359C2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EB055" w14:textId="77777777" w:rsidR="009A32B7" w:rsidRDefault="003440B2">
            <w:r>
              <w:rPr>
                <w:rFonts w:cs="Calibri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9508" w14:textId="77777777" w:rsidR="009A32B7" w:rsidRDefault="003440B2">
            <w:r>
              <w:rPr>
                <w:rFonts w:cs="Calibri"/>
                <w:sz w:val="20"/>
                <w:szCs w:val="20"/>
              </w:rPr>
              <w:t>Tenant Management — provision, activate, suspend organisations; plans &amp; feature flags; usage monitoring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19D1" w14:textId="77777777" w:rsidR="009A32B7" w:rsidRDefault="003440B2"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 xml:space="preserve"> Complete</w:t>
            </w:r>
          </w:p>
        </w:tc>
      </w:tr>
      <w:tr w:rsidR="009A32B7" w14:paraId="19300D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73EC" w14:textId="77777777" w:rsidR="009A32B7" w:rsidRDefault="003440B2">
            <w:r>
              <w:rPr>
                <w:rFonts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0265" w14:textId="77777777" w:rsidR="009A32B7" w:rsidRDefault="003440B2">
            <w:r>
              <w:rPr>
                <w:rFonts w:cs="Calibri"/>
                <w:sz w:val="20"/>
                <w:szCs w:val="20"/>
              </w:rPr>
              <w:t>Master Document Governance — platform-owned master templates with versioning and one-click propagation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B87B" w14:textId="77777777" w:rsidR="009A32B7" w:rsidRDefault="003440B2"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 xml:space="preserve"> Complete</w:t>
            </w:r>
          </w:p>
        </w:tc>
      </w:tr>
      <w:tr w:rsidR="009A32B7" w14:paraId="71C19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06CF" w14:textId="77777777" w:rsidR="009A32B7" w:rsidRDefault="003440B2">
            <w:r>
              <w:rPr>
                <w:rFonts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3187" w14:textId="77777777" w:rsidR="009A32B7" w:rsidRDefault="003440B2">
            <w:r>
              <w:rPr>
                <w:rFonts w:cs="Calibri"/>
                <w:sz w:val="20"/>
                <w:szCs w:val="20"/>
              </w:rPr>
              <w:t>AI Governance — central model registry, versioned prompt management, evaluation framework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EB53" w14:textId="77777777" w:rsidR="009A32B7" w:rsidRDefault="003440B2"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 xml:space="preserve"> Complete</w:t>
            </w:r>
          </w:p>
        </w:tc>
      </w:tr>
      <w:tr w:rsidR="009A32B7" w14:paraId="748763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DF8B" w14:textId="77777777" w:rsidR="009A32B7" w:rsidRDefault="003440B2">
            <w:r>
              <w:rPr>
                <w:rFonts w:cs="Calibri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AEA3" w14:textId="77777777" w:rsidR="009A32B7" w:rsidRDefault="003440B2">
            <w:r>
              <w:rPr>
                <w:rFonts w:cs="Calibri"/>
                <w:sz w:val="20"/>
                <w:szCs w:val="20"/>
              </w:rPr>
              <w:t xml:space="preserve">HITL Governance </w:t>
            </w:r>
            <w:proofErr w:type="spellStart"/>
            <w:r>
              <w:rPr>
                <w:rFonts w:cs="Calibri"/>
                <w:sz w:val="20"/>
                <w:szCs w:val="20"/>
              </w:rPr>
              <w:t>Center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— cross-tenant review queues with SLA monitoring and breach alerts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8691" w14:textId="77777777" w:rsidR="009A32B7" w:rsidRDefault="003440B2"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 xml:space="preserve"> Complete</w:t>
            </w:r>
          </w:p>
        </w:tc>
      </w:tr>
    </w:tbl>
    <w:p w14:paraId="08FA9AFC" w14:textId="77777777" w:rsidR="009A32B7" w:rsidRDefault="009A32B7">
      <w:pPr>
        <w:spacing w:after="140"/>
      </w:pPr>
    </w:p>
    <w:p w14:paraId="111866A1" w14:textId="77777777" w:rsidR="009A32B7" w:rsidRDefault="003440B2">
      <w:pPr>
        <w:spacing w:after="120" w:line="276" w:lineRule="auto"/>
      </w:pPr>
      <w:r>
        <w:rPr>
          <w:rFonts w:cs="Calibri"/>
          <w:b/>
          <w:bCs/>
        </w:rPr>
        <w:t>Business Value:</w:t>
      </w:r>
      <w:r>
        <w:rPr>
          <w:rFonts w:cs="Calibri"/>
        </w:rPr>
        <w:t xml:space="preserve"> We can now onboard a new client organisation in a single automated step, push standardised compliance templates across the entire customer base, and monitor AI quality and review timeliness across every tenant from one screen.</w:t>
      </w:r>
    </w:p>
    <w:p w14:paraId="7025E0FD" w14:textId="77777777" w:rsidR="009A32B7" w:rsidRDefault="003440B2">
      <w:pPr>
        <w:pBdr>
          <w:bottom w:val="single" w:sz="12" w:space="4" w:color="2563EB"/>
        </w:pBdr>
        <w:spacing w:before="320" w:after="140"/>
      </w:pPr>
      <w:r>
        <w:rPr>
          <w:rFonts w:cs="Calibri"/>
          <w:b/>
          <w:bCs/>
          <w:color w:val="1F3A5F"/>
          <w:sz w:val="30"/>
          <w:szCs w:val="30"/>
        </w:rPr>
        <w:t>4. Database &amp; Infrastructure</w:t>
      </w:r>
      <w:r>
        <w:rPr>
          <w:rFonts w:cs="Calibri"/>
          <w:b/>
          <w:bCs/>
          <w:color w:val="1F3A5F"/>
          <w:sz w:val="30"/>
          <w:szCs w:val="30"/>
        </w:rPr>
        <w:t xml:space="preserve"> — Robust &amp; Versioned</w:t>
      </w:r>
    </w:p>
    <w:p w14:paraId="78353415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15 structured migration phases</w:t>
      </w:r>
      <w:r>
        <w:t xml:space="preserve"> covering the complete schema evolution from foundation to platform governance.</w:t>
      </w:r>
    </w:p>
    <w:p w14:paraId="2C1BF24E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Vector search</w:t>
      </w:r>
      <w:r>
        <w:t xml:space="preserve"> optimised with HNSW indexing for fast, accurate policy retrieval.</w:t>
      </w:r>
    </w:p>
    <w:p w14:paraId="472B6ABC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Full audit logging</w:t>
      </w:r>
      <w:r>
        <w:t xml:space="preserve"> at both organisation and </w:t>
      </w:r>
      <w:r>
        <w:t>platform levels.</w:t>
      </w:r>
    </w:p>
    <w:p w14:paraId="67AA8450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Idempotent migrations</w:t>
      </w:r>
      <w:r>
        <w:t xml:space="preserve"> — safe, repeatable database deployments.</w:t>
      </w:r>
    </w:p>
    <w:p w14:paraId="13A2DEFC" w14:textId="77777777" w:rsidR="009A32B7" w:rsidRDefault="003440B2">
      <w:pPr>
        <w:pBdr>
          <w:bottom w:val="single" w:sz="12" w:space="4" w:color="2563EB"/>
        </w:pBdr>
        <w:spacing w:before="320" w:after="140"/>
      </w:pPr>
      <w:r>
        <w:rPr>
          <w:rFonts w:cs="Calibri"/>
          <w:b/>
          <w:bCs/>
          <w:color w:val="1F3A5F"/>
          <w:sz w:val="30"/>
          <w:szCs w:val="30"/>
        </w:rPr>
        <w:t>Roadmap — Next Phases</w:t>
      </w:r>
    </w:p>
    <w:p w14:paraId="6A512EEE" w14:textId="77777777" w:rsidR="009A32B7" w:rsidRDefault="003440B2">
      <w:pPr>
        <w:spacing w:after="120" w:line="276" w:lineRule="auto"/>
      </w:pPr>
      <w:r>
        <w:rPr>
          <w:rFonts w:cs="Calibri"/>
        </w:rPr>
        <w:t>The platform foundation is complete. Upcoming work expands the commercial and intelligence capabilities:</w:t>
      </w:r>
    </w:p>
    <w:p w14:paraId="478241F1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Phase 6</w:t>
      </w:r>
      <w:r>
        <w:t xml:space="preserve"> — Golden Answer System (platform-level curated answers with framework linking)</w:t>
      </w:r>
    </w:p>
    <w:p w14:paraId="6B28A073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Phase 7</w:t>
      </w:r>
      <w:r>
        <w:t xml:space="preserve"> — Legislative Intelligence (regulatory change monitoring &amp; impact analysis)</w:t>
      </w:r>
    </w:p>
    <w:p w14:paraId="10A05D2F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Phase 8</w:t>
      </w:r>
      <w:r>
        <w:t xml:space="preserve"> — Platform Analytics (executive metrics, growth &amp; revenue insights)</w:t>
      </w:r>
    </w:p>
    <w:p w14:paraId="73237BDC" w14:textId="77777777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Phase 9</w:t>
      </w:r>
      <w:r>
        <w:t xml:space="preserve"> — Billing &amp; Commercial (subscriptions, entitlements)</w:t>
      </w:r>
    </w:p>
    <w:p w14:paraId="33539212" w14:textId="1E3C473C" w:rsidR="009A32B7" w:rsidRDefault="003440B2">
      <w:pPr>
        <w:pStyle w:val="ListParagraph"/>
        <w:numPr>
          <w:ilvl w:val="0"/>
          <w:numId w:val="1"/>
        </w:numPr>
        <w:spacing w:after="80" w:line="270" w:lineRule="auto"/>
      </w:pPr>
      <w:r>
        <w:rPr>
          <w:b/>
          <w:bCs/>
        </w:rPr>
        <w:t>Phases 10–14</w:t>
      </w:r>
      <w:r>
        <w:t xml:space="preserve"> —</w:t>
      </w:r>
      <w:bookmarkStart w:id="0" w:name="_GoBack"/>
      <w:bookmarkEnd w:id="0"/>
      <w:r>
        <w:t xml:space="preserve"> Operations </w:t>
      </w:r>
      <w:proofErr w:type="spellStart"/>
      <w:r>
        <w:t>Center</w:t>
      </w:r>
      <w:proofErr w:type="spellEnd"/>
      <w:r>
        <w:t>, Security consolidation, and final production hardening.</w:t>
      </w:r>
    </w:p>
    <w:p w14:paraId="55C88EC4" w14:textId="77777777" w:rsidR="003440B2" w:rsidRDefault="003440B2">
      <w:pPr>
        <w:rPr>
          <w:rFonts w:cs="Calibri"/>
          <w:b/>
          <w:bCs/>
          <w:color w:val="1F3A5F"/>
          <w:sz w:val="30"/>
          <w:szCs w:val="30"/>
        </w:rPr>
      </w:pPr>
      <w:r>
        <w:rPr>
          <w:rFonts w:cs="Calibri"/>
          <w:b/>
          <w:bCs/>
          <w:color w:val="1F3A5F"/>
          <w:sz w:val="30"/>
          <w:szCs w:val="30"/>
        </w:rPr>
        <w:br w:type="page"/>
      </w:r>
    </w:p>
    <w:p w14:paraId="28178CCA" w14:textId="37E1355A" w:rsidR="009A32B7" w:rsidRDefault="003440B2">
      <w:pPr>
        <w:pBdr>
          <w:bottom w:val="single" w:sz="12" w:space="4" w:color="2563EB"/>
        </w:pBdr>
        <w:spacing w:before="320" w:after="140"/>
      </w:pPr>
      <w:r>
        <w:rPr>
          <w:rFonts w:cs="Calibri"/>
          <w:b/>
          <w:bCs/>
          <w:color w:val="1F3A5F"/>
          <w:sz w:val="30"/>
          <w:szCs w:val="30"/>
        </w:rPr>
        <w:lastRenderedPageBreak/>
        <w:t>Summary</w:t>
      </w:r>
    </w:p>
    <w:tbl>
      <w:tblPr>
        <w:tblW w:w="5000" w:type="pct"/>
        <w:tblBorders>
          <w:top w:val="single" w:sz="2" w:space="0" w:color="D1D5DB"/>
          <w:left w:val="single" w:sz="2" w:space="0" w:color="D1D5DB"/>
          <w:bottom w:val="single" w:sz="2" w:space="0" w:color="D1D5DB"/>
          <w:right w:val="single" w:sz="2" w:space="0" w:color="D1D5DB"/>
          <w:insideH w:val="single" w:sz="2" w:space="0" w:color="D1D5DB"/>
          <w:insideV w:val="single" w:sz="2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2"/>
        <w:gridCol w:w="5358"/>
      </w:tblGrid>
      <w:tr w:rsidR="009A32B7" w14:paraId="63E9D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E977" w14:textId="77777777" w:rsidR="009A32B7" w:rsidRDefault="003440B2"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0" w:type="auto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4A08" w14:textId="77777777" w:rsidR="009A32B7" w:rsidRDefault="003440B2">
            <w:r>
              <w:rPr>
                <w:rFonts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A32B7" w14:paraId="225473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6BA9" w14:textId="77777777" w:rsidR="009A32B7" w:rsidRDefault="003440B2">
            <w:r>
              <w:rPr>
                <w:rFonts w:cs="Calibri"/>
                <w:sz w:val="20"/>
                <w:szCs w:val="20"/>
              </w:rPr>
              <w:t>Staff Experience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F4C7" w14:textId="77777777" w:rsidR="009A32B7" w:rsidRDefault="003440B2"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 xml:space="preserve"> Operational</w:t>
            </w:r>
          </w:p>
        </w:tc>
      </w:tr>
      <w:tr w:rsidR="009A32B7" w14:paraId="1B378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0FC48" w14:textId="77777777" w:rsidR="009A32B7" w:rsidRDefault="003440B2">
            <w:r>
              <w:rPr>
                <w:rFonts w:cs="Calibri"/>
                <w:sz w:val="20"/>
                <w:szCs w:val="20"/>
              </w:rPr>
              <w:t>Organisation Admin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292D" w14:textId="77777777" w:rsidR="009A32B7" w:rsidRDefault="003440B2"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 xml:space="preserve"> Core Operational</w:t>
            </w:r>
          </w:p>
        </w:tc>
      </w:tr>
      <w:tr w:rsidR="009A32B7" w14:paraId="59F98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DB0A" w14:textId="77777777" w:rsidR="009A32B7" w:rsidRDefault="003440B2">
            <w:r>
              <w:rPr>
                <w:rFonts w:cs="Calibri"/>
                <w:sz w:val="20"/>
                <w:szCs w:val="20"/>
              </w:rPr>
              <w:t>Super Admin Platform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E121" w14:textId="77777777" w:rsidR="009A32B7" w:rsidRDefault="003440B2"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 xml:space="preserve"> Phases 1–5 Operational</w:t>
            </w:r>
          </w:p>
        </w:tc>
      </w:tr>
      <w:tr w:rsidR="009A32B7" w14:paraId="2A985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DF97" w14:textId="77777777" w:rsidR="009A32B7" w:rsidRDefault="003440B2">
            <w:r>
              <w:rPr>
                <w:rFonts w:cs="Calibri"/>
                <w:sz w:val="20"/>
                <w:szCs w:val="20"/>
              </w:rPr>
              <w:t>Database &amp; Security</w:t>
            </w:r>
          </w:p>
        </w:tc>
        <w:tc>
          <w:tcPr>
            <w:tcW w:w="0" w:type="auto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9A17" w14:textId="77777777" w:rsidR="009A32B7" w:rsidRDefault="003440B2"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 xml:space="preserve"> Production-Grade</w:t>
            </w:r>
          </w:p>
        </w:tc>
      </w:tr>
      <w:tr w:rsidR="009A32B7" w14:paraId="4B36C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6C45" w14:textId="77777777" w:rsidR="009A32B7" w:rsidRDefault="003440B2">
            <w:r>
              <w:rPr>
                <w:rFonts w:cs="Calibri"/>
                <w:sz w:val="20"/>
                <w:szCs w:val="20"/>
              </w:rPr>
              <w:t>Backend AI Server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5CCC" w14:textId="77777777" w:rsidR="009A32B7" w:rsidRDefault="003440B2"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rFonts w:cs="Calibri"/>
                <w:b/>
                <w:bCs/>
                <w:color w:val="15803D"/>
                <w:sz w:val="20"/>
                <w:szCs w:val="20"/>
              </w:rPr>
              <w:t xml:space="preserve"> Hardened</w:t>
            </w:r>
          </w:p>
        </w:tc>
      </w:tr>
    </w:tbl>
    <w:p w14:paraId="1080688A" w14:textId="77777777" w:rsidR="009A32B7" w:rsidRDefault="009A32B7">
      <w:pPr>
        <w:spacing w:after="140"/>
      </w:pPr>
    </w:p>
    <w:p w14:paraId="2937408A" w14:textId="77777777" w:rsidR="009A32B7" w:rsidRDefault="003440B2">
      <w:pPr>
        <w:spacing w:after="120" w:line="276" w:lineRule="auto"/>
      </w:pPr>
      <w:r>
        <w:rPr>
          <w:rFonts w:cs="Calibri"/>
          <w:b/>
          <w:bCs/>
        </w:rPr>
        <w:t>The core platform is functional, secure, and ready to support live client organisations.</w:t>
      </w:r>
      <w:r>
        <w:rPr>
          <w:rFonts w:cs="Calibri"/>
        </w:rPr>
        <w:t xml:space="preserve"> Development continues on schedule toward the full commercial feature set.</w:t>
      </w:r>
    </w:p>
    <w:p w14:paraId="47B3AFC5" w14:textId="77777777" w:rsidR="009A32B7" w:rsidRDefault="009A32B7">
      <w:pPr>
        <w:pBdr>
          <w:bottom w:val="single" w:sz="6" w:space="2" w:color="CBD5E1"/>
        </w:pBdr>
        <w:spacing w:before="160" w:after="160"/>
      </w:pPr>
    </w:p>
    <w:p w14:paraId="536AF6E6" w14:textId="77777777" w:rsidR="009A32B7" w:rsidRDefault="003440B2">
      <w:pPr>
        <w:spacing w:before="80"/>
        <w:jc w:val="center"/>
      </w:pPr>
      <w:r>
        <w:rPr>
          <w:rFonts w:cs="Calibri"/>
          <w:i/>
          <w:iCs/>
          <w:color w:val="475569"/>
          <w:sz w:val="18"/>
          <w:szCs w:val="18"/>
        </w:rPr>
        <w:t>For technical questions or a live demonstration, please contact the development team.</w:t>
      </w:r>
    </w:p>
    <w:sectPr w:rsidR="009A32B7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23398"/>
    <w:multiLevelType w:val="hybridMultilevel"/>
    <w:tmpl w:val="1E701C8E"/>
    <w:lvl w:ilvl="0" w:tplc="B82CFCF4">
      <w:start w:val="1"/>
      <w:numFmt w:val="bullet"/>
      <w:lvlText w:val="●"/>
      <w:lvlJc w:val="left"/>
      <w:pPr>
        <w:ind w:left="720" w:hanging="360"/>
      </w:pPr>
    </w:lvl>
    <w:lvl w:ilvl="1" w:tplc="B594620C">
      <w:start w:val="1"/>
      <w:numFmt w:val="bullet"/>
      <w:lvlText w:val="○"/>
      <w:lvlJc w:val="left"/>
      <w:pPr>
        <w:ind w:left="1440" w:hanging="360"/>
      </w:pPr>
    </w:lvl>
    <w:lvl w:ilvl="2" w:tplc="EC9CA298">
      <w:start w:val="1"/>
      <w:numFmt w:val="bullet"/>
      <w:lvlText w:val="■"/>
      <w:lvlJc w:val="left"/>
      <w:pPr>
        <w:ind w:left="2160" w:hanging="360"/>
      </w:pPr>
    </w:lvl>
    <w:lvl w:ilvl="3" w:tplc="20AE2072">
      <w:start w:val="1"/>
      <w:numFmt w:val="bullet"/>
      <w:lvlText w:val="●"/>
      <w:lvlJc w:val="left"/>
      <w:pPr>
        <w:ind w:left="2880" w:hanging="360"/>
      </w:pPr>
    </w:lvl>
    <w:lvl w:ilvl="4" w:tplc="3A44BB56">
      <w:start w:val="1"/>
      <w:numFmt w:val="bullet"/>
      <w:lvlText w:val="○"/>
      <w:lvlJc w:val="left"/>
      <w:pPr>
        <w:ind w:left="3600" w:hanging="360"/>
      </w:pPr>
    </w:lvl>
    <w:lvl w:ilvl="5" w:tplc="81CE5F96">
      <w:start w:val="1"/>
      <w:numFmt w:val="bullet"/>
      <w:lvlText w:val="■"/>
      <w:lvlJc w:val="left"/>
      <w:pPr>
        <w:ind w:left="4320" w:hanging="360"/>
      </w:pPr>
    </w:lvl>
    <w:lvl w:ilvl="6" w:tplc="9AEE1164">
      <w:start w:val="1"/>
      <w:numFmt w:val="bullet"/>
      <w:lvlText w:val="●"/>
      <w:lvlJc w:val="left"/>
      <w:pPr>
        <w:ind w:left="5040" w:hanging="360"/>
      </w:pPr>
    </w:lvl>
    <w:lvl w:ilvl="7" w:tplc="82AC8296">
      <w:start w:val="1"/>
      <w:numFmt w:val="bullet"/>
      <w:lvlText w:val="●"/>
      <w:lvlJc w:val="left"/>
      <w:pPr>
        <w:ind w:left="5760" w:hanging="360"/>
      </w:pPr>
    </w:lvl>
    <w:lvl w:ilvl="8" w:tplc="1F66DA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2B7"/>
    <w:rsid w:val="003440B2"/>
    <w:rsid w:val="009A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79F9"/>
  <w15:docId w15:val="{C4347953-950B-4E90-8E3D-1FC8CBBF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E293B"/>
        <w:sz w:val="22"/>
        <w:szCs w:val="22"/>
        <w:lang w:val="en-GB" w:eastAsia="en-GB" w:bidi="ta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CareSuite AI — Project Status Update</dc:title>
  <dc:creator>Development Team</dc:creator>
  <dc:description>Client status report</dc:description>
  <cp:lastModifiedBy>HP</cp:lastModifiedBy>
  <cp:revision>2</cp:revision>
  <dcterms:created xsi:type="dcterms:W3CDTF">2026-06-26T06:37:00Z</dcterms:created>
  <dcterms:modified xsi:type="dcterms:W3CDTF">2026-06-26T06:39:00Z</dcterms:modified>
</cp:coreProperties>
</file>