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BC6AE6" w14:textId="77777777" w:rsidR="0026602A" w:rsidRPr="00054F74" w:rsidRDefault="00000000" w:rsidP="00054F74">
      <w:pPr>
        <w:pStyle w:val="Title"/>
        <w:jc w:val="center"/>
      </w:pPr>
      <w:bookmarkStart w:id="0" w:name="_50ml4fbvipov" w:colFirst="0" w:colLast="0"/>
      <w:bookmarkEnd w:id="0"/>
      <w:r w:rsidRPr="00054F74">
        <w:t>RUNNER-4: Technical Engineering Report</w:t>
      </w:r>
    </w:p>
    <w:p w14:paraId="4C5DE214" w14:textId="77777777" w:rsidR="0026602A" w:rsidRDefault="00000000">
      <w:proofErr w:type="spellStart"/>
      <w:r>
        <w:t>FusionForce</w:t>
      </w:r>
      <w:proofErr w:type="spellEnd"/>
      <w:r>
        <w:t xml:space="preserve"> </w:t>
      </w:r>
      <w:proofErr w:type="spellStart"/>
      <w:r>
        <w:t>Roboticcs</w:t>
      </w:r>
      <w:proofErr w:type="spellEnd"/>
      <w:r>
        <w:t xml:space="preserve"> | EN2533 | 5 September 202</w:t>
      </w:r>
    </w:p>
    <w:p w14:paraId="5775026D" w14:textId="77777777" w:rsidR="00054F74" w:rsidRDefault="00054F74"/>
    <w:p w14:paraId="0E1C1636" w14:textId="77777777" w:rsidR="0026602A" w:rsidRDefault="00000000">
      <w:pPr>
        <w:pStyle w:val="Heading1"/>
      </w:pPr>
      <w:bookmarkStart w:id="1" w:name="_iuilpewqped1" w:colFirst="0" w:colLast="0"/>
      <w:bookmarkEnd w:id="1"/>
      <w:r>
        <w:t>1. Mission &amp; Mechanical Design</w:t>
      </w:r>
    </w:p>
    <w:p w14:paraId="668CBBAE" w14:textId="77777777" w:rsidR="0026602A" w:rsidRPr="00054F74" w:rsidRDefault="00000000">
      <w:r w:rsidRPr="00054F74">
        <w:t>RUNNER-4 is a lightweight, 550g, 12-DOF autonomous quadruped powered by an STM32F411CEU6 microcontroller. Its mechanical framework is engineered for dynamic locomotion, allowing it to traverse complex terrain and navigate tight spaces effectively.</w:t>
      </w:r>
    </w:p>
    <w:p w14:paraId="4008E68A" w14:textId="77777777" w:rsidR="0026602A" w:rsidRPr="00054F74" w:rsidRDefault="002660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811E4A" w14:textId="77777777" w:rsidR="0026602A" w:rsidRPr="00054F74" w:rsidRDefault="00000000">
      <w:r w:rsidRPr="00054F74">
        <w:t>The system incorporates 12 degrees of freedom, utilizing three active revolute joints per leg (coxa, femur, and tibia). This kinematic arrangement provides redundancy in task-space trajectory planning, enabling the controller to decouple body position from orientation and optimize joint velocity distribution.</w:t>
      </w:r>
    </w:p>
    <w:p w14:paraId="6473D4C6" w14:textId="77777777" w:rsidR="0026602A" w:rsidRPr="00054F74" w:rsidRDefault="002660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B68C3E" w14:textId="77777777" w:rsidR="0026602A" w:rsidRPr="00054F74" w:rsidRDefault="00000000">
      <w:r w:rsidRPr="00054F74">
        <w:t>This adaptability allows the robot to dynamically shift its static margin of stability over the support polygon. Consequently, the system maintains equilibrium across non-planar or irregular surfaces, reducing foot slip and ensuring consistent traction during complex maneuvers.</w:t>
      </w:r>
    </w:p>
    <w:p w14:paraId="582EF7F8" w14:textId="77777777" w:rsidR="0026602A" w:rsidRDefault="00000000">
      <w:pPr>
        <w:pStyle w:val="Heading2"/>
      </w:pPr>
      <w:bookmarkStart w:id="2" w:name="_93ph54g46uf" w:colFirst="0" w:colLast="0"/>
      <w:bookmarkEnd w:id="2"/>
      <w:r>
        <w:t>Mission Subtasks</w:t>
      </w:r>
    </w:p>
    <w:p w14:paraId="1CEBCFF2" w14:textId="77777777" w:rsidR="0026602A" w:rsidRPr="00054F74" w:rsidRDefault="00000000">
      <w:pPr>
        <w:numPr>
          <w:ilvl w:val="0"/>
          <w:numId w:val="3"/>
        </w:numPr>
      </w:pPr>
      <w:r w:rsidRPr="00054F74">
        <w:rPr>
          <w:b/>
          <w:bCs/>
        </w:rPr>
        <w:t>Grid Navigation:</w:t>
      </w:r>
      <w:r w:rsidRPr="00054F74">
        <w:t xml:space="preserve"> Autonomous traversal and ball retrieval using a 2-DOF robotic arm with a custom end-effector.</w:t>
      </w:r>
    </w:p>
    <w:p w14:paraId="1D952B24" w14:textId="77777777" w:rsidR="0026602A" w:rsidRPr="00054F74" w:rsidRDefault="00000000">
      <w:pPr>
        <w:numPr>
          <w:ilvl w:val="0"/>
          <w:numId w:val="3"/>
        </w:numPr>
      </w:pPr>
      <w:r w:rsidRPr="00054F74">
        <w:rPr>
          <w:b/>
          <w:bCs/>
        </w:rPr>
        <w:t>Wall-Following:</w:t>
      </w:r>
      <w:r w:rsidRPr="00054F74">
        <w:t xml:space="preserve"> Perimeter boundary navigation featuring real-time ToF gap rejection.</w:t>
      </w:r>
    </w:p>
    <w:p w14:paraId="7EA4CEB4" w14:textId="77777777" w:rsidR="0026602A" w:rsidRPr="00054F74" w:rsidRDefault="00000000">
      <w:pPr>
        <w:numPr>
          <w:ilvl w:val="0"/>
          <w:numId w:val="3"/>
        </w:numPr>
      </w:pPr>
      <w:r w:rsidRPr="00054F74">
        <w:rPr>
          <w:b/>
          <w:bCs/>
        </w:rPr>
        <w:t>Obstacle Clearing:</w:t>
      </w:r>
      <w:r w:rsidRPr="00054F74">
        <w:t xml:space="preserve"> Passage management using a front-mounted, passive spring-loaded bumper.</w:t>
      </w:r>
    </w:p>
    <w:p w14:paraId="139ACC4D" w14:textId="77777777" w:rsidR="0026602A" w:rsidRDefault="00000000">
      <w:pPr>
        <w:numPr>
          <w:ilvl w:val="0"/>
          <w:numId w:val="3"/>
        </w:numPr>
      </w:pPr>
      <w:r w:rsidRPr="00054F74">
        <w:rPr>
          <w:b/>
          <w:bCs/>
        </w:rPr>
        <w:t>Color-Based Sorting:</w:t>
      </w:r>
      <w:r w:rsidRPr="00054F74">
        <w:t xml:space="preserve"> Precise identification and sorting managed via an integrated RGBC sensor assembly.</w:t>
      </w:r>
    </w:p>
    <w:p w14:paraId="4F37BCC1" w14:textId="77777777" w:rsidR="00054F74" w:rsidRDefault="00054F74" w:rsidP="00054F74">
      <w:pPr>
        <w:ind w:left="720"/>
        <w:rPr>
          <w:b/>
          <w:bCs/>
        </w:rPr>
      </w:pPr>
    </w:p>
    <w:p w14:paraId="4BCB310D" w14:textId="77777777" w:rsidR="00054F74" w:rsidRDefault="00054F74" w:rsidP="00054F74">
      <w:pPr>
        <w:ind w:left="720"/>
        <w:rPr>
          <w:b/>
          <w:bCs/>
        </w:rPr>
      </w:pPr>
    </w:p>
    <w:p w14:paraId="35A684D0" w14:textId="77777777" w:rsidR="00054F74" w:rsidRDefault="00054F74" w:rsidP="00054F74">
      <w:pPr>
        <w:ind w:left="720"/>
        <w:rPr>
          <w:b/>
          <w:bCs/>
        </w:rPr>
      </w:pPr>
    </w:p>
    <w:p w14:paraId="0EE9EC01" w14:textId="77777777" w:rsidR="00054F74" w:rsidRPr="00054F74" w:rsidRDefault="00054F74" w:rsidP="00054F74">
      <w:pPr>
        <w:ind w:left="720"/>
      </w:pPr>
    </w:p>
    <w:p w14:paraId="349C51A8" w14:textId="77777777" w:rsidR="0026602A" w:rsidRDefault="00000000">
      <w:pPr>
        <w:pStyle w:val="Heading2"/>
      </w:pPr>
      <w:bookmarkStart w:id="3" w:name="_sxuaul7muvp5" w:colFirst="0" w:colLast="0"/>
      <w:bookmarkEnd w:id="3"/>
      <w:r>
        <w:lastRenderedPageBreak/>
        <w:t>Structural Specifications</w:t>
      </w:r>
    </w:p>
    <w:p w14:paraId="6BF56FE6" w14:textId="741BA70A" w:rsidR="0026602A" w:rsidRPr="00054F74" w:rsidRDefault="00000000">
      <w:r w:rsidRPr="00054F74">
        <w:t xml:space="preserve">The chassis utilizes a symmetrical 12-DOF articulation layout within a 160×140mm footprint. Constructed from PETG, the 2-tier design prioritizes torsional rigidity and impact resistance. PETG was selected for its superior inter-layer adhesion and fatigue resistance under cyclic loading, ensuring that the structure absorbs high-frequency mechanical shocks without degradation. A bottom-mounted </w:t>
      </w:r>
      <w:r w:rsidR="00054F74">
        <w:t>3</w:t>
      </w:r>
      <w:r w:rsidRPr="00054F74">
        <w:t>S LiPo battery pack keeps the center of mass low, optimizing stability during dynamic gaits.</w:t>
      </w:r>
    </w:p>
    <w:p w14:paraId="41D2AA8A" w14:textId="77777777" w:rsidR="0026602A" w:rsidRDefault="00000000">
      <w:pPr>
        <w:pStyle w:val="Heading1"/>
      </w:pPr>
      <w:bookmarkStart w:id="4" w:name="_flqxa2fhmzig" w:colFirst="0" w:colLast="0"/>
      <w:bookmarkEnd w:id="4"/>
      <w:r>
        <w:t>2. Electronics &amp; Sensors</w:t>
      </w:r>
    </w:p>
    <w:p w14:paraId="49E53DD5" w14:textId="77777777" w:rsidR="0026602A" w:rsidRDefault="00000000">
      <w:r>
        <w:t>The processing architecture centers on the STM32F411CEU6, an ARM Cortex-M4 microcontroller running at 100MHz. The integrated Floating-Point Unit (FPU) is critical for real-time inverse kinematics (IK), enabling single-cycle hardware execution of trigonometric operations required for 3-DOF joint angle solutions without the latency of software approximations.</w:t>
      </w:r>
    </w:p>
    <w:p w14:paraId="7A81FC14" w14:textId="77777777" w:rsidR="0026602A" w:rsidRDefault="002660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B07417" w14:textId="77777777" w:rsidR="0026602A" w:rsidRDefault="00000000">
      <w:r>
        <w:t>Power distribution utilizes a 3S LiPo battery. A high-current 5V/15A BEC is dedicated to the high-torque servo motors, while a low-noise 3.3V LDO regulator powers the digital logic and sensing peripherals.</w:t>
      </w:r>
    </w:p>
    <w:p w14:paraId="776274B0" w14:textId="77777777" w:rsidR="0026602A" w:rsidRDefault="002660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237814" w14:textId="77777777" w:rsidR="0026602A" w:rsidRDefault="00000000">
      <w:r>
        <w:t>To preserve signal integrity, the system employs complete galvanic isolation between the actuator power domain and the digital logic rail. Star-ground topology and separate power planes prevent ground loops and inductive voltage spikes, ensuring that the heavy current draw of micro-servos does not induce logic brownouts or sensor noise.</w:t>
      </w:r>
    </w:p>
    <w:p w14:paraId="46C25FB9" w14:textId="77777777" w:rsidR="0026602A" w:rsidRDefault="00000000">
      <w:pPr>
        <w:pStyle w:val="Heading2"/>
      </w:pPr>
      <w:bookmarkStart w:id="5" w:name="_7waj8jk75iex" w:colFirst="0" w:colLast="0"/>
      <w:bookmarkEnd w:id="5"/>
      <w:r>
        <w:t>Sensor Suite</w:t>
      </w:r>
    </w:p>
    <w:tbl>
      <w:tblPr>
        <w:tblStyle w:val="TableGrid"/>
        <w:tblW w:w="8845" w:type="dxa"/>
        <w:jc w:val="center"/>
        <w:tblLayout w:type="fixed"/>
        <w:tblLook w:val="0620" w:firstRow="1" w:lastRow="0" w:firstColumn="0" w:lastColumn="0" w:noHBand="1" w:noVBand="1"/>
      </w:tblPr>
      <w:tblGrid>
        <w:gridCol w:w="3021"/>
        <w:gridCol w:w="1048"/>
        <w:gridCol w:w="4776"/>
      </w:tblGrid>
      <w:tr w:rsidR="0026602A" w:rsidRPr="00054F74" w14:paraId="57B15522" w14:textId="77777777" w:rsidTr="00054F74">
        <w:trPr>
          <w:trHeight w:val="455"/>
          <w:jc w:val="center"/>
        </w:trPr>
        <w:tc>
          <w:tcPr>
            <w:tcW w:w="3021" w:type="dxa"/>
          </w:tcPr>
          <w:p w14:paraId="29DF087C" w14:textId="77777777" w:rsidR="0026602A" w:rsidRPr="00054F74" w:rsidRDefault="00000000">
            <w:pPr>
              <w:rPr>
                <w:b/>
                <w:bCs/>
                <w:sz w:val="23"/>
                <w:szCs w:val="23"/>
              </w:rPr>
            </w:pPr>
            <w:r w:rsidRPr="00054F74">
              <w:rPr>
                <w:b/>
                <w:bCs/>
                <w:sz w:val="23"/>
                <w:szCs w:val="23"/>
              </w:rPr>
              <w:t>Sensor</w:t>
            </w:r>
          </w:p>
        </w:tc>
        <w:tc>
          <w:tcPr>
            <w:tcW w:w="1048" w:type="dxa"/>
          </w:tcPr>
          <w:p w14:paraId="6C555370" w14:textId="77777777" w:rsidR="0026602A" w:rsidRPr="00054F74" w:rsidRDefault="00000000">
            <w:pPr>
              <w:rPr>
                <w:b/>
                <w:bCs/>
                <w:sz w:val="23"/>
                <w:szCs w:val="23"/>
              </w:rPr>
            </w:pPr>
            <w:r w:rsidRPr="00054F74">
              <w:rPr>
                <w:b/>
                <w:bCs/>
                <w:sz w:val="23"/>
                <w:szCs w:val="23"/>
              </w:rPr>
              <w:t>Qty</w:t>
            </w:r>
          </w:p>
        </w:tc>
        <w:tc>
          <w:tcPr>
            <w:tcW w:w="4776" w:type="dxa"/>
          </w:tcPr>
          <w:p w14:paraId="206EDA17" w14:textId="77777777" w:rsidR="0026602A" w:rsidRPr="00054F74" w:rsidRDefault="00000000">
            <w:pPr>
              <w:rPr>
                <w:b/>
                <w:bCs/>
                <w:sz w:val="23"/>
                <w:szCs w:val="23"/>
              </w:rPr>
            </w:pPr>
            <w:r w:rsidRPr="00054F74">
              <w:rPr>
                <w:b/>
                <w:bCs/>
                <w:sz w:val="23"/>
                <w:szCs w:val="23"/>
              </w:rPr>
              <w:t>Function</w:t>
            </w:r>
          </w:p>
        </w:tc>
      </w:tr>
      <w:tr w:rsidR="0026602A" w:rsidRPr="00054F74" w14:paraId="00F56D50" w14:textId="77777777" w:rsidTr="00054F74">
        <w:trPr>
          <w:trHeight w:val="415"/>
          <w:jc w:val="center"/>
        </w:trPr>
        <w:tc>
          <w:tcPr>
            <w:tcW w:w="3021" w:type="dxa"/>
          </w:tcPr>
          <w:p w14:paraId="491BDCB5" w14:textId="77777777" w:rsidR="0026602A" w:rsidRPr="00054F74" w:rsidRDefault="00000000">
            <w:r w:rsidRPr="00054F74">
              <w:t>8-ch TCRT5000 IR</w:t>
            </w:r>
          </w:p>
        </w:tc>
        <w:tc>
          <w:tcPr>
            <w:tcW w:w="1048" w:type="dxa"/>
          </w:tcPr>
          <w:p w14:paraId="4CEEE00C" w14:textId="77777777" w:rsidR="0026602A" w:rsidRPr="00054F74" w:rsidRDefault="00000000">
            <w:r w:rsidRPr="00054F74">
              <w:t>1</w:t>
            </w:r>
          </w:p>
        </w:tc>
        <w:tc>
          <w:tcPr>
            <w:tcW w:w="4776" w:type="dxa"/>
          </w:tcPr>
          <w:p w14:paraId="03161377" w14:textId="77777777" w:rsidR="0026602A" w:rsidRPr="00054F74" w:rsidRDefault="00000000">
            <w:r w:rsidRPr="00054F74">
              <w:t>Line/junction detection</w:t>
            </w:r>
          </w:p>
        </w:tc>
      </w:tr>
      <w:tr w:rsidR="0026602A" w:rsidRPr="00054F74" w14:paraId="537FA849" w14:textId="77777777" w:rsidTr="00054F74">
        <w:trPr>
          <w:trHeight w:val="415"/>
          <w:jc w:val="center"/>
        </w:trPr>
        <w:tc>
          <w:tcPr>
            <w:tcW w:w="3021" w:type="dxa"/>
          </w:tcPr>
          <w:p w14:paraId="626F4891" w14:textId="77777777" w:rsidR="0026602A" w:rsidRPr="00054F74" w:rsidRDefault="00000000">
            <w:r w:rsidRPr="00054F74">
              <w:t>TCS34725 RGBC</w:t>
            </w:r>
          </w:p>
        </w:tc>
        <w:tc>
          <w:tcPr>
            <w:tcW w:w="1048" w:type="dxa"/>
          </w:tcPr>
          <w:p w14:paraId="623FBD7B" w14:textId="77777777" w:rsidR="0026602A" w:rsidRPr="00054F74" w:rsidRDefault="00000000">
            <w:r w:rsidRPr="00054F74">
              <w:t>1</w:t>
            </w:r>
          </w:p>
        </w:tc>
        <w:tc>
          <w:tcPr>
            <w:tcW w:w="4776" w:type="dxa"/>
          </w:tcPr>
          <w:p w14:paraId="42550A79" w14:textId="77777777" w:rsidR="0026602A" w:rsidRPr="00054F74" w:rsidRDefault="00000000">
            <w:r w:rsidRPr="00054F74">
              <w:t>Ball/floor color classification</w:t>
            </w:r>
          </w:p>
        </w:tc>
      </w:tr>
      <w:tr w:rsidR="0026602A" w:rsidRPr="00054F74" w14:paraId="0376FDE8" w14:textId="77777777" w:rsidTr="00054F74">
        <w:trPr>
          <w:trHeight w:val="415"/>
          <w:jc w:val="center"/>
        </w:trPr>
        <w:tc>
          <w:tcPr>
            <w:tcW w:w="3021" w:type="dxa"/>
          </w:tcPr>
          <w:p w14:paraId="6367DAAC" w14:textId="77777777" w:rsidR="0026602A" w:rsidRPr="00054F74" w:rsidRDefault="00000000">
            <w:r w:rsidRPr="00054F74">
              <w:t>VL53L0X ToF</w:t>
            </w:r>
          </w:p>
        </w:tc>
        <w:tc>
          <w:tcPr>
            <w:tcW w:w="1048" w:type="dxa"/>
          </w:tcPr>
          <w:p w14:paraId="223CF6BE" w14:textId="77777777" w:rsidR="0026602A" w:rsidRPr="00054F74" w:rsidRDefault="00000000">
            <w:r w:rsidRPr="00054F74">
              <w:t>3</w:t>
            </w:r>
          </w:p>
        </w:tc>
        <w:tc>
          <w:tcPr>
            <w:tcW w:w="4776" w:type="dxa"/>
          </w:tcPr>
          <w:p w14:paraId="17D28CF9" w14:textId="77777777" w:rsidR="0026602A" w:rsidRPr="00054F74" w:rsidRDefault="00000000">
            <w:r w:rsidRPr="00054F74">
              <w:t>Wall/obstacle distance sensing</w:t>
            </w:r>
          </w:p>
        </w:tc>
      </w:tr>
      <w:tr w:rsidR="0026602A" w:rsidRPr="00054F74" w14:paraId="012ACD6C" w14:textId="77777777" w:rsidTr="00054F74">
        <w:trPr>
          <w:trHeight w:val="415"/>
          <w:jc w:val="center"/>
        </w:trPr>
        <w:tc>
          <w:tcPr>
            <w:tcW w:w="3021" w:type="dxa"/>
          </w:tcPr>
          <w:p w14:paraId="06F771C5" w14:textId="77777777" w:rsidR="0026602A" w:rsidRPr="00054F74" w:rsidRDefault="00000000">
            <w:r w:rsidRPr="00054F74">
              <w:t>MPU6050 IMU</w:t>
            </w:r>
          </w:p>
        </w:tc>
        <w:tc>
          <w:tcPr>
            <w:tcW w:w="1048" w:type="dxa"/>
          </w:tcPr>
          <w:p w14:paraId="5DD446CA" w14:textId="77777777" w:rsidR="0026602A" w:rsidRPr="00054F74" w:rsidRDefault="00000000">
            <w:r w:rsidRPr="00054F74">
              <w:t>1</w:t>
            </w:r>
          </w:p>
        </w:tc>
        <w:tc>
          <w:tcPr>
            <w:tcW w:w="4776" w:type="dxa"/>
          </w:tcPr>
          <w:p w14:paraId="33ACA460" w14:textId="77777777" w:rsidR="0026602A" w:rsidRPr="00054F74" w:rsidRDefault="00000000">
            <w:r w:rsidRPr="00054F74">
              <w:t>Body stabilization/tilt detection</w:t>
            </w:r>
          </w:p>
        </w:tc>
      </w:tr>
      <w:tr w:rsidR="0026602A" w:rsidRPr="00054F74" w14:paraId="46B51D14" w14:textId="77777777" w:rsidTr="00054F74">
        <w:trPr>
          <w:trHeight w:val="415"/>
          <w:jc w:val="center"/>
        </w:trPr>
        <w:tc>
          <w:tcPr>
            <w:tcW w:w="3021" w:type="dxa"/>
          </w:tcPr>
          <w:p w14:paraId="621753D7" w14:textId="77777777" w:rsidR="0026602A" w:rsidRPr="00054F74" w:rsidRDefault="00000000">
            <w:r w:rsidRPr="00054F74">
              <w:t>Start Button</w:t>
            </w:r>
          </w:p>
        </w:tc>
        <w:tc>
          <w:tcPr>
            <w:tcW w:w="1048" w:type="dxa"/>
          </w:tcPr>
          <w:p w14:paraId="33F8545F" w14:textId="77777777" w:rsidR="0026602A" w:rsidRPr="00054F74" w:rsidRDefault="00000000">
            <w:r w:rsidRPr="00054F74">
              <w:t>1</w:t>
            </w:r>
          </w:p>
        </w:tc>
        <w:tc>
          <w:tcPr>
            <w:tcW w:w="4776" w:type="dxa"/>
          </w:tcPr>
          <w:p w14:paraId="58C989B7" w14:textId="77777777" w:rsidR="0026602A" w:rsidRPr="00054F74" w:rsidRDefault="00000000">
            <w:r w:rsidRPr="00054F74">
              <w:t>Autonomous start trigger</w:t>
            </w:r>
          </w:p>
        </w:tc>
      </w:tr>
    </w:tbl>
    <w:p w14:paraId="2D295BD0" w14:textId="4EC5153D" w:rsidR="0026602A" w:rsidRDefault="00000000">
      <w:pPr>
        <w:pStyle w:val="Heading1"/>
      </w:pPr>
      <w:bookmarkStart w:id="6" w:name="_l504f9jnyrlr" w:colFirst="0" w:colLast="0"/>
      <w:bookmarkEnd w:id="6"/>
      <w:r>
        <w:lastRenderedPageBreak/>
        <w:t>3. Control &amp; Software</w:t>
      </w:r>
    </w:p>
    <w:p w14:paraId="26B40258" w14:textId="77777777" w:rsidR="0026602A" w:rsidRDefault="00000000">
      <w:r>
        <w:t>The system operates on a deterministic 50Hz C-firmware control loop, ensuring consistent updates for trajectory generation and motor command outputs.</w:t>
      </w:r>
    </w:p>
    <w:p w14:paraId="62CAC441" w14:textId="77777777" w:rsidR="0026602A" w:rsidRDefault="00000000">
      <w:pPr>
        <w:pStyle w:val="Heading2"/>
      </w:pPr>
      <w:bookmarkStart w:id="7" w:name="_ob53mb7is50z" w:colFirst="0" w:colLast="0"/>
      <w:bookmarkEnd w:id="7"/>
      <w:r>
        <w:t>Core Algorithms</w:t>
      </w:r>
    </w:p>
    <w:p w14:paraId="17D7ED19" w14:textId="77777777" w:rsidR="0026602A" w:rsidRDefault="00000000">
      <w:pPr>
        <w:numPr>
          <w:ilvl w:val="0"/>
          <w:numId w:val="4"/>
        </w:numPr>
      </w:pPr>
      <w:r>
        <w:rPr>
          <w:b/>
          <w:bCs/>
        </w:rPr>
        <w:t>IK/Gait:</w:t>
      </w:r>
      <w:r>
        <w:t xml:space="preserve"> An analytical 3-DOF IK solver coupled with a 2.0s Bezier-curve trajectory generator. By guaranteeing C2 continuity across trajectories, the system eliminates infinite jerk spikes, reducing mechanical vibration and stress on servo gear trains.</w:t>
      </w:r>
    </w:p>
    <w:p w14:paraId="51AF98BF" w14:textId="77777777" w:rsidR="0026602A" w:rsidRDefault="00000000">
      <w:pPr>
        <w:numPr>
          <w:ilvl w:val="0"/>
          <w:numId w:val="4"/>
        </w:numPr>
      </w:pPr>
      <w:r>
        <w:rPr>
          <w:b/>
          <w:bCs/>
        </w:rPr>
        <w:t>Stabilization:</w:t>
      </w:r>
      <w:r>
        <w:t xml:space="preserve"> Active body attitude adjustment using an MPU6050 IMU with a complementary filter (α=0.98) for real-time pitch and roll correction.</w:t>
      </w:r>
    </w:p>
    <w:p w14:paraId="5883A7DC" w14:textId="77777777" w:rsidR="0026602A" w:rsidRDefault="00000000">
      <w:pPr>
        <w:numPr>
          <w:ilvl w:val="0"/>
          <w:numId w:val="4"/>
        </w:numPr>
      </w:pPr>
      <w:r>
        <w:rPr>
          <w:b/>
          <w:bCs/>
        </w:rPr>
        <w:t>Navigation:</w:t>
      </w:r>
      <w:r>
        <w:t xml:space="preserve"> A closed-loop PD system utilizes feedback from the IR line array and ToF rangefinders. It incorporates a dynamic gap rejection filter that enforces temporal thresholding—requiring consecutive valid samples before registering a gap—to prevent misinterpreting sensor noise or specular reflections as open pathways.</w:t>
      </w:r>
    </w:p>
    <w:p w14:paraId="4DCB7FE8" w14:textId="77777777" w:rsidR="0026602A" w:rsidRDefault="00000000">
      <w:pPr>
        <w:numPr>
          <w:ilvl w:val="0"/>
          <w:numId w:val="4"/>
        </w:numPr>
      </w:pPr>
      <w:r>
        <w:rPr>
          <w:b/>
          <w:bCs/>
        </w:rPr>
        <w:t>Logic Control:</w:t>
      </w:r>
      <w:r>
        <w:t xml:space="preserve"> An 18-state Hierarchical Finite State Machine (HFSM) manages mission sequencing. It includes robust error-handling, such as automated soft bus resets for I2C peripherals, ensuring continuous operation even if individual sensors experience transient timeouts.</w:t>
      </w:r>
    </w:p>
    <w:p w14:paraId="12F6D115" w14:textId="77777777" w:rsidR="0026602A" w:rsidRDefault="00000000">
      <w:pPr>
        <w:pStyle w:val="Heading2"/>
      </w:pPr>
      <w:bookmarkStart w:id="8" w:name="_mdlohsqqhgxd" w:colFirst="0" w:colLast="0"/>
      <w:bookmarkEnd w:id="8"/>
      <w:r>
        <w:t>Control Implementation</w:t>
      </w:r>
    </w:p>
    <w:tbl>
      <w:tblPr>
        <w:tblStyle w:val="TableGrid"/>
        <w:tblW w:w="9530" w:type="dxa"/>
        <w:tblLayout w:type="fixed"/>
        <w:tblLook w:val="0620" w:firstRow="1" w:lastRow="0" w:firstColumn="0" w:lastColumn="0" w:noHBand="1" w:noVBand="1"/>
      </w:tblPr>
      <w:tblGrid>
        <w:gridCol w:w="4100"/>
        <w:gridCol w:w="5430"/>
      </w:tblGrid>
      <w:tr w:rsidR="0026602A" w:rsidRPr="00054F74" w14:paraId="5AEAF465" w14:textId="77777777" w:rsidTr="00054F74">
        <w:trPr>
          <w:trHeight w:val="384"/>
        </w:trPr>
        <w:tc>
          <w:tcPr>
            <w:tcW w:w="4100" w:type="dxa"/>
          </w:tcPr>
          <w:p w14:paraId="21BFD864" w14:textId="77777777" w:rsidR="0026602A" w:rsidRPr="00054F74" w:rsidRDefault="00000000">
            <w:pPr>
              <w:rPr>
                <w:sz w:val="23"/>
                <w:szCs w:val="23"/>
              </w:rPr>
            </w:pPr>
            <w:r w:rsidRPr="00054F74">
              <w:rPr>
                <w:sz w:val="23"/>
                <w:szCs w:val="23"/>
              </w:rPr>
              <w:t>Algorithm</w:t>
            </w:r>
          </w:p>
        </w:tc>
        <w:tc>
          <w:tcPr>
            <w:tcW w:w="5430" w:type="dxa"/>
          </w:tcPr>
          <w:p w14:paraId="57DD2BEC" w14:textId="77777777" w:rsidR="0026602A" w:rsidRPr="00054F74" w:rsidRDefault="00000000">
            <w:pPr>
              <w:rPr>
                <w:sz w:val="23"/>
                <w:szCs w:val="23"/>
              </w:rPr>
            </w:pPr>
            <w:r w:rsidRPr="00054F74">
              <w:rPr>
                <w:sz w:val="23"/>
                <w:szCs w:val="23"/>
              </w:rPr>
              <w:t>Implementation</w:t>
            </w:r>
          </w:p>
        </w:tc>
      </w:tr>
      <w:tr w:rsidR="0026602A" w14:paraId="7433F52C" w14:textId="77777777" w:rsidTr="00054F74">
        <w:trPr>
          <w:trHeight w:val="351"/>
        </w:trPr>
        <w:tc>
          <w:tcPr>
            <w:tcW w:w="4100" w:type="dxa"/>
          </w:tcPr>
          <w:p w14:paraId="02AEA39B" w14:textId="77777777" w:rsidR="0026602A" w:rsidRDefault="00000000">
            <w:r>
              <w:t>3-DOF IK</w:t>
            </w:r>
          </w:p>
        </w:tc>
        <w:tc>
          <w:tcPr>
            <w:tcW w:w="5430" w:type="dxa"/>
          </w:tcPr>
          <w:p w14:paraId="00C72DC8" w14:textId="77777777" w:rsidR="0026602A" w:rsidRDefault="00000000">
            <w:r>
              <w:t>Trigonometric solver</w:t>
            </w:r>
          </w:p>
        </w:tc>
      </w:tr>
      <w:tr w:rsidR="0026602A" w14:paraId="09924993" w14:textId="77777777" w:rsidTr="00054F74">
        <w:trPr>
          <w:trHeight w:val="351"/>
        </w:trPr>
        <w:tc>
          <w:tcPr>
            <w:tcW w:w="4100" w:type="dxa"/>
          </w:tcPr>
          <w:p w14:paraId="08518D92" w14:textId="77777777" w:rsidR="0026602A" w:rsidRDefault="00000000">
            <w:r>
              <w:t>Crawl Gait</w:t>
            </w:r>
          </w:p>
        </w:tc>
        <w:tc>
          <w:tcPr>
            <w:tcW w:w="5430" w:type="dxa"/>
          </w:tcPr>
          <w:p w14:paraId="3BB0D2C3" w14:textId="77777777" w:rsidR="0026602A" w:rsidRDefault="00000000">
            <w:r>
              <w:t>Bezier-curve (2s cycle)</w:t>
            </w:r>
          </w:p>
        </w:tc>
      </w:tr>
      <w:tr w:rsidR="0026602A" w14:paraId="20D7174C" w14:textId="77777777" w:rsidTr="00054F74">
        <w:trPr>
          <w:trHeight w:val="351"/>
        </w:trPr>
        <w:tc>
          <w:tcPr>
            <w:tcW w:w="4100" w:type="dxa"/>
          </w:tcPr>
          <w:p w14:paraId="4C1D51DC" w14:textId="77777777" w:rsidR="0026602A" w:rsidRDefault="00000000">
            <w:r>
              <w:t>IMU Stabilization</w:t>
            </w:r>
          </w:p>
        </w:tc>
        <w:tc>
          <w:tcPr>
            <w:tcW w:w="5430" w:type="dxa"/>
          </w:tcPr>
          <w:p w14:paraId="1BDA4D60" w14:textId="77777777" w:rsidR="0026602A" w:rsidRDefault="00000000">
            <w:r>
              <w:t>Complementary Filter (α=0.98)</w:t>
            </w:r>
          </w:p>
        </w:tc>
      </w:tr>
      <w:tr w:rsidR="0026602A" w14:paraId="3B260DED" w14:textId="77777777" w:rsidTr="00054F74">
        <w:trPr>
          <w:trHeight w:val="351"/>
        </w:trPr>
        <w:tc>
          <w:tcPr>
            <w:tcW w:w="4100" w:type="dxa"/>
          </w:tcPr>
          <w:p w14:paraId="76A573A8" w14:textId="77777777" w:rsidR="0026602A" w:rsidRDefault="00000000">
            <w:r>
              <w:t>Line/Wall Following</w:t>
            </w:r>
          </w:p>
        </w:tc>
        <w:tc>
          <w:tcPr>
            <w:tcW w:w="5430" w:type="dxa"/>
          </w:tcPr>
          <w:p w14:paraId="4452E4F3" w14:textId="77777777" w:rsidR="0026602A" w:rsidRDefault="00000000">
            <w:r>
              <w:t>PD Controller</w:t>
            </w:r>
          </w:p>
        </w:tc>
      </w:tr>
      <w:tr w:rsidR="0026602A" w14:paraId="48F2889C" w14:textId="77777777" w:rsidTr="00054F74">
        <w:trPr>
          <w:trHeight w:val="351"/>
        </w:trPr>
        <w:tc>
          <w:tcPr>
            <w:tcW w:w="4100" w:type="dxa"/>
          </w:tcPr>
          <w:p w14:paraId="3DF11A29" w14:textId="77777777" w:rsidR="0026602A" w:rsidRDefault="00000000">
            <w:r>
              <w:t>Obstacle Pushing</w:t>
            </w:r>
          </w:p>
        </w:tc>
        <w:tc>
          <w:tcPr>
            <w:tcW w:w="5430" w:type="dxa"/>
          </w:tcPr>
          <w:p w14:paraId="6585614C" w14:textId="77777777" w:rsidR="0026602A" w:rsidRDefault="00000000">
            <w:r>
              <w:t>ToF-triggered stance</w:t>
            </w:r>
          </w:p>
        </w:tc>
      </w:tr>
      <w:tr w:rsidR="0026602A" w14:paraId="72B3AE2B" w14:textId="77777777" w:rsidTr="00054F74">
        <w:trPr>
          <w:trHeight w:val="351"/>
        </w:trPr>
        <w:tc>
          <w:tcPr>
            <w:tcW w:w="4100" w:type="dxa"/>
          </w:tcPr>
          <w:p w14:paraId="1B6FA702" w14:textId="77777777" w:rsidR="0026602A" w:rsidRDefault="00000000">
            <w:r>
              <w:t>Mission State</w:t>
            </w:r>
          </w:p>
        </w:tc>
        <w:tc>
          <w:tcPr>
            <w:tcW w:w="5430" w:type="dxa"/>
          </w:tcPr>
          <w:p w14:paraId="2566C581" w14:textId="77777777" w:rsidR="0026602A" w:rsidRDefault="00000000">
            <w:r>
              <w:t>18-state HFSM</w:t>
            </w:r>
          </w:p>
        </w:tc>
      </w:tr>
    </w:tbl>
    <w:p w14:paraId="722D8C52" w14:textId="77777777" w:rsidR="0026602A" w:rsidRDefault="00000000">
      <w:pPr>
        <w:pStyle w:val="Heading1"/>
      </w:pPr>
      <w:bookmarkStart w:id="9" w:name="_cv8xqlduwrfi" w:colFirst="0" w:colLast="0"/>
      <w:bookmarkEnd w:id="9"/>
      <w:r>
        <w:t>4. Calibration, Risk Management &amp; Conclusion</w:t>
      </w:r>
    </w:p>
    <w:p w14:paraId="586D2AC9" w14:textId="77777777" w:rsidR="0026602A" w:rsidRDefault="00000000">
      <w:pPr>
        <w:pStyle w:val="Heading2"/>
      </w:pPr>
      <w:bookmarkStart w:id="10" w:name="_sjt39ecvr01u" w:colFirst="0" w:colLast="0"/>
      <w:bookmarkEnd w:id="10"/>
      <w:r>
        <w:t>Pre-Flight Calibration Procedure</w:t>
      </w:r>
    </w:p>
    <w:p w14:paraId="6F0F4ABE" w14:textId="77777777" w:rsidR="0026602A" w:rsidRDefault="00000000">
      <w:pPr>
        <w:numPr>
          <w:ilvl w:val="0"/>
          <w:numId w:val="1"/>
        </w:numPr>
      </w:pPr>
      <w:r>
        <w:rPr>
          <w:b/>
          <w:bCs/>
        </w:rPr>
        <w:t>Inertial Baseline:</w:t>
      </w:r>
      <w:r>
        <w:t xml:space="preserve"> Stationary IMU zero-offset correction to nullify gyroscope and accelerometer biases.</w:t>
      </w:r>
    </w:p>
    <w:p w14:paraId="38B3402D" w14:textId="77777777" w:rsidR="0026602A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Reflectance Normalization:</w:t>
      </w:r>
      <w:r>
        <w:t xml:space="preserve"> Ambient IR calibration across dark and light surfaces to set dynamic detection thresholds.</w:t>
      </w:r>
    </w:p>
    <w:p w14:paraId="4FB1E094" w14:textId="77777777" w:rsidR="0026602A" w:rsidRDefault="00000000">
      <w:pPr>
        <w:numPr>
          <w:ilvl w:val="0"/>
          <w:numId w:val="1"/>
        </w:numPr>
      </w:pPr>
      <w:r>
        <w:rPr>
          <w:b/>
          <w:bCs/>
        </w:rPr>
        <w:t>Sensor Profiling:</w:t>
      </w:r>
      <w:r>
        <w:t xml:space="preserve"> ToF distance baseline verification and RGBC color balance profiling.</w:t>
      </w:r>
    </w:p>
    <w:p w14:paraId="76016C9F" w14:textId="77777777" w:rsidR="0026602A" w:rsidRDefault="00000000">
      <w:pPr>
        <w:numPr>
          <w:ilvl w:val="0"/>
          <w:numId w:val="1"/>
        </w:numPr>
      </w:pPr>
      <w:r>
        <w:rPr>
          <w:b/>
          <w:bCs/>
        </w:rPr>
        <w:t>Mechanical Alignment:</w:t>
      </w:r>
      <w:r>
        <w:t xml:space="preserve"> Servo neutral stance positioning to eliminate assembly offsets.</w:t>
      </w:r>
    </w:p>
    <w:p w14:paraId="2FB10E51" w14:textId="77777777" w:rsidR="0026602A" w:rsidRDefault="00000000">
      <w:pPr>
        <w:pStyle w:val="Heading2"/>
      </w:pPr>
      <w:bookmarkStart w:id="11" w:name="_m6ovhwjjjauy" w:colFirst="0" w:colLast="0"/>
      <w:bookmarkEnd w:id="11"/>
      <w:r>
        <w:t>Risk Mitigation</w:t>
      </w:r>
    </w:p>
    <w:p w14:paraId="367F0B53" w14:textId="77777777" w:rsidR="0026602A" w:rsidRDefault="00000000">
      <w:r>
        <w:t>We employ active thermal management via custom heatsinks and ventilation to maintain voltage regulator headroom. To prevent hardware damage, the software monitors actuator current; exceeding thresholds triggers un-weighted leg re-positioning to clear obstructions. Furthermore, continuous sensor drift correction for the IMU is performed during every stationary stance phase.</w:t>
      </w:r>
    </w:p>
    <w:p w14:paraId="42E23715" w14:textId="77777777" w:rsidR="0026602A" w:rsidRDefault="00000000">
      <w:pPr>
        <w:pStyle w:val="Heading2"/>
      </w:pPr>
      <w:bookmarkStart w:id="12" w:name="_bausa5ppbz7k" w:colFirst="0" w:colLast="0"/>
      <w:bookmarkEnd w:id="12"/>
      <w:r>
        <w:t>Strategic Overview</w:t>
      </w:r>
    </w:p>
    <w:tbl>
      <w:tblPr>
        <w:tblStyle w:val="TableGrid"/>
        <w:tblW w:w="9617" w:type="dxa"/>
        <w:tblLayout w:type="fixed"/>
        <w:tblLook w:val="0620" w:firstRow="1" w:lastRow="0" w:firstColumn="0" w:lastColumn="0" w:noHBand="1" w:noVBand="1"/>
      </w:tblPr>
      <w:tblGrid>
        <w:gridCol w:w="2578"/>
        <w:gridCol w:w="2298"/>
        <w:gridCol w:w="4741"/>
      </w:tblGrid>
      <w:tr w:rsidR="0026602A" w:rsidRPr="00054F74" w14:paraId="050CC69F" w14:textId="77777777" w:rsidTr="00054F74">
        <w:trPr>
          <w:trHeight w:val="459"/>
        </w:trPr>
        <w:tc>
          <w:tcPr>
            <w:tcW w:w="2578" w:type="dxa"/>
          </w:tcPr>
          <w:p w14:paraId="7B6808DA" w14:textId="77777777" w:rsidR="0026602A" w:rsidRPr="00054F74" w:rsidRDefault="00000000">
            <w:pPr>
              <w:rPr>
                <w:sz w:val="23"/>
                <w:szCs w:val="23"/>
              </w:rPr>
            </w:pPr>
            <w:r w:rsidRPr="00054F74">
              <w:rPr>
                <w:sz w:val="23"/>
                <w:szCs w:val="23"/>
              </w:rPr>
              <w:t>Decision</w:t>
            </w:r>
          </w:p>
        </w:tc>
        <w:tc>
          <w:tcPr>
            <w:tcW w:w="2298" w:type="dxa"/>
          </w:tcPr>
          <w:p w14:paraId="6128866F" w14:textId="77777777" w:rsidR="0026602A" w:rsidRPr="00054F74" w:rsidRDefault="00000000">
            <w:pPr>
              <w:rPr>
                <w:sz w:val="23"/>
                <w:szCs w:val="23"/>
              </w:rPr>
            </w:pPr>
            <w:r w:rsidRPr="00054F74">
              <w:rPr>
                <w:sz w:val="23"/>
                <w:szCs w:val="23"/>
              </w:rPr>
              <w:t>Choice</w:t>
            </w:r>
          </w:p>
        </w:tc>
        <w:tc>
          <w:tcPr>
            <w:tcW w:w="4741" w:type="dxa"/>
          </w:tcPr>
          <w:p w14:paraId="6ABA383F" w14:textId="77777777" w:rsidR="0026602A" w:rsidRPr="00054F74" w:rsidRDefault="00000000">
            <w:pPr>
              <w:rPr>
                <w:sz w:val="23"/>
                <w:szCs w:val="23"/>
              </w:rPr>
            </w:pPr>
            <w:r w:rsidRPr="00054F74">
              <w:rPr>
                <w:sz w:val="23"/>
                <w:szCs w:val="23"/>
              </w:rPr>
              <w:t>Rationale</w:t>
            </w:r>
          </w:p>
        </w:tc>
      </w:tr>
      <w:tr w:rsidR="0026602A" w14:paraId="6050F84C" w14:textId="77777777" w:rsidTr="00054F74">
        <w:trPr>
          <w:trHeight w:val="418"/>
        </w:trPr>
        <w:tc>
          <w:tcPr>
            <w:tcW w:w="2578" w:type="dxa"/>
          </w:tcPr>
          <w:p w14:paraId="562C6D4B" w14:textId="77777777" w:rsidR="0026602A" w:rsidRDefault="00000000">
            <w:r>
              <w:t>Gait</w:t>
            </w:r>
          </w:p>
        </w:tc>
        <w:tc>
          <w:tcPr>
            <w:tcW w:w="2298" w:type="dxa"/>
          </w:tcPr>
          <w:p w14:paraId="0169C48B" w14:textId="77777777" w:rsidR="0026602A" w:rsidRDefault="00000000">
            <w:r>
              <w:t>Crawl</w:t>
            </w:r>
          </w:p>
        </w:tc>
        <w:tc>
          <w:tcPr>
            <w:tcW w:w="4741" w:type="dxa"/>
          </w:tcPr>
          <w:p w14:paraId="51A5CA5B" w14:textId="77777777" w:rsidR="0026602A" w:rsidRDefault="00000000">
            <w:r>
              <w:t>Torque/Stability</w:t>
            </w:r>
          </w:p>
        </w:tc>
      </w:tr>
      <w:tr w:rsidR="0026602A" w14:paraId="6B61F395" w14:textId="77777777" w:rsidTr="00054F74">
        <w:trPr>
          <w:trHeight w:val="418"/>
        </w:trPr>
        <w:tc>
          <w:tcPr>
            <w:tcW w:w="2578" w:type="dxa"/>
          </w:tcPr>
          <w:p w14:paraId="1D526EDA" w14:textId="77777777" w:rsidR="0026602A" w:rsidRDefault="00000000">
            <w:r>
              <w:t>Perception</w:t>
            </w:r>
          </w:p>
        </w:tc>
        <w:tc>
          <w:tcPr>
            <w:tcW w:w="2298" w:type="dxa"/>
          </w:tcPr>
          <w:p w14:paraId="7E73629B" w14:textId="77777777" w:rsidR="0026602A" w:rsidRDefault="00000000">
            <w:r>
              <w:t>TCRT/TCS</w:t>
            </w:r>
          </w:p>
        </w:tc>
        <w:tc>
          <w:tcPr>
            <w:tcW w:w="4741" w:type="dxa"/>
          </w:tcPr>
          <w:p w14:paraId="2B9AC41A" w14:textId="77777777" w:rsidR="0026602A" w:rsidRDefault="00000000">
            <w:r>
              <w:t>Low-latency</w:t>
            </w:r>
          </w:p>
        </w:tc>
      </w:tr>
      <w:tr w:rsidR="0026602A" w14:paraId="10DE7D8E" w14:textId="77777777" w:rsidTr="00054F74">
        <w:trPr>
          <w:trHeight w:val="418"/>
        </w:trPr>
        <w:tc>
          <w:tcPr>
            <w:tcW w:w="2578" w:type="dxa"/>
          </w:tcPr>
          <w:p w14:paraId="27CA88AD" w14:textId="77777777" w:rsidR="0026602A" w:rsidRDefault="00000000">
            <w:r>
              <w:t>Pushing</w:t>
            </w:r>
          </w:p>
        </w:tc>
        <w:tc>
          <w:tcPr>
            <w:tcW w:w="2298" w:type="dxa"/>
          </w:tcPr>
          <w:p w14:paraId="1FEA1DE8" w14:textId="77777777" w:rsidR="0026602A" w:rsidRDefault="00000000">
            <w:r>
              <w:t>Passive</w:t>
            </w:r>
          </w:p>
        </w:tc>
        <w:tc>
          <w:tcPr>
            <w:tcW w:w="4741" w:type="dxa"/>
          </w:tcPr>
          <w:p w14:paraId="738A0493" w14:textId="77777777" w:rsidR="0026602A" w:rsidRDefault="00000000">
            <w:r>
              <w:t>Mechanical reliability</w:t>
            </w:r>
          </w:p>
        </w:tc>
      </w:tr>
      <w:tr w:rsidR="0026602A" w14:paraId="6234C509" w14:textId="77777777" w:rsidTr="00054F74">
        <w:trPr>
          <w:trHeight w:val="418"/>
        </w:trPr>
        <w:tc>
          <w:tcPr>
            <w:tcW w:w="2578" w:type="dxa"/>
          </w:tcPr>
          <w:p w14:paraId="428377B1" w14:textId="77777777" w:rsidR="0026602A" w:rsidRDefault="00000000">
            <w:r>
              <w:t>Battery</w:t>
            </w:r>
          </w:p>
        </w:tc>
        <w:tc>
          <w:tcPr>
            <w:tcW w:w="2298" w:type="dxa"/>
          </w:tcPr>
          <w:p w14:paraId="4893A99A" w14:textId="77777777" w:rsidR="0026602A" w:rsidRDefault="00000000">
            <w:r>
              <w:t>2S LiPo</w:t>
            </w:r>
          </w:p>
        </w:tc>
        <w:tc>
          <w:tcPr>
            <w:tcW w:w="4741" w:type="dxa"/>
          </w:tcPr>
          <w:p w14:paraId="63DE4CCA" w14:textId="77777777" w:rsidR="0026602A" w:rsidRDefault="00000000">
            <w:r>
              <w:t>Optimized weight/runtime</w:t>
            </w:r>
          </w:p>
        </w:tc>
      </w:tr>
    </w:tbl>
    <w:p w14:paraId="1D77DA71" w14:textId="77777777" w:rsidR="0026602A" w:rsidRDefault="00000000">
      <w:pPr>
        <w:pStyle w:val="Heading2"/>
      </w:pPr>
      <w:bookmarkStart w:id="13" w:name="_42tzrb36gawe" w:colFirst="0" w:colLast="0"/>
      <w:bookmarkEnd w:id="13"/>
      <w:r>
        <w:t>Team Delegation</w:t>
      </w:r>
    </w:p>
    <w:p w14:paraId="1A03D14F" w14:textId="77777777" w:rsidR="0026602A" w:rsidRDefault="00000000">
      <w:pPr>
        <w:numPr>
          <w:ilvl w:val="0"/>
          <w:numId w:val="2"/>
        </w:numPr>
      </w:pPr>
      <w:r>
        <w:rPr>
          <w:b/>
          <w:bCs/>
        </w:rPr>
        <w:t>Mechanical:</w:t>
      </w:r>
      <w:r>
        <w:t xml:space="preserve"> CAD, assembly, and bumper fabrication.</w:t>
      </w:r>
    </w:p>
    <w:p w14:paraId="1F817647" w14:textId="77777777" w:rsidR="0026602A" w:rsidRDefault="00000000">
      <w:pPr>
        <w:numPr>
          <w:ilvl w:val="0"/>
          <w:numId w:val="2"/>
        </w:numPr>
      </w:pPr>
      <w:r>
        <w:rPr>
          <w:b/>
          <w:bCs/>
        </w:rPr>
        <w:t>Electronics:</w:t>
      </w:r>
      <w:r>
        <w:t xml:space="preserve"> Power distribution and wiring architecture.</w:t>
      </w:r>
    </w:p>
    <w:p w14:paraId="44A34C92" w14:textId="77777777" w:rsidR="0026602A" w:rsidRDefault="00000000">
      <w:pPr>
        <w:numPr>
          <w:ilvl w:val="0"/>
          <w:numId w:val="2"/>
        </w:numPr>
      </w:pPr>
      <w:r>
        <w:rPr>
          <w:b/>
          <w:bCs/>
        </w:rPr>
        <w:t>Firmware:</w:t>
      </w:r>
      <w:r>
        <w:t xml:space="preserve"> IK solvers, sensor drivers, and HFSM logic.</w:t>
      </w:r>
    </w:p>
    <w:p w14:paraId="47BD6185" w14:textId="77777777" w:rsidR="0026602A" w:rsidRDefault="00000000">
      <w:pPr>
        <w:numPr>
          <w:ilvl w:val="0"/>
          <w:numId w:val="2"/>
        </w:numPr>
      </w:pPr>
      <w:r>
        <w:rPr>
          <w:b/>
          <w:bCs/>
        </w:rPr>
        <w:t>Integration:</w:t>
      </w:r>
      <w:r>
        <w:t xml:space="preserve"> Calibration, testing, and competition readiness.</w:t>
      </w:r>
    </w:p>
    <w:p w14:paraId="4752F50C" w14:textId="77777777" w:rsidR="0026602A" w:rsidRDefault="00000000">
      <w:pPr>
        <w:pStyle w:val="Heading2"/>
      </w:pPr>
      <w:bookmarkStart w:id="14" w:name="_16s2q3hekmab" w:colFirst="0" w:colLast="0"/>
      <w:bookmarkEnd w:id="14"/>
      <w:r>
        <w:t>Conclusion</w:t>
      </w:r>
    </w:p>
    <w:p w14:paraId="548F9D02" w14:textId="77777777" w:rsidR="0026602A" w:rsidRDefault="00000000">
      <w:r>
        <w:t>With a 37-minute runtime and an optimized mass of ~550g, RUNNER-4 is engineered for maximum reliability. The combination of static crawl stability and robust state-machine logic ensures consistent performance within the competition environment.</w:t>
      </w:r>
    </w:p>
    <w:sectPr w:rsidR="002660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385446D9-BC37-4FEC-97A0-E247C1AC265E}"/>
    <w:embedBold r:id="rId2" w:fontKey="{7F0AC140-38F5-4A9B-838C-EC23B62C24F8}"/>
  </w:font>
  <w:font w:name="Space Grotesk">
    <w:altName w:val="Calibri"/>
    <w:charset w:val="00"/>
    <w:family w:val="auto"/>
    <w:pitch w:val="default"/>
    <w:embedBold r:id="rId3" w:fontKey="{20AD1988-280B-4145-97E3-520FB4CBC8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D063650-72FD-45E5-A161-81A3B4580367}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  <w:embedRegular r:id="rId5" w:fontKey="{51C1FC01-4048-4B5B-AC48-467E693E97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1FEA887-8683-4DA2-B3A6-BCD30E393D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61EEF"/>
    <w:multiLevelType w:val="multilevel"/>
    <w:tmpl w:val="DFA426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5B1BCB"/>
    <w:multiLevelType w:val="multilevel"/>
    <w:tmpl w:val="9C06FE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5B61B3F"/>
    <w:multiLevelType w:val="multilevel"/>
    <w:tmpl w:val="ED628E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F9D0C24"/>
    <w:multiLevelType w:val="multilevel"/>
    <w:tmpl w:val="EF3A42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56450761">
    <w:abstractNumId w:val="1"/>
  </w:num>
  <w:num w:numId="2" w16cid:durableId="422186153">
    <w:abstractNumId w:val="0"/>
  </w:num>
  <w:num w:numId="3" w16cid:durableId="100033804">
    <w:abstractNumId w:val="2"/>
  </w:num>
  <w:num w:numId="4" w16cid:durableId="554246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02A"/>
    <w:rsid w:val="00054F74"/>
    <w:rsid w:val="0026602A"/>
    <w:rsid w:val="00A84BD7"/>
    <w:rsid w:val="00FA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EA27"/>
  <w15:docId w15:val="{A6B79788-19F1-4233-BEFB-D8109C49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1"/>
        <w:szCs w:val="21"/>
        <w:lang w:val="en" w:eastAsia="en-US" w:bidi="si-LK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300" w:lineRule="auto"/>
      <w:outlineLvl w:val="0"/>
    </w:pPr>
    <w:rPr>
      <w:rFonts w:ascii="Space Grotesk" w:eastAsia="Space Grotesk" w:hAnsi="Space Grotesk" w:cs="Space Grotesk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300" w:lineRule="auto"/>
      <w:outlineLvl w:val="1"/>
    </w:pPr>
    <w:rPr>
      <w:rFonts w:ascii="Space Grotesk" w:eastAsia="Space Grotesk" w:hAnsi="Space Grotesk" w:cs="Space Grotesk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300" w:lineRule="auto"/>
      <w:outlineLvl w:val="2"/>
    </w:pPr>
    <w:rPr>
      <w:b/>
      <w:bCs/>
      <w:color w:val="1E293B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64" w:lineRule="auto"/>
    </w:pPr>
    <w:rPr>
      <w:rFonts w:ascii="Space Grotesk" w:eastAsia="Space Grotesk" w:hAnsi="Space Grotesk" w:cs="Space Grotesk"/>
      <w:b/>
      <w:bCs/>
      <w:color w:val="0F172A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64748B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styleId="TableGrid">
    <w:name w:val="Table Grid"/>
    <w:basedOn w:val="TableNormal"/>
    <w:uiPriority w:val="39"/>
    <w:rsid w:val="00054F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Sandaru Nethmina</dc:creator>
  <cp:lastModifiedBy>Sandaru Nethmina</cp:lastModifiedBy>
  <cp:revision>2</cp:revision>
  <dcterms:created xsi:type="dcterms:W3CDTF">2026-09-04T14:45:00Z</dcterms:created>
  <dcterms:modified xsi:type="dcterms:W3CDTF">2026-09-04T14:45:00Z</dcterms:modified>
</cp:coreProperties>
</file>