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SANDBAGR</w:t>
      </w:r>
      <w:r w:rsidDel="00000000" w:rsidR="00000000" w:rsidRPr="00000000">
        <w:rPr>
          <w:b w:val="1"/>
          <w:bCs w:val="1"/>
          <w:color w:val="6e6e66"/>
          <w:rtl w:val="0"/>
        </w:rPr>
        <w:t xml:space="preserve">  Landing Page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b86b" w:space="6" w:sz="12" w:val="single"/>
        </w:pBdr>
        <w:spacing w:after="320" w:lineRule="auto"/>
        <w:rPr/>
      </w:pPr>
      <w:r w:rsidDel="00000000" w:rsidR="00000000" w:rsidRPr="00000000">
        <w:rPr>
          <w:color w:val="6e6e66"/>
          <w:sz w:val="20"/>
          <w:szCs w:val="20"/>
          <w:rtl w:val="0"/>
        </w:rPr>
        <w:t xml:space="preserve">sandbagrapp.com waitlist page  · 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Design direction: dark and cinematic, Money Green #00FF87 on Jet Black #0A0A0A, Apple-level restraint. Every section is one idea, one line of big type, one visual. Nothing crowded. References: the Framer Volt page on Landingfolio for palette and attitude, the Multi page for spacing and discipline.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flexibility: </w:t>
      </w:r>
      <w:r w:rsidDel="00000000" w:rsidR="00000000" w:rsidRPr="00000000">
        <w:rPr>
          <w:rtl w:val="0"/>
        </w:rPr>
        <w:t xml:space="preserve">the headline under each section is the suggested line, not a mandate. Swap in anything from the phrase bank if it lands harder. Visual treatment within each section is the developer’s call unless marked locked.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INSPIRATION: </w:t>
      </w:r>
    </w:p>
    <w:p w:rsidR="00000000" w:rsidDel="00000000" w:rsidP="00000000" w:rsidRDefault="00000000" w:rsidRPr="00000000" w14:paraId="00000006">
      <w:pPr>
        <w:spacing w:after="16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https://www.landingfolio.com/inspiration/post/multi?category=landing-page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7">
      <w:pPr>
        <w:spacing w:after="16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https://www.landingfolio.com/inspiration/post/framer-1?category=landing-page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Phrase bank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Approved copy pool. These lines carry the voice. Use them as headlines, subheads, or anchors wherever they hit hardest.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way you play golf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every round into a live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foursome has the same fight at the 19th hole.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the bets are already forgotten.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Golf apps don’t bet. Betting apps don’t golf. We do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group chat already runs the bets. SANDBAGR runs the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taps from trash talk to a paid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round. Place the bet. Settle in one 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 holds the memory, not the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holds zero. We’re a ledger, not a bookie.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line moves before you tee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crew. Your league. Your odds.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your shot. Cash the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Win, the feed turns gold. Miss, you eat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formats. Infinite ways to take your boy’s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million golfers bet every weekend. Zero apps serve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wait in line. Cut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ones in never 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in before your foursome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 Hero</w:t>
      </w:r>
    </w:p>
    <w:p w:rsidR="00000000" w:rsidDel="00000000" w:rsidP="00000000" w:rsidRDefault="00000000" w:rsidRPr="00000000" w14:paraId="0000001F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the way you play golf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Wordmark with the tagline (Talk Sh*t. Back It Up.) small beneath it. Email field plus one green button: </w:t>
      </w:r>
      <w:r w:rsidDel="00000000" w:rsidR="00000000" w:rsidRPr="00000000">
        <w:rPr>
          <w:b w:val="1"/>
          <w:bCs w:val="1"/>
          <w:rtl w:val="0"/>
        </w:rPr>
        <w:t xml:space="preserve">Get In Line</w:t>
      </w:r>
      <w:r w:rsidDel="00000000" w:rsidR="00000000" w:rsidRPr="00000000">
        <w:rPr>
          <w:rtl w:val="0"/>
        </w:rPr>
        <w:t xml:space="preserve">. One tilted phone showing the live round Hub. Nav is invisible on load. Nothing else above the fold.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2. The problem (two beats)</w:t>
      </w:r>
    </w:p>
    <w:p w:rsidR="00000000" w:rsidDel="00000000" w:rsidP="00000000" w:rsidRDefault="00000000" w:rsidRPr="00000000" w14:paraId="00000022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 foursome has the same fight at the 19th hole.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Half the bets are already forgotten.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Big statement type, one beat after the other as you scroll. Visual: a group chat mockup with bets buried in the messages, fading out.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3. The turn</w:t>
      </w:r>
    </w:p>
    <w:p w:rsidR="00000000" w:rsidDel="00000000" w:rsidP="00000000" w:rsidRDefault="00000000" w:rsidRPr="00000000" w14:paraId="00000026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Golf apps don’t bet. Betting apps don’t golf. We do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The pivot from problem to product. One phone, a live round on screen.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4. How it works (four steps)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Each step is one line plus one real screenshot from the app. No paragraphs.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Step 01  ·  Start the round</w:t>
      </w:r>
    </w:p>
    <w:p w:rsidR="00000000" w:rsidDel="00000000" w:rsidP="00000000" w:rsidRDefault="00000000" w:rsidRPr="00000000" w14:paraId="0000002B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a round. Add your guys.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Spin up the round, pull in the foursome, set the buy-in. Thirty seconds on the first tee.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Step 02  ·  Make the bet</w:t>
      </w:r>
    </w:p>
    <w:p w:rsidR="00000000" w:rsidDel="00000000" w:rsidP="00000000" w:rsidRDefault="00000000" w:rsidRPr="00000000" w14:paraId="0000002E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you can talk it, you can track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Skins, presses, closest to the pin, “$5 says you chunk it.” Fire bets mid-round.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Step 03  ·  Watch it live</w:t>
      </w:r>
    </w:p>
    <w:p w:rsidR="00000000" w:rsidDel="00000000" w:rsidP="00000000" w:rsidRDefault="00000000" w:rsidRPr="00000000" w14:paraId="00000031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app holds the memory, not the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Bets resolve live on a shared ledger. Everyone sees who is up, who is down, and who is quietly sandbagging the back nine.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Step 04  ·  Settle the tab</w:t>
      </w:r>
    </w:p>
    <w:p w:rsidR="00000000" w:rsidDel="00000000" w:rsidP="00000000" w:rsidRDefault="00000000" w:rsidRPr="00000000" w14:paraId="00000034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number at the 19th hole. Straight to Venmo.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No napkin math. No “I’ll get you next time” that never comes.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5. Five formats</w:t>
      </w:r>
    </w:p>
    <w:p w:rsidR="00000000" w:rsidDel="00000000" w:rsidP="00000000" w:rsidRDefault="00000000" w:rsidRPr="00000000" w14:paraId="00000037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Stroke. Skins. Match Play. Scramble. Best Ball.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A clean row, one line under each. Signals depth without explaining the whole catalog.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6. The line (waitlist + referral flow)</w:t>
      </w:r>
    </w:p>
    <w:p w:rsidR="00000000" w:rsidDel="00000000" w:rsidP="00000000" w:rsidRDefault="00000000" w:rsidRPr="00000000" w14:paraId="0000003A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Don’t wait in line. Cut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the Robinhood mechanic and the only feature of the page that grows the list by itself. It must be real, not decorative. The flow, in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your email.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Either capture (hero or final CTA) drops you into this flow.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your position immediately.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big number (#847). Instant feedback, no confirmation-email dead end.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Invite friends right there.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Two ways on the same screen: type in friend emails to send invites directly, or grab a personal referral link to drop in the group chat.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yourself jump.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 friend who joins moves you up, and the position visibly ticks down. Show how many friends joined on your link.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shareable by default.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One-tap options: text the group, share to Instagram story, copy link.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The psychology: signing up alone feels like waiting. Signing up with your foursome feels like cutting. The page should push every signup to immediately become three more.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7. Final CTA + footer</w:t>
      </w:r>
    </w:p>
    <w:p w:rsidR="00000000" w:rsidDel="00000000" w:rsidP="00000000" w:rsidRDefault="00000000" w:rsidRPr="00000000" w14:paraId="00000043">
      <w:pPr>
        <w:pBdr>
          <w:left w:color="00b86b" w:space="8" w:sz="18" w:val="single"/>
        </w:pBdr>
        <w:spacing w:after="120" w:lineRule="auto"/>
        <w:ind w:left="3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in before your foursome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Repeat the email capture. Footer: compliance line verbatim (SANDBAGR is a social scorekeeping app, not a sportsbook. No money moves through the app. Tokens are a record of bets agreed between friends, and players settle up among themselves. Must be of legal age in your jurisdiction. Please play responsibly.), plus sandbagrapp.com and Instagram.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Cut entirely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Pricing tiers, campus leaderboard (until the numbers are real), market-size stats, founder story, roadmap. This is a consumer waitlist page, not a pitch deck. Seven scrolls max.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Where graphics earn their spot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phone glow.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Neon green rim light bleeding off the phone onto the black, like the screen is lit from within.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2, the dying bets.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Chat bubbles that fade to grey as you scroll. Scroll-triggered (GSAP). The one section where a graphic IS the argument.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4, live ledger.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Numbers that count up and down as the section scrolls into view; a bet flipping from Live to Won with a green pulse.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5, format icons.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Five flat color icon chips. No illustrations, no gradients.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6, queue jump.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position number visibly ticking down (#847 to #312) as a friend joins.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Mascot: one appearance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post-signup confirmation (“You’re in”) with the bobbing animation. Not in the hero, not floating in margins. Seasoning, not the main course.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 QR code.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Existing asset; useful when the page is shown on someone else’s phone or a poster.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discipline: every graphic is either the brand (glow, chips) or the argument (fading bets, live ledger, queue jump). Nothing decorative.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Waitlist form wired to a real backend, both captures (hero and final CTA).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referral position system behind the queue mechanic.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Mobile-first. Most traffic will come from Instagram.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footer is required and verbatim.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 sandbagrapp.com.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e6e66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andingfolio.com/inspiration/post/multi?category=landing-page" TargetMode="External"/><Relationship Id="rId7" Type="http://schemas.openxmlformats.org/officeDocument/2006/relationships/hyperlink" Target="https://www.landingfolio.com/inspiration/post/framer-1?category=landing-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