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บทที่ 1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บทนำ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เนื่องจากในปัจจุบันการตรวจสอบรูปแบบของสัญญาณแรงดันที่เราสนใจนั้น จำเป็นต้องใช้เครื่องมือช่วย เช่น Oscilloscope ซึ่งเป็นเครื่องมือที่สามารถตรวจสอบรูปแบบของสัญญาณที่ได้รับมาแล้วแสดงบนจอให้เราเห็นได้ว่าสัญญาณนั้นมีรูปร่างอย่างไร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ทางคณะผู้จัดทำถึงได้ทำการ ออกแบบระบบวัดสัญญาณแรงดันแบบ</w:t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2-channel โดยอาศัย MCP3202 ในการแปลงสัญญาณ Analog ที่ได้ให้เป็นสัญญาณ Digital แล้วส่งข้อมูลที่ได้ผ่านทาง FPGA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ไปที่คอมพิวเตอร์ โดยใช้โปรแกรม Processing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ที่ออกแบบไว้ เพื่อแสดงค่าสัญญาณดังกล่าวขี้นจอคอมพิวเตอร์ และแสดงโหมดการทำงานบน LCD16x2 เพื่อจำลองการทำงานของ Oscilloscope</w:t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โจทย์ที่ได้รับมอบหมาย</w:t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ออกแบบระบบดิจิตอลโดยใช้บอร์ด FPGA เพื่อแรงดันไฟฟ้าแบบแอนะล็อก 2 ช่องโดยใช้ IC MCP3202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ในการเลือกวัดในแต่ละช่องสัญญาณ FPGA จะแสดงสถานะของช่องสัญญาณที่ถูกเลือกวัดผ่าน LCD 16X2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ส่งข้อมูลค่าแรงดันแอนะล็อกที่อ่านค่าได้ขึ้นแสดงผลเป็นรูปคลื่นแรงดันบนคอมพิวเตอร์ผ่านทาง UART ตามเงื่อนไขของการวัดที่กำหนดจากแอปพลิเคชันซอฟแวร์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ระบบที่ทำการออกแบบต้องสามารถแสดงรูปสัญญาณแรงดัน Analog ที่วัดได้ 2 ช่อง ผ่านทางแอปพลิเคชันซอฟแวร์บนคอมพิวเตอร์ที่มีการเชื่อมต่อผ่านมาตรฐาน RS232 กับบอร์ด FPGA โดยแอปพลิเคชันซอฟแวร์สามารถเลือกสัญญาณในแต่ละช่องของการวัดมาแสดงผลได้หรือสามารถแสดงผลการวัดพร้อมกัน</w:t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วัตถุประสงค์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เรียนรู้การทำงานและวิธีใช้งานของ MCP3202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เรียนรู้การออกแบบProtocolเพื่อใช้ในการรับและส่งข้อมูลระหว่าง Computer และบอร์ด FPGA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ฝึกการใช้งานอุปกรณ์เช่นFunctionGeneratorและOscilloscope</w:t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ขอบเขตและข้อกำหนดของระบบ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ส่วนการรับส่งข้อมูลระหว่าง GUI บน computer และ FPGA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ส่วนการอ่านค่าและแปลงข้อมูลที่ได้จาก MPC3202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ส่วนการแสดงโหมดที่ได้รับจาก GUI บน LCD16x2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ส่วนการแสดงภาพสัญญาณที่ได้และการควบคุมบน GUI</w:t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การแบ่งงานระหว่างกลุ่ม</w:t>
      </w:r>
    </w:p>
    <w:p w:rsidR="00000000" w:rsidDel="00000000" w:rsidP="00000000" w:rsidRDefault="00000000" w:rsidRPr="00000000" w14:paraId="0000001D">
      <w:pPr>
        <w:pageBreakBefore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Hardware  - นายพุทธินันท์ เศษน้อย </w:t>
      </w:r>
    </w:p>
    <w:p w:rsidR="00000000" w:rsidDel="00000000" w:rsidP="00000000" w:rsidRDefault="00000000" w:rsidRPr="00000000" w14:paraId="0000001E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ab/>
        <w:t xml:space="preserve">        - นายเจษฎากร จิรเพิ่มพูนทรัพย์</w:t>
      </w:r>
    </w:p>
    <w:p w:rsidR="00000000" w:rsidDel="00000000" w:rsidP="00000000" w:rsidRDefault="00000000" w:rsidRPr="00000000" w14:paraId="0000001F">
      <w:pPr>
        <w:pageBreakBefore w:val="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ab/>
        <w:t xml:space="preserve">Software   - นายสาริกข์ คำปาน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การวางแผนการทำงาน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838200</wp:posOffset>
            </wp:positionH>
            <wp:positionV relativeFrom="paragraph">
              <wp:posOffset>438150</wp:posOffset>
            </wp:positionV>
            <wp:extent cx="4442964" cy="4262438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2964" cy="426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ตารางที่ 1 ตารางเวลาการดำเนินงาน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