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jc w:val="center"/>
      </w:pPr>
      <w:r>
        <w:rPr>
          <w:rFonts w:ascii="Times New Roman" w:hAnsi="Times New Roman"/>
          <w:b/>
          <w:sz w:val="32"/>
        </w:rPr>
        <w:t>SIKKIM MANIPAL UNIVERSITY</w:t>
      </w:r>
    </w:p>
    <w:p>
      <w:pPr>
        <w:spacing w:before="0" w:after="480"/>
        <w:jc w:val="center"/>
      </w:pPr>
      <w:r>
        <w:rPr>
          <w:rFonts w:ascii="Times New Roman" w:hAnsi="Times New Roman"/>
          <w:b/>
          <w:sz w:val="26"/>
        </w:rPr>
        <w:t>Department of Computer Applications</w:t>
      </w:r>
    </w:p>
    <w:p>
      <w:pPr>
        <w:spacing w:before="240" w:after="360"/>
        <w:jc w:val="center"/>
      </w:pPr>
      <w:r>
        <w:rPr>
          <w:rFonts w:ascii="Times New Roman" w:hAnsi="Times New Roman"/>
          <w:b/>
          <w:sz w:val="24"/>
        </w:rPr>
        <w:t>PROJECT SYNOPSIS</w:t>
      </w:r>
    </w:p>
    <w:p>
      <w:pPr>
        <w:spacing w:before="160" w:after="0"/>
        <w:jc w:val="center"/>
      </w:pPr>
      <w:r>
        <w:rPr>
          <w:rFonts w:ascii="Times New Roman" w:hAnsi="Times New Roman"/>
          <w:b/>
          <w:sz w:val="36"/>
        </w:rPr>
        <w:t>CardioPredict:</w:t>
      </w:r>
    </w:p>
    <w:p>
      <w:pPr>
        <w:spacing w:before="0" w:after="120"/>
        <w:jc w:val="center"/>
      </w:pPr>
      <w:r>
        <w:rPr>
          <w:rFonts w:ascii="Times New Roman" w:hAnsi="Times New Roman"/>
          <w:b/>
          <w:sz w:val="30"/>
        </w:rPr>
        <w:t>Heart Disease Prediction System Using Machine Learning</w:t>
      </w:r>
    </w:p>
    <w:p>
      <w:pPr>
        <w:spacing w:before="40" w:after="360"/>
        <w:jc w:val="center"/>
      </w:pPr>
      <w:r>
        <w:rPr>
          <w:rFonts w:ascii="Times New Roman" w:hAnsi="Times New Roman"/>
          <w:b w:val="0"/>
          <w:sz w:val="22"/>
        </w:rPr>
        <w:t>A Flask-Based Clinical Screening Web Application with Random Forest Classification</w:t>
      </w:r>
    </w:p>
    <w:p>
      <w:pPr>
        <w:spacing w:before="160" w:after="80"/>
        <w:jc w:val="center"/>
      </w:pPr>
      <w:r>
        <w:rPr>
          <w:rFonts w:ascii="Times New Roman" w:hAnsi="Times New Roman"/>
          <w:sz w:val="22"/>
        </w:rPr>
        <w:t>Submitted in Partial Fulfilment of the Requirements for the Award of the Degree of</w:t>
      </w:r>
    </w:p>
    <w:p>
      <w:pPr>
        <w:spacing w:before="40" w:after="320"/>
        <w:jc w:val="center"/>
      </w:pPr>
      <w:r>
        <w:rPr>
          <w:rFonts w:ascii="Times New Roman" w:hAnsi="Times New Roman"/>
          <w:b/>
          <w:sz w:val="26"/>
        </w:rPr>
        <w:t>Master of Computer Applications (MCA)</w:t>
      </w:r>
    </w:p>
    <w:tbl>
      <w:tblPr>
        <w:tblW w:type="auto" w:w="0"/>
        <w:jc w:val="center"/>
        <w:tblLook w:firstColumn="1" w:firstRow="1" w:lastColumn="0" w:lastRow="0" w:noHBand="0" w:noVBand="1" w:val="04A0"/>
      </w:tblPr>
      <w:tblGrid>
        <w:gridCol w:w="4498"/>
        <w:gridCol w:w="4498"/>
      </w:tblGrid>
      <w:tr>
        <w:tc>
          <w:tcPr>
            <w:tcW w:type="dxa" w:w="4498"/>
            <w:tcBorders>
              <w:top w:val="none" w:sz="0"/>
              <w:left w:val="none" w:sz="0"/>
              <w:bottom w:val="none" w:sz="0"/>
              <w:right w:val="none" w:sz="0"/>
            </w:tcBorders>
          </w:tcPr>
          <w:p>
            <w:pPr>
              <w:jc w:val="center"/>
            </w:pPr>
            <w:r>
              <w:rPr>
                <w:rFonts w:ascii="Times New Roman" w:hAnsi="Times New Roman"/>
                <w:sz w:val="20"/>
              </w:rPr>
              <w:t>Submitted By</w:t>
            </w:r>
          </w:p>
        </w:tc>
        <w:tc>
          <w:tcPr>
            <w:tcW w:type="dxa" w:w="4498"/>
            <w:tcBorders>
              <w:top w:val="none" w:sz="0"/>
              <w:left w:val="none" w:sz="0"/>
              <w:bottom w:val="none" w:sz="0"/>
              <w:right w:val="none" w:sz="0"/>
            </w:tcBorders>
          </w:tcPr>
          <w:p>
            <w:pPr>
              <w:jc w:val="center"/>
            </w:pPr>
            <w:r>
              <w:rPr>
                <w:rFonts w:ascii="Times New Roman" w:hAnsi="Times New Roman"/>
                <w:sz w:val="20"/>
              </w:rPr>
              <w:t>Under the Guidance of</w:t>
            </w:r>
          </w:p>
        </w:tc>
      </w:tr>
      <w:tr>
        <w:tc>
          <w:tcPr>
            <w:tcW w:type="dxa" w:w="4498"/>
            <w:tcBorders>
              <w:top w:val="none" w:sz="0"/>
              <w:left w:val="none" w:sz="0"/>
              <w:bottom w:val="none" w:sz="0"/>
              <w:right w:val="none" w:sz="0"/>
            </w:tcBorders>
          </w:tcPr>
          <w:p>
            <w:pPr>
              <w:jc w:val="center"/>
            </w:pPr>
            <w:r>
              <w:rPr>
                <w:rFonts w:ascii="Times New Roman" w:hAnsi="Times New Roman"/>
                <w:b/>
                <w:sz w:val="26"/>
              </w:rPr>
              <w:t>Sandeep Kumar</w:t>
            </w:r>
          </w:p>
        </w:tc>
        <w:tc>
          <w:tcPr>
            <w:tcW w:type="dxa" w:w="4498"/>
            <w:tcBorders>
              <w:top w:val="none" w:sz="0"/>
              <w:left w:val="none" w:sz="0"/>
              <w:bottom w:val="none" w:sz="0"/>
              <w:right w:val="none" w:sz="0"/>
            </w:tcBorders>
          </w:tcPr>
          <w:p>
            <w:pPr>
              <w:jc w:val="center"/>
            </w:pPr>
            <w:r>
              <w:rPr>
                <w:rFonts w:ascii="Times New Roman" w:hAnsi="Times New Roman"/>
                <w:b/>
                <w:sz w:val="26"/>
              </w:rPr>
              <w:t>Amit Kharb</w:t>
            </w:r>
          </w:p>
        </w:tc>
      </w:tr>
      <w:tr>
        <w:tc>
          <w:tcPr>
            <w:tcW w:type="dxa" w:w="4498"/>
            <w:tcBorders>
              <w:top w:val="none" w:sz="0"/>
              <w:left w:val="none" w:sz="0"/>
              <w:bottom w:val="none" w:sz="0"/>
              <w:right w:val="none" w:sz="0"/>
            </w:tcBorders>
          </w:tcPr>
          <w:p>
            <w:pPr>
              <w:jc w:val="center"/>
            </w:pPr>
            <w:r>
              <w:rPr>
                <w:rFonts w:ascii="Times New Roman" w:hAnsi="Times New Roman"/>
                <w:sz w:val="20"/>
              </w:rPr>
              <w:t>MCA Student</w:t>
            </w:r>
          </w:p>
        </w:tc>
        <w:tc>
          <w:tcPr>
            <w:tcW w:type="dxa" w:w="4498"/>
            <w:tcBorders>
              <w:top w:val="none" w:sz="0"/>
              <w:left w:val="none" w:sz="0"/>
              <w:bottom w:val="none" w:sz="0"/>
              <w:right w:val="none" w:sz="0"/>
            </w:tcBorders>
          </w:tcPr>
          <w:p>
            <w:pPr>
              <w:jc w:val="center"/>
            </w:pPr>
            <w:r>
              <w:rPr>
                <w:rFonts w:ascii="Times New Roman" w:hAnsi="Times New Roman"/>
                <w:sz w:val="20"/>
              </w:rPr>
              <w:t>Project Guide</w:t>
            </w:r>
          </w:p>
        </w:tc>
      </w:tr>
    </w:tbl>
    <w:p>
      <w:pPr>
        <w:spacing w:before="360" w:after="0"/>
        <w:jc w:val="center"/>
      </w:pPr>
      <w:r>
        <w:rPr>
          <w:rFonts w:ascii="Times New Roman" w:hAnsi="Times New Roman"/>
          <w:b w:val="0"/>
          <w:sz w:val="24"/>
        </w:rPr>
        <w:t>Academic Year 2025–2026</w:t>
      </w:r>
    </w:p>
    <w:p>
      <w:r>
        <w:br w:type="page"/>
      </w:r>
    </w:p>
    <w:p>
      <w:pPr>
        <w:pStyle w:val="Heading1"/>
      </w:pPr>
      <w:r>
        <w:rPr>
          <w:rFonts w:ascii="Times New Roman" w:hAnsi="Times New Roman"/>
          <w:color w:val="000000"/>
        </w:rPr>
        <w:t>1. Introduction</w:t>
      </w:r>
    </w:p>
    <w:p>
      <w:pPr>
        <w:spacing w:after="120"/>
        <w:ind w:firstLine="720"/>
        <w:jc w:val="both"/>
      </w:pPr>
      <w:r>
        <w:rPr>
          <w:rFonts w:ascii="Times New Roman" w:hAnsi="Times New Roman"/>
          <w:b w:val="0"/>
          <w:sz w:val="24"/>
        </w:rPr>
        <w:t>Heart disease remains one of the most pressing health challenges of our time. According to the World Health Organisation, cardiovascular diseases claim roughly 17.9 million lives every year, making them the single largest cause of death worldwide. India is particularly affected — nearly one in four deaths in the country is attributed to some form of cardiovascular condition, and the numbers have been climbing steadily over the past two decades.</w:t>
      </w:r>
    </w:p>
    <w:p>
      <w:pPr>
        <w:spacing w:after="120"/>
        <w:ind w:firstLine="720"/>
        <w:jc w:val="both"/>
      </w:pPr>
      <w:r>
        <w:rPr>
          <w:rFonts w:ascii="Times New Roman" w:hAnsi="Times New Roman"/>
          <w:b w:val="0"/>
          <w:sz w:val="24"/>
        </w:rPr>
        <w:t>What makes this problem especially difficult is the gap between where the patients are and where the diagnostics are. Traditional cardiac screening relies on tests like electrocardiograms, echocardiography, and coronary angiography — all of which require expensive equipment and trained specialists. In rural India, where roughly 70% of the population lives, these facilities are simply not available.</w:t>
      </w:r>
    </w:p>
    <w:p>
      <w:pPr>
        <w:spacing w:after="120"/>
        <w:ind w:firstLine="720"/>
        <w:jc w:val="both"/>
      </w:pPr>
      <w:r>
        <w:rPr>
          <w:rFonts w:ascii="Times New Roman" w:hAnsi="Times New Roman"/>
          <w:b w:val="0"/>
          <w:sz w:val="24"/>
        </w:rPr>
        <w:t>Over the past decade, machine learning has shown real promise in bridging this gap. Researchers have demonstrated that trained classifiers can estimate heart disease risk using nothing more than a handful of routine clinical measurements — age, blood pressure, cholesterol, heart rate, and a few other numbers that any primary care physician can collect during a standard check-up.</w:t>
      </w:r>
    </w:p>
    <w:p>
      <w:pPr>
        <w:spacing w:after="120"/>
        <w:ind w:firstLine="720"/>
        <w:jc w:val="both"/>
      </w:pPr>
      <w:r>
        <w:rPr>
          <w:rFonts w:ascii="Times New Roman" w:hAnsi="Times New Roman"/>
          <w:b w:val="0"/>
          <w:sz w:val="24"/>
        </w:rPr>
        <w:t>CardioPredict is an attempt to take this idea from research papers into practice. It is a web application — built with Flask, Python, and a trained Random Forest model — that accepts 13 clinical parameters through a simple form and returns an instant heart disease probability estimate.</w:t>
      </w:r>
    </w:p>
    <w:p>
      <w:pPr>
        <w:pStyle w:val="Heading1"/>
      </w:pPr>
      <w:r>
        <w:rPr>
          <w:rFonts w:ascii="Times New Roman" w:hAnsi="Times New Roman"/>
          <w:color w:val="000000"/>
        </w:rPr>
        <w:t>2. Problem Statement</w:t>
      </w:r>
    </w:p>
    <w:p>
      <w:pPr>
        <w:spacing w:after="120"/>
        <w:ind w:firstLine="720"/>
        <w:jc w:val="both"/>
      </w:pPr>
      <w:r>
        <w:rPr>
          <w:rFonts w:ascii="Times New Roman" w:hAnsi="Times New Roman"/>
          <w:b w:val="0"/>
          <w:sz w:val="24"/>
        </w:rPr>
        <w:t>The core problem is straightforward: there is no affordable, easy-to-use screening tool that a primary care physician in a small clinic can use to quickly assess whether a patient might have heart disease. The existing path — refer the patient to a specialist, wait for an appointment, run expensive tests, wait for results — is slow, costly, and simply unavailable in many parts of the country.</w:t>
      </w:r>
    </w:p>
    <w:p>
      <w:pPr>
        <w:spacing w:after="120"/>
        <w:ind w:firstLine="720"/>
        <w:jc w:val="both"/>
      </w:pPr>
      <w:r>
        <w:rPr>
          <w:rFonts w:ascii="Times New Roman" w:hAnsi="Times New Roman"/>
          <w:b w:val="0"/>
          <w:sz w:val="24"/>
        </w:rPr>
        <w:t>From a technical standpoint, the gap is not in the machine learning research itself. Plenty of studies have shown that classifiers trained on the UCI Cleveland Heart Disease dataset can achieve accuracies in the 80–90% range. The gap is in delivery. Most of these models exist as Jupyter notebooks or command-line scripts that no clinician would ever use.</w:t>
      </w:r>
    </w:p>
    <w:p>
      <w:pPr>
        <w:spacing w:after="120"/>
        <w:ind w:firstLine="720"/>
        <w:jc w:val="both"/>
      </w:pPr>
      <w:r>
        <w:rPr>
          <w:rFonts w:ascii="Times New Roman" w:hAnsi="Times New Roman"/>
          <w:b w:val="0"/>
          <w:sz w:val="24"/>
        </w:rPr>
        <w:t>CardioPredict aims to close this gap by building the complete pipeline: data preprocessing, model training and selection, a production-grade web application with proper validation, a prediction history database, and containerised deployment — all in one project.</w:t>
      </w:r>
    </w:p>
    <w:p>
      <w:pPr>
        <w:pStyle w:val="Heading1"/>
      </w:pPr>
      <w:r>
        <w:rPr>
          <w:rFonts w:ascii="Times New Roman" w:hAnsi="Times New Roman"/>
          <w:color w:val="000000"/>
        </w:rPr>
        <w:t>3. Objectives</w:t>
      </w:r>
    </w:p>
    <w:p>
      <w:pPr>
        <w:spacing w:after="120"/>
        <w:ind w:firstLine="0"/>
        <w:jc w:val="both"/>
      </w:pPr>
      <w:r>
        <w:rPr>
          <w:rFonts w:ascii="Times New Roman" w:hAnsi="Times New Roman"/>
          <w:b w:val="0"/>
          <w:sz w:val="24"/>
        </w:rPr>
        <w:t>This project has seven specific objectives:</w:t>
      </w:r>
    </w:p>
    <w:p>
      <w:pPr>
        <w:pStyle w:val="ListNumber"/>
      </w:pPr>
      <w:r>
        <w:rPr>
          <w:rFonts w:ascii="Times New Roman" w:hAnsi="Times New Roman"/>
          <w:sz w:val="24"/>
        </w:rPr>
        <w:t>Perform exploratory data analysis on the Cleveland Heart Disease dataset (303 patients, 13 clinical features).</w:t>
      </w:r>
    </w:p>
    <w:p>
      <w:pPr>
        <w:pStyle w:val="ListNumber"/>
      </w:pPr>
      <w:r>
        <w:rPr>
          <w:rFonts w:ascii="Times New Roman" w:hAnsi="Times New Roman"/>
          <w:sz w:val="24"/>
        </w:rPr>
        <w:t>Train and evaluate seven classification algorithms using stratified 10-fold cross-validation, and select the best performer.</w:t>
      </w:r>
    </w:p>
    <w:p>
      <w:pPr>
        <w:pStyle w:val="ListNumber"/>
      </w:pPr>
      <w:r>
        <w:rPr>
          <w:rFonts w:ascii="Times New Roman" w:hAnsi="Times New Roman"/>
          <w:sz w:val="24"/>
        </w:rPr>
        <w:t>Develop a complete web application using Flask that lets a clinician enter patient data and receive an instant prediction.</w:t>
      </w:r>
    </w:p>
    <w:p>
      <w:pPr>
        <w:pStyle w:val="ListNumber"/>
      </w:pPr>
      <w:r>
        <w:rPr>
          <w:rFonts w:ascii="Times New Roman" w:hAnsi="Times New Roman"/>
          <w:sz w:val="24"/>
        </w:rPr>
        <w:t>Implement input validation on both the client side (HTML5, JavaScript) and the server side (Python type/range checks).</w:t>
      </w:r>
    </w:p>
    <w:p>
      <w:pPr>
        <w:pStyle w:val="ListNumber"/>
      </w:pPr>
      <w:r>
        <w:rPr>
          <w:rFonts w:ascii="Times New Roman" w:hAnsi="Times New Roman"/>
          <w:sz w:val="24"/>
        </w:rPr>
        <w:t>Store every prediction in a SQLite database with timestamps for longitudinal patient tracking.</w:t>
      </w:r>
    </w:p>
    <w:p>
      <w:pPr>
        <w:pStyle w:val="ListNumber"/>
      </w:pPr>
      <w:r>
        <w:rPr>
          <w:rFonts w:ascii="Times New Roman" w:hAnsi="Times New Roman"/>
          <w:sz w:val="24"/>
        </w:rPr>
        <w:t>Containerise the application with Docker and configure a Gunicorn production server.</w:t>
      </w:r>
    </w:p>
    <w:p>
      <w:pPr>
        <w:pStyle w:val="ListNumber"/>
      </w:pPr>
      <w:r>
        <w:rPr>
          <w:rFonts w:ascii="Times New Roman" w:hAnsi="Times New Roman"/>
          <w:sz w:val="24"/>
        </w:rPr>
        <w:t>Write a comprehensive test suite using pytest covering routing, prediction logic, edge cases, and database operations.</w:t>
      </w:r>
    </w:p>
    <w:p>
      <w:pPr>
        <w:pStyle w:val="Heading1"/>
      </w:pPr>
      <w:r>
        <w:rPr>
          <w:rFonts w:ascii="Times New Roman" w:hAnsi="Times New Roman"/>
          <w:color w:val="000000"/>
        </w:rPr>
        <w:t>4. Scope and Limitations</w:t>
      </w:r>
    </w:p>
    <w:p>
      <w:pPr>
        <w:pStyle w:val="Heading2"/>
      </w:pPr>
      <w:r>
        <w:rPr>
          <w:rFonts w:ascii="Times New Roman" w:hAnsi="Times New Roman"/>
          <w:color w:val="000000"/>
        </w:rPr>
        <w:t>4.1 Scope</w:t>
      </w:r>
    </w:p>
    <w:p>
      <w:pPr>
        <w:spacing w:after="120"/>
        <w:ind w:firstLine="0"/>
        <w:jc w:val="both"/>
      </w:pPr>
      <w:r>
        <w:rPr>
          <w:rFonts w:ascii="Times New Roman" w:hAnsi="Times New Roman"/>
          <w:b w:val="0"/>
          <w:sz w:val="24"/>
        </w:rPr>
        <w:t>The project covers:</w:t>
      </w:r>
    </w:p>
    <w:p>
      <w:pPr>
        <w:pStyle w:val="ListBullet"/>
      </w:pPr>
      <w:r>
        <w:rPr>
          <w:rFonts w:ascii="Times New Roman" w:hAnsi="Times New Roman"/>
          <w:sz w:val="24"/>
        </w:rPr>
        <w:t>Binary classification (disease / no disease) based on 13 clinical parameters.</w:t>
      </w:r>
    </w:p>
    <w:p>
      <w:pPr>
        <w:pStyle w:val="ListBullet"/>
      </w:pPr>
      <w:r>
        <w:rPr>
          <w:rFonts w:ascii="Times New Roman" w:hAnsi="Times New Roman"/>
          <w:sz w:val="24"/>
        </w:rPr>
        <w:t>A multi-page web application with prediction form, result display, history, model information, and parameter reference.</w:t>
      </w:r>
    </w:p>
    <w:p>
      <w:pPr>
        <w:pStyle w:val="ListBullet"/>
      </w:pPr>
      <w:r>
        <w:rPr>
          <w:rFonts w:ascii="Times New Roman" w:hAnsi="Times New Roman"/>
          <w:sz w:val="24"/>
        </w:rPr>
        <w:t>Accessibility features: dark mode, adjustable font sizes, text scaling.</w:t>
      </w:r>
    </w:p>
    <w:p>
      <w:pPr>
        <w:pStyle w:val="ListBullet"/>
      </w:pPr>
      <w:r>
        <w:rPr>
          <w:rFonts w:ascii="Times New Roman" w:hAnsi="Times New Roman"/>
          <w:sz w:val="24"/>
        </w:rPr>
        <w:t>A REST API endpoint returning predictions in JSON format.</w:t>
      </w:r>
    </w:p>
    <w:p>
      <w:pPr>
        <w:pStyle w:val="ListBullet"/>
      </w:pPr>
      <w:r>
        <w:rPr>
          <w:rFonts w:ascii="Times New Roman" w:hAnsi="Times New Roman"/>
          <w:sz w:val="24"/>
        </w:rPr>
        <w:t>Docker-based deployment with Gunicorn as the production WSGI server.</w:t>
      </w:r>
    </w:p>
    <w:p>
      <w:pPr>
        <w:pStyle w:val="Heading2"/>
      </w:pPr>
      <w:r>
        <w:rPr>
          <w:rFonts w:ascii="Times New Roman" w:hAnsi="Times New Roman"/>
          <w:color w:val="000000"/>
        </w:rPr>
        <w:t>4.2 Limitations</w:t>
      </w:r>
    </w:p>
    <w:p>
      <w:pPr>
        <w:pStyle w:val="ListBullet"/>
      </w:pPr>
      <w:r>
        <w:rPr>
          <w:rFonts w:ascii="Times New Roman" w:hAnsi="Times New Roman"/>
          <w:sz w:val="24"/>
        </w:rPr>
        <w:t>Training data contains only 303 records from a single hospital. A production system would need multi-institutional data.</w:t>
      </w:r>
    </w:p>
    <w:p>
      <w:pPr>
        <w:pStyle w:val="ListBullet"/>
      </w:pPr>
      <w:r>
        <w:rPr>
          <w:rFonts w:ascii="Times New Roman" w:hAnsi="Times New Roman"/>
          <w:sz w:val="24"/>
        </w:rPr>
        <w:t>The system is a screening aid, not a diagnostic tool — it should always be used alongside clinical judgement.</w:t>
      </w:r>
    </w:p>
    <w:p>
      <w:pPr>
        <w:pStyle w:val="ListBullet"/>
      </w:pPr>
      <w:r>
        <w:rPr>
          <w:rFonts w:ascii="Times New Roman" w:hAnsi="Times New Roman"/>
          <w:sz w:val="24"/>
        </w:rPr>
        <w:t>No user authentication in the current version.</w:t>
      </w:r>
    </w:p>
    <w:p>
      <w:pPr>
        <w:pStyle w:val="Heading1"/>
      </w:pPr>
      <w:r>
        <w:rPr>
          <w:rFonts w:ascii="Times New Roman" w:hAnsi="Times New Roman"/>
          <w:color w:val="000000"/>
        </w:rPr>
        <w:t>5. Proposed Methodology</w:t>
      </w:r>
    </w:p>
    <w:p>
      <w:pPr>
        <w:pStyle w:val="Heading2"/>
      </w:pPr>
      <w:r>
        <w:rPr>
          <w:rFonts w:ascii="Times New Roman" w:hAnsi="Times New Roman"/>
          <w:color w:val="000000"/>
        </w:rPr>
        <w:t>5.1 Dataset</w:t>
      </w:r>
    </w:p>
    <w:p>
      <w:pPr>
        <w:spacing w:after="120"/>
        <w:ind w:firstLine="720"/>
        <w:jc w:val="both"/>
      </w:pPr>
      <w:r>
        <w:rPr>
          <w:rFonts w:ascii="Times New Roman" w:hAnsi="Times New Roman"/>
          <w:b w:val="0"/>
          <w:sz w:val="24"/>
        </w:rPr>
        <w:t>The project uses the Cleveland Heart Disease dataset from the UCI Machine Learning Repository — 303 patient records with 13 clinical features and a binary target (0 = no disease, 1 = disease). Features include age, sex, chest pain type, blood pressure, cholesterol, fasting blood sugar, resting ECG, maximum heart rate, exercise-induced angina, ST depression, ST slope, major vessels, and thalassemia type.</w:t>
      </w:r>
    </w:p>
    <w:p>
      <w:pPr>
        <w:pStyle w:val="Heading2"/>
      </w:pPr>
      <w:r>
        <w:rPr>
          <w:rFonts w:ascii="Times New Roman" w:hAnsi="Times New Roman"/>
          <w:color w:val="000000"/>
        </w:rPr>
        <w:t>5.2 Preprocessing</w:t>
      </w:r>
    </w:p>
    <w:p>
      <w:pPr>
        <w:pStyle w:val="ListBullet"/>
      </w:pPr>
      <w:r>
        <w:rPr>
          <w:rFonts w:ascii="Times New Roman" w:hAnsi="Times New Roman"/>
          <w:sz w:val="24"/>
        </w:rPr>
        <w:t>Missing value imputation: median imputation for ca and thal columns.</w:t>
      </w:r>
    </w:p>
    <w:p>
      <w:pPr>
        <w:pStyle w:val="ListBullet"/>
      </w:pPr>
      <w:r>
        <w:rPr>
          <w:rFonts w:ascii="Times New Roman" w:hAnsi="Times New Roman"/>
          <w:sz w:val="24"/>
        </w:rPr>
        <w:t>Feature scaling: StandardScaler (z-score normalisation) applied to all 13 features.</w:t>
      </w:r>
    </w:p>
    <w:p>
      <w:pPr>
        <w:pStyle w:val="ListBullet"/>
      </w:pPr>
      <w:r>
        <w:rPr>
          <w:rFonts w:ascii="Times New Roman" w:hAnsi="Times New Roman"/>
          <w:sz w:val="24"/>
        </w:rPr>
        <w:t>Train-test split: 80/20 stratified split (242 training, 61 testing samples).</w:t>
      </w:r>
    </w:p>
    <w:p>
      <w:pPr>
        <w:pStyle w:val="Heading2"/>
      </w:pPr>
      <w:r>
        <w:rPr>
          <w:rFonts w:ascii="Times New Roman" w:hAnsi="Times New Roman"/>
          <w:color w:val="000000"/>
        </w:rPr>
        <w:t>5.3 Pipeline</w:t>
      </w:r>
    </w:p>
    <w:tbl>
      <w:tblPr>
        <w:tblStyle w:val="TableGrid"/>
        <w:tblW w:type="auto" w:w="0"/>
        <w:jc w:val="center"/>
        <w:tblLook w:firstColumn="1" w:firstRow="1" w:lastColumn="0" w:lastRow="0" w:noHBand="0" w:noVBand="1" w:val="04A0"/>
      </w:tblPr>
      <w:tblGrid>
        <w:gridCol w:w="2999"/>
        <w:gridCol w:w="2999"/>
        <w:gridCol w:w="2999"/>
      </w:tblGrid>
      <w:tr>
        <w:tc>
          <w:tcPr>
            <w:tcW w:type="dxa" w:w="2999"/>
            <w:shd w:fill="D9E2F3" w:val="clear"/>
          </w:tcPr>
          <w:p>
            <w:r>
              <w:rPr>
                <w:rFonts w:ascii="Times New Roman" w:hAnsi="Times New Roman"/>
                <w:b/>
                <w:sz w:val="22"/>
              </w:rPr>
              <w:t>Stage</w:t>
            </w:r>
          </w:p>
        </w:tc>
        <w:tc>
          <w:tcPr>
            <w:tcW w:type="dxa" w:w="2999"/>
            <w:shd w:fill="D9E2F3" w:val="clear"/>
          </w:tcPr>
          <w:p>
            <w:r>
              <w:rPr>
                <w:rFonts w:ascii="Times New Roman" w:hAnsi="Times New Roman"/>
                <w:b/>
                <w:sz w:val="22"/>
              </w:rPr>
              <w:t>What Happens</w:t>
            </w:r>
          </w:p>
        </w:tc>
        <w:tc>
          <w:tcPr>
            <w:tcW w:type="dxa" w:w="2999"/>
            <w:shd w:fill="D9E2F3" w:val="clear"/>
          </w:tcPr>
          <w:p>
            <w:r>
              <w:rPr>
                <w:rFonts w:ascii="Times New Roman" w:hAnsi="Times New Roman"/>
                <w:b/>
                <w:sz w:val="22"/>
              </w:rPr>
              <w:t>Tools</w:t>
            </w:r>
          </w:p>
        </w:tc>
      </w:tr>
      <w:tr>
        <w:tc>
          <w:tcPr>
            <w:tcW w:type="dxa" w:w="2999"/>
          </w:tcPr>
          <w:p>
            <w:r>
              <w:rPr>
                <w:rFonts w:ascii="Times New Roman" w:hAnsi="Times New Roman"/>
                <w:sz w:val="22"/>
              </w:rPr>
              <w:t>Data loading</w:t>
            </w:r>
          </w:p>
        </w:tc>
        <w:tc>
          <w:tcPr>
            <w:tcW w:type="dxa" w:w="2999"/>
          </w:tcPr>
          <w:p>
            <w:r>
              <w:rPr>
                <w:rFonts w:ascii="Times New Roman" w:hAnsi="Times New Roman"/>
                <w:sz w:val="22"/>
              </w:rPr>
              <w:t>Read CSV, inspect shape and types</w:t>
            </w:r>
          </w:p>
        </w:tc>
        <w:tc>
          <w:tcPr>
            <w:tcW w:type="dxa" w:w="2999"/>
          </w:tcPr>
          <w:p>
            <w:r>
              <w:rPr>
                <w:rFonts w:ascii="Times New Roman" w:hAnsi="Times New Roman"/>
                <w:sz w:val="22"/>
              </w:rPr>
              <w:t>pandas, numpy</w:t>
            </w:r>
          </w:p>
        </w:tc>
      </w:tr>
      <w:tr>
        <w:tc>
          <w:tcPr>
            <w:tcW w:type="dxa" w:w="2999"/>
          </w:tcPr>
          <w:p>
            <w:r>
              <w:rPr>
                <w:rFonts w:ascii="Times New Roman" w:hAnsi="Times New Roman"/>
                <w:sz w:val="22"/>
              </w:rPr>
              <w:t>EDA</w:t>
            </w:r>
          </w:p>
        </w:tc>
        <w:tc>
          <w:tcPr>
            <w:tcW w:type="dxa" w:w="2999"/>
          </w:tcPr>
          <w:p>
            <w:r>
              <w:rPr>
                <w:rFonts w:ascii="Times New Roman" w:hAnsi="Times New Roman"/>
                <w:sz w:val="22"/>
              </w:rPr>
              <w:t>Correlation heatmaps, class distribution plots</w:t>
            </w:r>
          </w:p>
        </w:tc>
        <w:tc>
          <w:tcPr>
            <w:tcW w:type="dxa" w:w="2999"/>
          </w:tcPr>
          <w:p>
            <w:r>
              <w:rPr>
                <w:rFonts w:ascii="Times New Roman" w:hAnsi="Times New Roman"/>
                <w:sz w:val="22"/>
              </w:rPr>
              <w:t>matplotlib, seaborn</w:t>
            </w:r>
          </w:p>
        </w:tc>
      </w:tr>
      <w:tr>
        <w:tc>
          <w:tcPr>
            <w:tcW w:type="dxa" w:w="2999"/>
          </w:tcPr>
          <w:p>
            <w:r>
              <w:rPr>
                <w:rFonts w:ascii="Times New Roman" w:hAnsi="Times New Roman"/>
                <w:sz w:val="22"/>
              </w:rPr>
              <w:t>Preprocessing</w:t>
            </w:r>
          </w:p>
        </w:tc>
        <w:tc>
          <w:tcPr>
            <w:tcW w:type="dxa" w:w="2999"/>
          </w:tcPr>
          <w:p>
            <w:r>
              <w:rPr>
                <w:rFonts w:ascii="Times New Roman" w:hAnsi="Times New Roman"/>
                <w:sz w:val="22"/>
              </w:rPr>
              <w:t>Handle missing values, scale features</w:t>
            </w:r>
          </w:p>
        </w:tc>
        <w:tc>
          <w:tcPr>
            <w:tcW w:type="dxa" w:w="2999"/>
          </w:tcPr>
          <w:p>
            <w:r>
              <w:rPr>
                <w:rFonts w:ascii="Times New Roman" w:hAnsi="Times New Roman"/>
                <w:sz w:val="22"/>
              </w:rPr>
              <w:t>scikit-learn</w:t>
            </w:r>
          </w:p>
        </w:tc>
      </w:tr>
      <w:tr>
        <w:tc>
          <w:tcPr>
            <w:tcW w:type="dxa" w:w="2999"/>
          </w:tcPr>
          <w:p>
            <w:r>
              <w:rPr>
                <w:rFonts w:ascii="Times New Roman" w:hAnsi="Times New Roman"/>
                <w:sz w:val="22"/>
              </w:rPr>
              <w:t>Training</w:t>
            </w:r>
          </w:p>
        </w:tc>
        <w:tc>
          <w:tcPr>
            <w:tcW w:type="dxa" w:w="2999"/>
          </w:tcPr>
          <w:p>
            <w:r>
              <w:rPr>
                <w:rFonts w:ascii="Times New Roman" w:hAnsi="Times New Roman"/>
                <w:sz w:val="22"/>
              </w:rPr>
              <w:t>Fit 7 algorithms with 10-fold stratified CV</w:t>
            </w:r>
          </w:p>
        </w:tc>
        <w:tc>
          <w:tcPr>
            <w:tcW w:type="dxa" w:w="2999"/>
          </w:tcPr>
          <w:p>
            <w:r>
              <w:rPr>
                <w:rFonts w:ascii="Times New Roman" w:hAnsi="Times New Roman"/>
                <w:sz w:val="22"/>
              </w:rPr>
              <w:t>scikit-learn</w:t>
            </w:r>
          </w:p>
        </w:tc>
      </w:tr>
      <w:tr>
        <w:tc>
          <w:tcPr>
            <w:tcW w:type="dxa" w:w="2999"/>
          </w:tcPr>
          <w:p>
            <w:r>
              <w:rPr>
                <w:rFonts w:ascii="Times New Roman" w:hAnsi="Times New Roman"/>
                <w:sz w:val="22"/>
              </w:rPr>
              <w:t>Evaluation</w:t>
            </w:r>
          </w:p>
        </w:tc>
        <w:tc>
          <w:tcPr>
            <w:tcW w:type="dxa" w:w="2999"/>
          </w:tcPr>
          <w:p>
            <w:r>
              <w:rPr>
                <w:rFonts w:ascii="Times New Roman" w:hAnsi="Times New Roman"/>
                <w:sz w:val="22"/>
              </w:rPr>
              <w:t>Accuracy, Precision, Recall, F1, confusion matrix</w:t>
            </w:r>
          </w:p>
        </w:tc>
        <w:tc>
          <w:tcPr>
            <w:tcW w:type="dxa" w:w="2999"/>
          </w:tcPr>
          <w:p>
            <w:r>
              <w:rPr>
                <w:rFonts w:ascii="Times New Roman" w:hAnsi="Times New Roman"/>
                <w:sz w:val="22"/>
              </w:rPr>
              <w:t>scikit-learn</w:t>
            </w:r>
          </w:p>
        </w:tc>
      </w:tr>
      <w:tr>
        <w:tc>
          <w:tcPr>
            <w:tcW w:type="dxa" w:w="2999"/>
          </w:tcPr>
          <w:p>
            <w:r>
              <w:rPr>
                <w:rFonts w:ascii="Times New Roman" w:hAnsi="Times New Roman"/>
                <w:sz w:val="22"/>
              </w:rPr>
              <w:t>Serialisation</w:t>
            </w:r>
          </w:p>
        </w:tc>
        <w:tc>
          <w:tcPr>
            <w:tcW w:type="dxa" w:w="2999"/>
          </w:tcPr>
          <w:p>
            <w:r>
              <w:rPr>
                <w:rFonts w:ascii="Times New Roman" w:hAnsi="Times New Roman"/>
                <w:sz w:val="22"/>
              </w:rPr>
              <w:t>Save best model and scaler as .pkl files</w:t>
            </w:r>
          </w:p>
        </w:tc>
        <w:tc>
          <w:tcPr>
            <w:tcW w:type="dxa" w:w="2999"/>
          </w:tcPr>
          <w:p>
            <w:r>
              <w:rPr>
                <w:rFonts w:ascii="Times New Roman" w:hAnsi="Times New Roman"/>
                <w:sz w:val="22"/>
              </w:rPr>
              <w:t>joblib</w:t>
            </w:r>
          </w:p>
        </w:tc>
      </w:tr>
    </w:tbl>
    <w:p/>
    <w:p>
      <w:pPr>
        <w:pStyle w:val="Heading2"/>
      </w:pPr>
      <w:r>
        <w:rPr>
          <w:rFonts w:ascii="Times New Roman" w:hAnsi="Times New Roman"/>
          <w:color w:val="000000"/>
        </w:rPr>
        <w:t>5.4 Algorithms</w:t>
      </w:r>
    </w:p>
    <w:tbl>
      <w:tblPr>
        <w:tblStyle w:val="TableGrid"/>
        <w:tblW w:type="auto" w:w="0"/>
        <w:jc w:val="center"/>
        <w:tblLook w:firstColumn="1" w:firstRow="1" w:lastColumn="0" w:lastRow="0" w:noHBand="0" w:noVBand="1" w:val="04A0"/>
      </w:tblPr>
      <w:tblGrid>
        <w:gridCol w:w="2999"/>
        <w:gridCol w:w="2999"/>
        <w:gridCol w:w="2999"/>
      </w:tblGrid>
      <w:tr>
        <w:tc>
          <w:tcPr>
            <w:tcW w:type="dxa" w:w="2999"/>
            <w:shd w:fill="D9E2F3" w:val="clear"/>
          </w:tcPr>
          <w:p>
            <w:r>
              <w:rPr>
                <w:rFonts w:ascii="Times New Roman" w:hAnsi="Times New Roman"/>
                <w:b/>
                <w:sz w:val="22"/>
              </w:rPr>
              <w:t>Algorithm</w:t>
            </w:r>
          </w:p>
        </w:tc>
        <w:tc>
          <w:tcPr>
            <w:tcW w:type="dxa" w:w="2999"/>
            <w:shd w:fill="D9E2F3" w:val="clear"/>
          </w:tcPr>
          <w:p>
            <w:r>
              <w:rPr>
                <w:rFonts w:ascii="Times New Roman" w:hAnsi="Times New Roman"/>
                <w:b/>
                <w:sz w:val="22"/>
              </w:rPr>
              <w:t>Type</w:t>
            </w:r>
          </w:p>
        </w:tc>
        <w:tc>
          <w:tcPr>
            <w:tcW w:type="dxa" w:w="2999"/>
            <w:shd w:fill="D9E2F3" w:val="clear"/>
          </w:tcPr>
          <w:p>
            <w:r>
              <w:rPr>
                <w:rFonts w:ascii="Times New Roman" w:hAnsi="Times New Roman"/>
                <w:b/>
                <w:sz w:val="22"/>
              </w:rPr>
              <w:t>Why Included</w:t>
            </w:r>
          </w:p>
        </w:tc>
      </w:tr>
      <w:tr>
        <w:tc>
          <w:tcPr>
            <w:tcW w:type="dxa" w:w="2999"/>
          </w:tcPr>
          <w:p>
            <w:r>
              <w:rPr>
                <w:rFonts w:ascii="Times New Roman" w:hAnsi="Times New Roman"/>
                <w:sz w:val="22"/>
              </w:rPr>
              <w:t>Logistic Regression</w:t>
            </w:r>
          </w:p>
        </w:tc>
        <w:tc>
          <w:tcPr>
            <w:tcW w:type="dxa" w:w="2999"/>
          </w:tcPr>
          <w:p>
            <w:r>
              <w:rPr>
                <w:rFonts w:ascii="Times New Roman" w:hAnsi="Times New Roman"/>
                <w:sz w:val="22"/>
              </w:rPr>
              <w:t>Linear</w:t>
            </w:r>
          </w:p>
        </w:tc>
        <w:tc>
          <w:tcPr>
            <w:tcW w:type="dxa" w:w="2999"/>
          </w:tcPr>
          <w:p>
            <w:r>
              <w:rPr>
                <w:rFonts w:ascii="Times New Roman" w:hAnsi="Times New Roman"/>
                <w:sz w:val="22"/>
              </w:rPr>
              <w:t>Simple baseline; outputs probabilities directly</w:t>
            </w:r>
          </w:p>
        </w:tc>
      </w:tr>
      <w:tr>
        <w:tc>
          <w:tcPr>
            <w:tcW w:type="dxa" w:w="2999"/>
          </w:tcPr>
          <w:p>
            <w:r>
              <w:rPr>
                <w:rFonts w:ascii="Times New Roman" w:hAnsi="Times New Roman"/>
                <w:sz w:val="22"/>
              </w:rPr>
              <w:t>Decision Tree</w:t>
            </w:r>
          </w:p>
        </w:tc>
        <w:tc>
          <w:tcPr>
            <w:tcW w:type="dxa" w:w="2999"/>
          </w:tcPr>
          <w:p>
            <w:r>
              <w:rPr>
                <w:rFonts w:ascii="Times New Roman" w:hAnsi="Times New Roman"/>
                <w:sz w:val="22"/>
              </w:rPr>
              <w:t>Tree-based</w:t>
            </w:r>
          </w:p>
        </w:tc>
        <w:tc>
          <w:tcPr>
            <w:tcW w:type="dxa" w:w="2999"/>
          </w:tcPr>
          <w:p>
            <w:r>
              <w:rPr>
                <w:rFonts w:ascii="Times New Roman" w:hAnsi="Times New Roman"/>
                <w:sz w:val="22"/>
              </w:rPr>
              <w:t>Interpretable; useful for understanding splits</w:t>
            </w:r>
          </w:p>
        </w:tc>
      </w:tr>
      <w:tr>
        <w:tc>
          <w:tcPr>
            <w:tcW w:type="dxa" w:w="2999"/>
          </w:tcPr>
          <w:p>
            <w:r>
              <w:rPr>
                <w:rFonts w:ascii="Times New Roman" w:hAnsi="Times New Roman"/>
                <w:sz w:val="22"/>
              </w:rPr>
              <w:t>Random Forest</w:t>
            </w:r>
          </w:p>
        </w:tc>
        <w:tc>
          <w:tcPr>
            <w:tcW w:type="dxa" w:w="2999"/>
          </w:tcPr>
          <w:p>
            <w:r>
              <w:rPr>
                <w:rFonts w:ascii="Times New Roman" w:hAnsi="Times New Roman"/>
                <w:sz w:val="22"/>
              </w:rPr>
              <w:t>Ensemble (bagging)</w:t>
            </w:r>
          </w:p>
        </w:tc>
        <w:tc>
          <w:tcPr>
            <w:tcW w:type="dxa" w:w="2999"/>
          </w:tcPr>
          <w:p>
            <w:r>
              <w:rPr>
                <w:rFonts w:ascii="Times New Roman" w:hAnsi="Times New Roman"/>
                <w:sz w:val="22"/>
              </w:rPr>
              <w:t>Reduces variance; handles mixed features well</w:t>
            </w:r>
          </w:p>
        </w:tc>
      </w:tr>
      <w:tr>
        <w:tc>
          <w:tcPr>
            <w:tcW w:type="dxa" w:w="2999"/>
          </w:tcPr>
          <w:p>
            <w:r>
              <w:rPr>
                <w:rFonts w:ascii="Times New Roman" w:hAnsi="Times New Roman"/>
                <w:sz w:val="22"/>
              </w:rPr>
              <w:t>SVM</w:t>
            </w:r>
          </w:p>
        </w:tc>
        <w:tc>
          <w:tcPr>
            <w:tcW w:type="dxa" w:w="2999"/>
          </w:tcPr>
          <w:p>
            <w:r>
              <w:rPr>
                <w:rFonts w:ascii="Times New Roman" w:hAnsi="Times New Roman"/>
                <w:sz w:val="22"/>
              </w:rPr>
              <w:t>Kernel-based</w:t>
            </w:r>
          </w:p>
        </w:tc>
        <w:tc>
          <w:tcPr>
            <w:tcW w:type="dxa" w:w="2999"/>
          </w:tcPr>
          <w:p>
            <w:r>
              <w:rPr>
                <w:rFonts w:ascii="Times New Roman" w:hAnsi="Times New Roman"/>
                <w:sz w:val="22"/>
              </w:rPr>
              <w:t>Strong in high-dimensional spaces</w:t>
            </w:r>
          </w:p>
        </w:tc>
      </w:tr>
      <w:tr>
        <w:tc>
          <w:tcPr>
            <w:tcW w:type="dxa" w:w="2999"/>
          </w:tcPr>
          <w:p>
            <w:r>
              <w:rPr>
                <w:rFonts w:ascii="Times New Roman" w:hAnsi="Times New Roman"/>
                <w:sz w:val="22"/>
              </w:rPr>
              <w:t>KNN</w:t>
            </w:r>
          </w:p>
        </w:tc>
        <w:tc>
          <w:tcPr>
            <w:tcW w:type="dxa" w:w="2999"/>
          </w:tcPr>
          <w:p>
            <w:r>
              <w:rPr>
                <w:rFonts w:ascii="Times New Roman" w:hAnsi="Times New Roman"/>
                <w:sz w:val="22"/>
              </w:rPr>
              <w:t>Instance-based</w:t>
            </w:r>
          </w:p>
        </w:tc>
        <w:tc>
          <w:tcPr>
            <w:tcW w:type="dxa" w:w="2999"/>
          </w:tcPr>
          <w:p>
            <w:r>
              <w:rPr>
                <w:rFonts w:ascii="Times New Roman" w:hAnsi="Times New Roman"/>
                <w:sz w:val="22"/>
              </w:rPr>
              <w:t>Non-parametric; no training phase</w:t>
            </w:r>
          </w:p>
        </w:tc>
      </w:tr>
      <w:tr>
        <w:tc>
          <w:tcPr>
            <w:tcW w:type="dxa" w:w="2999"/>
          </w:tcPr>
          <w:p>
            <w:r>
              <w:rPr>
                <w:rFonts w:ascii="Times New Roman" w:hAnsi="Times New Roman"/>
                <w:sz w:val="22"/>
              </w:rPr>
              <w:t>Gradient Boosting</w:t>
            </w:r>
          </w:p>
        </w:tc>
        <w:tc>
          <w:tcPr>
            <w:tcW w:type="dxa" w:w="2999"/>
          </w:tcPr>
          <w:p>
            <w:r>
              <w:rPr>
                <w:rFonts w:ascii="Times New Roman" w:hAnsi="Times New Roman"/>
                <w:sz w:val="22"/>
              </w:rPr>
              <w:t>Ensemble (boosting)</w:t>
            </w:r>
          </w:p>
        </w:tc>
        <w:tc>
          <w:tcPr>
            <w:tcW w:type="dxa" w:w="2999"/>
          </w:tcPr>
          <w:p>
            <w:r>
              <w:rPr>
                <w:rFonts w:ascii="Times New Roman" w:hAnsi="Times New Roman"/>
                <w:sz w:val="22"/>
              </w:rPr>
              <w:t>Sequentially corrects errors</w:t>
            </w:r>
          </w:p>
        </w:tc>
      </w:tr>
      <w:tr>
        <w:tc>
          <w:tcPr>
            <w:tcW w:type="dxa" w:w="2999"/>
          </w:tcPr>
          <w:p>
            <w:r>
              <w:rPr>
                <w:rFonts w:ascii="Times New Roman" w:hAnsi="Times New Roman"/>
                <w:sz w:val="22"/>
              </w:rPr>
              <w:t>AdaBoost</w:t>
            </w:r>
          </w:p>
        </w:tc>
        <w:tc>
          <w:tcPr>
            <w:tcW w:type="dxa" w:w="2999"/>
          </w:tcPr>
          <w:p>
            <w:r>
              <w:rPr>
                <w:rFonts w:ascii="Times New Roman" w:hAnsi="Times New Roman"/>
                <w:sz w:val="22"/>
              </w:rPr>
              <w:t>Ensemble (boosting)</w:t>
            </w:r>
          </w:p>
        </w:tc>
        <w:tc>
          <w:tcPr>
            <w:tcW w:type="dxa" w:w="2999"/>
          </w:tcPr>
          <w:p>
            <w:r>
              <w:rPr>
                <w:rFonts w:ascii="Times New Roman" w:hAnsi="Times New Roman"/>
                <w:sz w:val="22"/>
              </w:rPr>
              <w:t>Focuses on hard examples</w:t>
            </w:r>
          </w:p>
        </w:tc>
      </w:tr>
    </w:tbl>
    <w:p/>
    <w:p>
      <w:pPr>
        <w:pStyle w:val="Heading1"/>
      </w:pPr>
      <w:r>
        <w:rPr>
          <w:rFonts w:ascii="Times New Roman" w:hAnsi="Times New Roman"/>
          <w:color w:val="000000"/>
        </w:rPr>
        <w:t>6. Technology Stack</w:t>
      </w:r>
    </w:p>
    <w:tbl>
      <w:tblPr>
        <w:tblStyle w:val="TableGrid"/>
        <w:tblW w:type="auto" w:w="0"/>
        <w:jc w:val="center"/>
        <w:tblLook w:firstColumn="1" w:firstRow="1" w:lastColumn="0" w:lastRow="0" w:noHBand="0" w:noVBand="1" w:val="04A0"/>
      </w:tblPr>
      <w:tblGrid>
        <w:gridCol w:w="2999"/>
        <w:gridCol w:w="2999"/>
        <w:gridCol w:w="2999"/>
      </w:tblGrid>
      <w:tr>
        <w:tc>
          <w:tcPr>
            <w:tcW w:type="dxa" w:w="2999"/>
            <w:shd w:fill="D9E2F3" w:val="clear"/>
          </w:tcPr>
          <w:p>
            <w:r>
              <w:rPr>
                <w:rFonts w:ascii="Times New Roman" w:hAnsi="Times New Roman"/>
                <w:b/>
                <w:sz w:val="22"/>
              </w:rPr>
              <w:t>Component</w:t>
            </w:r>
          </w:p>
        </w:tc>
        <w:tc>
          <w:tcPr>
            <w:tcW w:type="dxa" w:w="2999"/>
            <w:shd w:fill="D9E2F3" w:val="clear"/>
          </w:tcPr>
          <w:p>
            <w:r>
              <w:rPr>
                <w:rFonts w:ascii="Times New Roman" w:hAnsi="Times New Roman"/>
                <w:b/>
                <w:sz w:val="22"/>
              </w:rPr>
              <w:t>Technology</w:t>
            </w:r>
          </w:p>
        </w:tc>
        <w:tc>
          <w:tcPr>
            <w:tcW w:type="dxa" w:w="2999"/>
            <w:shd w:fill="D9E2F3" w:val="clear"/>
          </w:tcPr>
          <w:p>
            <w:r>
              <w:rPr>
                <w:rFonts w:ascii="Times New Roman" w:hAnsi="Times New Roman"/>
                <w:b/>
                <w:sz w:val="22"/>
              </w:rPr>
              <w:t>Role</w:t>
            </w:r>
          </w:p>
        </w:tc>
      </w:tr>
      <w:tr>
        <w:tc>
          <w:tcPr>
            <w:tcW w:type="dxa" w:w="2999"/>
          </w:tcPr>
          <w:p>
            <w:r>
              <w:rPr>
                <w:rFonts w:ascii="Times New Roman" w:hAnsi="Times New Roman"/>
                <w:sz w:val="22"/>
              </w:rPr>
              <w:t>Language</w:t>
            </w:r>
          </w:p>
        </w:tc>
        <w:tc>
          <w:tcPr>
            <w:tcW w:type="dxa" w:w="2999"/>
          </w:tcPr>
          <w:p>
            <w:r>
              <w:rPr>
                <w:rFonts w:ascii="Times New Roman" w:hAnsi="Times New Roman"/>
                <w:sz w:val="22"/>
              </w:rPr>
              <w:t>Python 3.9+</w:t>
            </w:r>
          </w:p>
        </w:tc>
        <w:tc>
          <w:tcPr>
            <w:tcW w:type="dxa" w:w="2999"/>
          </w:tcPr>
          <w:p>
            <w:r>
              <w:rPr>
                <w:rFonts w:ascii="Times New Roman" w:hAnsi="Times New Roman"/>
                <w:sz w:val="22"/>
              </w:rPr>
              <w:t>All backend code and ML training</w:t>
            </w:r>
          </w:p>
        </w:tc>
      </w:tr>
      <w:tr>
        <w:tc>
          <w:tcPr>
            <w:tcW w:type="dxa" w:w="2999"/>
          </w:tcPr>
          <w:p>
            <w:r>
              <w:rPr>
                <w:rFonts w:ascii="Times New Roman" w:hAnsi="Times New Roman"/>
                <w:sz w:val="22"/>
              </w:rPr>
              <w:t>ML libraries</w:t>
            </w:r>
          </w:p>
        </w:tc>
        <w:tc>
          <w:tcPr>
            <w:tcW w:type="dxa" w:w="2999"/>
          </w:tcPr>
          <w:p>
            <w:r>
              <w:rPr>
                <w:rFonts w:ascii="Times New Roman" w:hAnsi="Times New Roman"/>
                <w:sz w:val="22"/>
              </w:rPr>
              <w:t>scikit-learn, pandas, numpy</w:t>
            </w:r>
          </w:p>
        </w:tc>
        <w:tc>
          <w:tcPr>
            <w:tcW w:type="dxa" w:w="2999"/>
          </w:tcPr>
          <w:p>
            <w:r>
              <w:rPr>
                <w:rFonts w:ascii="Times New Roman" w:hAnsi="Times New Roman"/>
                <w:sz w:val="22"/>
              </w:rPr>
              <w:t>Data processing and model training</w:t>
            </w:r>
          </w:p>
        </w:tc>
      </w:tr>
      <w:tr>
        <w:tc>
          <w:tcPr>
            <w:tcW w:type="dxa" w:w="2999"/>
          </w:tcPr>
          <w:p>
            <w:r>
              <w:rPr>
                <w:rFonts w:ascii="Times New Roman" w:hAnsi="Times New Roman"/>
                <w:sz w:val="22"/>
              </w:rPr>
              <w:t>Visualisation</w:t>
            </w:r>
          </w:p>
        </w:tc>
        <w:tc>
          <w:tcPr>
            <w:tcW w:type="dxa" w:w="2999"/>
          </w:tcPr>
          <w:p>
            <w:r>
              <w:rPr>
                <w:rFonts w:ascii="Times New Roman" w:hAnsi="Times New Roman"/>
                <w:sz w:val="22"/>
              </w:rPr>
              <w:t>matplotlib, seaborn</w:t>
            </w:r>
          </w:p>
        </w:tc>
        <w:tc>
          <w:tcPr>
            <w:tcW w:type="dxa" w:w="2999"/>
          </w:tcPr>
          <w:p>
            <w:r>
              <w:rPr>
                <w:rFonts w:ascii="Times New Roman" w:hAnsi="Times New Roman"/>
                <w:sz w:val="22"/>
              </w:rPr>
              <w:t>Training-time charts</w:t>
            </w:r>
          </w:p>
        </w:tc>
      </w:tr>
      <w:tr>
        <w:tc>
          <w:tcPr>
            <w:tcW w:type="dxa" w:w="2999"/>
          </w:tcPr>
          <w:p>
            <w:r>
              <w:rPr>
                <w:rFonts w:ascii="Times New Roman" w:hAnsi="Times New Roman"/>
                <w:sz w:val="22"/>
              </w:rPr>
              <w:t>Web framework</w:t>
            </w:r>
          </w:p>
        </w:tc>
        <w:tc>
          <w:tcPr>
            <w:tcW w:type="dxa" w:w="2999"/>
          </w:tcPr>
          <w:p>
            <w:r>
              <w:rPr>
                <w:rFonts w:ascii="Times New Roman" w:hAnsi="Times New Roman"/>
                <w:sz w:val="22"/>
              </w:rPr>
              <w:t>Flask 3.0</w:t>
            </w:r>
          </w:p>
        </w:tc>
        <w:tc>
          <w:tcPr>
            <w:tcW w:type="dxa" w:w="2999"/>
          </w:tcPr>
          <w:p>
            <w:r>
              <w:rPr>
                <w:rFonts w:ascii="Times New Roman" w:hAnsi="Times New Roman"/>
                <w:sz w:val="22"/>
              </w:rPr>
              <w:t>HTTP routing, template rendering</w:t>
            </w:r>
          </w:p>
        </w:tc>
      </w:tr>
      <w:tr>
        <w:tc>
          <w:tcPr>
            <w:tcW w:type="dxa" w:w="2999"/>
          </w:tcPr>
          <w:p>
            <w:r>
              <w:rPr>
                <w:rFonts w:ascii="Times New Roman" w:hAnsi="Times New Roman"/>
                <w:sz w:val="22"/>
              </w:rPr>
              <w:t>Frontend</w:t>
            </w:r>
          </w:p>
        </w:tc>
        <w:tc>
          <w:tcPr>
            <w:tcW w:type="dxa" w:w="2999"/>
          </w:tcPr>
          <w:p>
            <w:r>
              <w:rPr>
                <w:rFonts w:ascii="Times New Roman" w:hAnsi="Times New Roman"/>
                <w:sz w:val="22"/>
              </w:rPr>
              <w:t>HTML5, CSS3, JavaScript</w:t>
            </w:r>
          </w:p>
        </w:tc>
        <w:tc>
          <w:tcPr>
            <w:tcW w:type="dxa" w:w="2999"/>
          </w:tcPr>
          <w:p>
            <w:r>
              <w:rPr>
                <w:rFonts w:ascii="Times New Roman" w:hAnsi="Times New Roman"/>
                <w:sz w:val="22"/>
              </w:rPr>
              <w:t>Browser UI (no frameworks)</w:t>
            </w:r>
          </w:p>
        </w:tc>
      </w:tr>
      <w:tr>
        <w:tc>
          <w:tcPr>
            <w:tcW w:type="dxa" w:w="2999"/>
          </w:tcPr>
          <w:p>
            <w:r>
              <w:rPr>
                <w:rFonts w:ascii="Times New Roman" w:hAnsi="Times New Roman"/>
                <w:sz w:val="22"/>
              </w:rPr>
              <w:t>Database</w:t>
            </w:r>
          </w:p>
        </w:tc>
        <w:tc>
          <w:tcPr>
            <w:tcW w:type="dxa" w:w="2999"/>
          </w:tcPr>
          <w:p>
            <w:r>
              <w:rPr>
                <w:rFonts w:ascii="Times New Roman" w:hAnsi="Times New Roman"/>
                <w:sz w:val="22"/>
              </w:rPr>
              <w:t>SQLite 3</w:t>
            </w:r>
          </w:p>
        </w:tc>
        <w:tc>
          <w:tcPr>
            <w:tcW w:type="dxa" w:w="2999"/>
          </w:tcPr>
          <w:p>
            <w:r>
              <w:rPr>
                <w:rFonts w:ascii="Times New Roman" w:hAnsi="Times New Roman"/>
                <w:sz w:val="22"/>
              </w:rPr>
              <w:t>Prediction history storage</w:t>
            </w:r>
          </w:p>
        </w:tc>
      </w:tr>
      <w:tr>
        <w:tc>
          <w:tcPr>
            <w:tcW w:type="dxa" w:w="2999"/>
          </w:tcPr>
          <w:p>
            <w:r>
              <w:rPr>
                <w:rFonts w:ascii="Times New Roman" w:hAnsi="Times New Roman"/>
                <w:sz w:val="22"/>
              </w:rPr>
              <w:t>Testing</w:t>
            </w:r>
          </w:p>
        </w:tc>
        <w:tc>
          <w:tcPr>
            <w:tcW w:type="dxa" w:w="2999"/>
          </w:tcPr>
          <w:p>
            <w:r>
              <w:rPr>
                <w:rFonts w:ascii="Times New Roman" w:hAnsi="Times New Roman"/>
                <w:sz w:val="22"/>
              </w:rPr>
              <w:t>pytest</w:t>
            </w:r>
          </w:p>
        </w:tc>
        <w:tc>
          <w:tcPr>
            <w:tcW w:type="dxa" w:w="2999"/>
          </w:tcPr>
          <w:p>
            <w:r>
              <w:rPr>
                <w:rFonts w:ascii="Times New Roman" w:hAnsi="Times New Roman"/>
                <w:sz w:val="22"/>
              </w:rPr>
              <w:t>28 automated test cases</w:t>
            </w:r>
          </w:p>
        </w:tc>
      </w:tr>
      <w:tr>
        <w:tc>
          <w:tcPr>
            <w:tcW w:type="dxa" w:w="2999"/>
          </w:tcPr>
          <w:p>
            <w:r>
              <w:rPr>
                <w:rFonts w:ascii="Times New Roman" w:hAnsi="Times New Roman"/>
                <w:sz w:val="22"/>
              </w:rPr>
              <w:t>Containerisation</w:t>
            </w:r>
          </w:p>
        </w:tc>
        <w:tc>
          <w:tcPr>
            <w:tcW w:type="dxa" w:w="2999"/>
          </w:tcPr>
          <w:p>
            <w:r>
              <w:rPr>
                <w:rFonts w:ascii="Times New Roman" w:hAnsi="Times New Roman"/>
                <w:sz w:val="22"/>
              </w:rPr>
              <w:t>Docker + Gunicorn</w:t>
            </w:r>
          </w:p>
        </w:tc>
        <w:tc>
          <w:tcPr>
            <w:tcW w:type="dxa" w:w="2999"/>
          </w:tcPr>
          <w:p>
            <w:r>
              <w:rPr>
                <w:rFonts w:ascii="Times New Roman" w:hAnsi="Times New Roman"/>
                <w:sz w:val="22"/>
              </w:rPr>
              <w:t>Production deployment</w:t>
            </w:r>
          </w:p>
        </w:tc>
      </w:tr>
      <w:tr>
        <w:tc>
          <w:tcPr>
            <w:tcW w:type="dxa" w:w="2999"/>
          </w:tcPr>
          <w:p>
            <w:r>
              <w:rPr>
                <w:rFonts w:ascii="Times New Roman" w:hAnsi="Times New Roman"/>
                <w:sz w:val="22"/>
              </w:rPr>
              <w:t>Version control</w:t>
            </w:r>
          </w:p>
        </w:tc>
        <w:tc>
          <w:tcPr>
            <w:tcW w:type="dxa" w:w="2999"/>
          </w:tcPr>
          <w:p>
            <w:r>
              <w:rPr>
                <w:rFonts w:ascii="Times New Roman" w:hAnsi="Times New Roman"/>
                <w:sz w:val="22"/>
              </w:rPr>
              <w:t>Git + GitHub</w:t>
            </w:r>
          </w:p>
        </w:tc>
        <w:tc>
          <w:tcPr>
            <w:tcW w:type="dxa" w:w="2999"/>
          </w:tcPr>
          <w:p>
            <w:r>
              <w:rPr>
                <w:rFonts w:ascii="Times New Roman" w:hAnsi="Times New Roman"/>
                <w:sz w:val="22"/>
              </w:rPr>
              <w:t>Source code management</w:t>
            </w:r>
          </w:p>
        </w:tc>
      </w:tr>
    </w:tbl>
    <w:p/>
    <w:p>
      <w:pPr>
        <w:pStyle w:val="Heading1"/>
      </w:pPr>
      <w:r>
        <w:rPr>
          <w:rFonts w:ascii="Times New Roman" w:hAnsi="Times New Roman"/>
          <w:color w:val="000000"/>
        </w:rPr>
        <w:t>7. System Architecture</w:t>
      </w:r>
    </w:p>
    <w:p>
      <w:pPr>
        <w:spacing w:after="120"/>
        <w:ind w:firstLine="0"/>
        <w:jc w:val="both"/>
      </w:pPr>
      <w:r>
        <w:rPr>
          <w:rFonts w:ascii="Times New Roman" w:hAnsi="Times New Roman"/>
          <w:b w:val="0"/>
          <w:sz w:val="24"/>
        </w:rPr>
        <w:t>CardioPredict uses a Model-View-Controller pattern:</w:t>
      </w:r>
    </w:p>
    <w:p>
      <w:pPr>
        <w:pStyle w:val="ListBullet"/>
      </w:pPr>
      <w:r>
        <w:rPr>
          <w:rFonts w:ascii="Times New Roman" w:hAnsi="Times New Roman"/>
          <w:sz w:val="24"/>
        </w:rPr>
        <w:t>Client (Browser): renders the interface, handles basic input validation, stores user preferences.</w:t>
      </w:r>
    </w:p>
    <w:p>
      <w:pPr>
        <w:pStyle w:val="ListBullet"/>
      </w:pPr>
      <w:r>
        <w:rPr>
          <w:rFonts w:ascii="Times New Roman" w:hAnsi="Times New Roman"/>
          <w:sz w:val="24"/>
        </w:rPr>
        <w:t>Controller (Flask routes): receives requests, validates data, calls the model, writes to the database.</w:t>
      </w:r>
    </w:p>
    <w:p>
      <w:pPr>
        <w:pStyle w:val="ListBullet"/>
      </w:pPr>
      <w:r>
        <w:rPr>
          <w:rFonts w:ascii="Times New Roman" w:hAnsi="Times New Roman"/>
          <w:sz w:val="24"/>
        </w:rPr>
        <w:t>Model layer: pre-trained Random Forest for inference; SQLite for data persistence.</w:t>
      </w:r>
    </w:p>
    <w:p>
      <w:pPr>
        <w:pStyle w:val="ListBullet"/>
      </w:pPr>
      <w:r>
        <w:rPr>
          <w:rFonts w:ascii="Times New Roman" w:hAnsi="Times New Roman"/>
          <w:sz w:val="24"/>
        </w:rPr>
        <w:t>View layer: seven Jinja2 templates sharing a common base layout.</w:t>
      </w:r>
    </w:p>
    <w:p>
      <w:pPr>
        <w:pStyle w:val="Heading2"/>
      </w:pPr>
      <w:r>
        <w:rPr>
          <w:rFonts w:ascii="Times New Roman" w:hAnsi="Times New Roman"/>
          <w:color w:val="000000"/>
        </w:rPr>
        <w:t>7.1 Request Flow</w:t>
      </w:r>
    </w:p>
    <w:p>
      <w:pPr>
        <w:spacing w:after="120"/>
        <w:ind w:firstLine="0"/>
        <w:jc w:val="both"/>
      </w:pPr>
      <w:r>
        <w:rPr>
          <w:rFonts w:ascii="Times New Roman" w:hAnsi="Times New Roman"/>
          <w:b w:val="0"/>
          <w:sz w:val="24"/>
        </w:rPr>
        <w:t>User fills 13 fields → browser validates → POST to /predict → Flask validates server-side → NumPy array built → StandardScaler transforms → Random Forest predicts → result saved to SQLite → colour-coded result page rendered.</w:t>
      </w:r>
    </w:p>
    <w:p>
      <w:pPr>
        <w:pStyle w:val="Heading1"/>
      </w:pPr>
      <w:r>
        <w:rPr>
          <w:rFonts w:ascii="Times New Roman" w:hAnsi="Times New Roman"/>
          <w:color w:val="000000"/>
        </w:rPr>
        <w:t>8. Expected Outcomes</w:t>
      </w:r>
    </w:p>
    <w:p>
      <w:pPr>
        <w:pStyle w:val="ListNumber"/>
      </w:pPr>
      <w:r>
        <w:rPr>
          <w:rFonts w:ascii="Times New Roman" w:hAnsi="Times New Roman"/>
          <w:sz w:val="24"/>
        </w:rPr>
        <w:t>A trained model achieving at least 80% accuracy on the test set.</w:t>
      </w:r>
    </w:p>
    <w:p>
      <w:pPr>
        <w:pStyle w:val="ListNumber"/>
      </w:pPr>
      <w:r>
        <w:rPr>
          <w:rFonts w:ascii="Times New Roman" w:hAnsi="Times New Roman"/>
          <w:sz w:val="24"/>
        </w:rPr>
        <w:t>A fully functional, responsive web application.</w:t>
      </w:r>
    </w:p>
    <w:p>
      <w:pPr>
        <w:pStyle w:val="ListNumber"/>
      </w:pPr>
      <w:r>
        <w:rPr>
          <w:rFonts w:ascii="Times New Roman" w:hAnsi="Times New Roman"/>
          <w:sz w:val="24"/>
        </w:rPr>
        <w:t>Colour-coded risk visualisation (green/amber/red) for clinical interpretation.</w:t>
      </w:r>
    </w:p>
    <w:p>
      <w:pPr>
        <w:pStyle w:val="ListNumber"/>
      </w:pPr>
      <w:r>
        <w:rPr>
          <w:rFonts w:ascii="Times New Roman" w:hAnsi="Times New Roman"/>
          <w:sz w:val="24"/>
        </w:rPr>
        <w:t>Prediction history with CRUD operations.</w:t>
      </w:r>
    </w:p>
    <w:p>
      <w:pPr>
        <w:pStyle w:val="ListNumber"/>
      </w:pPr>
      <w:r>
        <w:rPr>
          <w:rFonts w:ascii="Times New Roman" w:hAnsi="Times New Roman"/>
          <w:sz w:val="24"/>
        </w:rPr>
        <w:t>A REST API endpoint for external integration.</w:t>
      </w:r>
    </w:p>
    <w:p>
      <w:pPr>
        <w:pStyle w:val="ListNumber"/>
      </w:pPr>
      <w:r>
        <w:rPr>
          <w:rFonts w:ascii="Times New Roman" w:hAnsi="Times New Roman"/>
          <w:sz w:val="24"/>
        </w:rPr>
        <w:t>Docker container for one-command deployment.</w:t>
      </w:r>
    </w:p>
    <w:p>
      <w:pPr>
        <w:pStyle w:val="ListNumber"/>
      </w:pPr>
      <w:r>
        <w:rPr>
          <w:rFonts w:ascii="Times New Roman" w:hAnsi="Times New Roman"/>
          <w:sz w:val="24"/>
        </w:rPr>
        <w:t>An automated test suite with 28+ passing test cases.</w:t>
      </w:r>
    </w:p>
    <w:p>
      <w:pPr>
        <w:pStyle w:val="Heading1"/>
      </w:pPr>
      <w:r>
        <w:rPr>
          <w:rFonts w:ascii="Times New Roman" w:hAnsi="Times New Roman"/>
          <w:color w:val="000000"/>
        </w:rPr>
        <w:t>9. Project Timeline</w:t>
      </w:r>
    </w:p>
    <w:tbl>
      <w:tblPr>
        <w:tblStyle w:val="TableGrid"/>
        <w:tblW w:type="auto" w:w="0"/>
        <w:jc w:val="center"/>
        <w:tblLook w:firstColumn="1" w:firstRow="1" w:lastColumn="0" w:lastRow="0" w:noHBand="0" w:noVBand="1" w:val="04A0"/>
      </w:tblPr>
      <w:tblGrid>
        <w:gridCol w:w="2999"/>
        <w:gridCol w:w="2999"/>
        <w:gridCol w:w="2999"/>
      </w:tblGrid>
      <w:tr>
        <w:tc>
          <w:tcPr>
            <w:tcW w:type="dxa" w:w="2999"/>
            <w:shd w:fill="D9E2F3" w:val="clear"/>
          </w:tcPr>
          <w:p>
            <w:r>
              <w:rPr>
                <w:rFonts w:ascii="Times New Roman" w:hAnsi="Times New Roman"/>
                <w:b/>
                <w:sz w:val="22"/>
              </w:rPr>
              <w:t>Phase</w:t>
            </w:r>
          </w:p>
        </w:tc>
        <w:tc>
          <w:tcPr>
            <w:tcW w:type="dxa" w:w="2999"/>
            <w:shd w:fill="D9E2F3" w:val="clear"/>
          </w:tcPr>
          <w:p>
            <w:r>
              <w:rPr>
                <w:rFonts w:ascii="Times New Roman" w:hAnsi="Times New Roman"/>
                <w:b/>
                <w:sz w:val="22"/>
              </w:rPr>
              <w:t>Duration</w:t>
            </w:r>
          </w:p>
        </w:tc>
        <w:tc>
          <w:tcPr>
            <w:tcW w:type="dxa" w:w="2999"/>
            <w:shd w:fill="D9E2F3" w:val="clear"/>
          </w:tcPr>
          <w:p>
            <w:r>
              <w:rPr>
                <w:rFonts w:ascii="Times New Roman" w:hAnsi="Times New Roman"/>
                <w:b/>
                <w:sz w:val="22"/>
              </w:rPr>
              <w:t>Activities</w:t>
            </w:r>
          </w:p>
        </w:tc>
      </w:tr>
      <w:tr>
        <w:tc>
          <w:tcPr>
            <w:tcW w:type="dxa" w:w="2999"/>
          </w:tcPr>
          <w:p>
            <w:r>
              <w:rPr>
                <w:rFonts w:ascii="Times New Roman" w:hAnsi="Times New Roman"/>
                <w:sz w:val="22"/>
              </w:rPr>
              <w:t>Research</w:t>
            </w:r>
          </w:p>
        </w:tc>
        <w:tc>
          <w:tcPr>
            <w:tcW w:type="dxa" w:w="2999"/>
          </w:tcPr>
          <w:p>
            <w:r>
              <w:rPr>
                <w:rFonts w:ascii="Times New Roman" w:hAnsi="Times New Roman"/>
                <w:sz w:val="22"/>
              </w:rPr>
              <w:t>Weeks 1–2</w:t>
            </w:r>
          </w:p>
        </w:tc>
        <w:tc>
          <w:tcPr>
            <w:tcW w:type="dxa" w:w="2999"/>
          </w:tcPr>
          <w:p>
            <w:r>
              <w:rPr>
                <w:rFonts w:ascii="Times New Roman" w:hAnsi="Times New Roman"/>
                <w:sz w:val="22"/>
              </w:rPr>
              <w:t>Literature survey, dataset selection, tech stack</w:t>
            </w:r>
          </w:p>
        </w:tc>
      </w:tr>
      <w:tr>
        <w:tc>
          <w:tcPr>
            <w:tcW w:type="dxa" w:w="2999"/>
          </w:tcPr>
          <w:p>
            <w:r>
              <w:rPr>
                <w:rFonts w:ascii="Times New Roman" w:hAnsi="Times New Roman"/>
                <w:sz w:val="22"/>
              </w:rPr>
              <w:t>Data analysis</w:t>
            </w:r>
          </w:p>
        </w:tc>
        <w:tc>
          <w:tcPr>
            <w:tcW w:type="dxa" w:w="2999"/>
          </w:tcPr>
          <w:p>
            <w:r>
              <w:rPr>
                <w:rFonts w:ascii="Times New Roman" w:hAnsi="Times New Roman"/>
                <w:sz w:val="22"/>
              </w:rPr>
              <w:t>Weeks 3–4</w:t>
            </w:r>
          </w:p>
        </w:tc>
        <w:tc>
          <w:tcPr>
            <w:tcW w:type="dxa" w:w="2999"/>
          </w:tcPr>
          <w:p>
            <w:r>
              <w:rPr>
                <w:rFonts w:ascii="Times New Roman" w:hAnsi="Times New Roman"/>
                <w:sz w:val="22"/>
              </w:rPr>
              <w:t>EDA, cleaning, preprocessing</w:t>
            </w:r>
          </w:p>
        </w:tc>
      </w:tr>
      <w:tr>
        <w:tc>
          <w:tcPr>
            <w:tcW w:type="dxa" w:w="2999"/>
          </w:tcPr>
          <w:p>
            <w:r>
              <w:rPr>
                <w:rFonts w:ascii="Times New Roman" w:hAnsi="Times New Roman"/>
                <w:sz w:val="22"/>
              </w:rPr>
              <w:t>Model development</w:t>
            </w:r>
          </w:p>
        </w:tc>
        <w:tc>
          <w:tcPr>
            <w:tcW w:type="dxa" w:w="2999"/>
          </w:tcPr>
          <w:p>
            <w:r>
              <w:rPr>
                <w:rFonts w:ascii="Times New Roman" w:hAnsi="Times New Roman"/>
                <w:sz w:val="22"/>
              </w:rPr>
              <w:t>Weeks 5–7</w:t>
            </w:r>
          </w:p>
        </w:tc>
        <w:tc>
          <w:tcPr>
            <w:tcW w:type="dxa" w:w="2999"/>
          </w:tcPr>
          <w:p>
            <w:r>
              <w:rPr>
                <w:rFonts w:ascii="Times New Roman" w:hAnsi="Times New Roman"/>
                <w:sz w:val="22"/>
              </w:rPr>
              <w:t>Train 7 algorithms, cross-validate, select winner</w:t>
            </w:r>
          </w:p>
        </w:tc>
      </w:tr>
      <w:tr>
        <w:tc>
          <w:tcPr>
            <w:tcW w:type="dxa" w:w="2999"/>
          </w:tcPr>
          <w:p>
            <w:r>
              <w:rPr>
                <w:rFonts w:ascii="Times New Roman" w:hAnsi="Times New Roman"/>
                <w:sz w:val="22"/>
              </w:rPr>
              <w:t>Web application</w:t>
            </w:r>
          </w:p>
        </w:tc>
        <w:tc>
          <w:tcPr>
            <w:tcW w:type="dxa" w:w="2999"/>
          </w:tcPr>
          <w:p>
            <w:r>
              <w:rPr>
                <w:rFonts w:ascii="Times New Roman" w:hAnsi="Times New Roman"/>
                <w:sz w:val="22"/>
              </w:rPr>
              <w:t>Weeks 8–11</w:t>
            </w:r>
          </w:p>
        </w:tc>
        <w:tc>
          <w:tcPr>
            <w:tcW w:type="dxa" w:w="2999"/>
          </w:tcPr>
          <w:p>
            <w:r>
              <w:rPr>
                <w:rFonts w:ascii="Times New Roman" w:hAnsi="Times New Roman"/>
                <w:sz w:val="22"/>
              </w:rPr>
              <w:t>Flask backend, frontend, database integration</w:t>
            </w:r>
          </w:p>
        </w:tc>
      </w:tr>
      <w:tr>
        <w:tc>
          <w:tcPr>
            <w:tcW w:type="dxa" w:w="2999"/>
          </w:tcPr>
          <w:p>
            <w:r>
              <w:rPr>
                <w:rFonts w:ascii="Times New Roman" w:hAnsi="Times New Roman"/>
                <w:sz w:val="22"/>
              </w:rPr>
              <w:t>Testing</w:t>
            </w:r>
          </w:p>
        </w:tc>
        <w:tc>
          <w:tcPr>
            <w:tcW w:type="dxa" w:w="2999"/>
          </w:tcPr>
          <w:p>
            <w:r>
              <w:rPr>
                <w:rFonts w:ascii="Times New Roman" w:hAnsi="Times New Roman"/>
                <w:sz w:val="22"/>
              </w:rPr>
              <w:t>Weeks 12–13</w:t>
            </w:r>
          </w:p>
        </w:tc>
        <w:tc>
          <w:tcPr>
            <w:tcW w:type="dxa" w:w="2999"/>
          </w:tcPr>
          <w:p>
            <w:r>
              <w:rPr>
                <w:rFonts w:ascii="Times New Roman" w:hAnsi="Times New Roman"/>
                <w:sz w:val="22"/>
              </w:rPr>
              <w:t>Unit and integration tests, bug fixes</w:t>
            </w:r>
          </w:p>
        </w:tc>
      </w:tr>
      <w:tr>
        <w:tc>
          <w:tcPr>
            <w:tcW w:type="dxa" w:w="2999"/>
          </w:tcPr>
          <w:p>
            <w:r>
              <w:rPr>
                <w:rFonts w:ascii="Times New Roman" w:hAnsi="Times New Roman"/>
                <w:sz w:val="22"/>
              </w:rPr>
              <w:t>Deployment</w:t>
            </w:r>
          </w:p>
        </w:tc>
        <w:tc>
          <w:tcPr>
            <w:tcW w:type="dxa" w:w="2999"/>
          </w:tcPr>
          <w:p>
            <w:r>
              <w:rPr>
                <w:rFonts w:ascii="Times New Roman" w:hAnsi="Times New Roman"/>
                <w:sz w:val="22"/>
              </w:rPr>
              <w:t>Week 14</w:t>
            </w:r>
          </w:p>
        </w:tc>
        <w:tc>
          <w:tcPr>
            <w:tcW w:type="dxa" w:w="2999"/>
          </w:tcPr>
          <w:p>
            <w:r>
              <w:rPr>
                <w:rFonts w:ascii="Times New Roman" w:hAnsi="Times New Roman"/>
                <w:sz w:val="22"/>
              </w:rPr>
              <w:t>Docker, Gunicorn, documentation</w:t>
            </w:r>
          </w:p>
        </w:tc>
      </w:tr>
      <w:tr>
        <w:tc>
          <w:tcPr>
            <w:tcW w:type="dxa" w:w="2999"/>
          </w:tcPr>
          <w:p>
            <w:r>
              <w:rPr>
                <w:rFonts w:ascii="Times New Roman" w:hAnsi="Times New Roman"/>
                <w:sz w:val="22"/>
              </w:rPr>
              <w:t>Documentation</w:t>
            </w:r>
          </w:p>
        </w:tc>
        <w:tc>
          <w:tcPr>
            <w:tcW w:type="dxa" w:w="2999"/>
          </w:tcPr>
          <w:p>
            <w:r>
              <w:rPr>
                <w:rFonts w:ascii="Times New Roman" w:hAnsi="Times New Roman"/>
                <w:sz w:val="22"/>
              </w:rPr>
              <w:t>Weeks 15–16</w:t>
            </w:r>
          </w:p>
        </w:tc>
        <w:tc>
          <w:tcPr>
            <w:tcW w:type="dxa" w:w="2999"/>
          </w:tcPr>
          <w:p>
            <w:r>
              <w:rPr>
                <w:rFonts w:ascii="Times New Roman" w:hAnsi="Times New Roman"/>
                <w:sz w:val="22"/>
              </w:rPr>
              <w:t>Synopsis, report, presentation</w:t>
            </w:r>
          </w:p>
        </w:tc>
      </w:tr>
    </w:tbl>
    <w:p/>
    <w:p>
      <w:pPr>
        <w:pStyle w:val="Heading1"/>
      </w:pPr>
      <w:r>
        <w:rPr>
          <w:rFonts w:ascii="Times New Roman" w:hAnsi="Times New Roman"/>
          <w:color w:val="000000"/>
        </w:rPr>
        <w:t>10. References</w:t>
      </w:r>
    </w:p>
    <w:p>
      <w:pPr>
        <w:pStyle w:val="ListNumber"/>
      </w:pPr>
      <w:r>
        <w:rPr>
          <w:rFonts w:ascii="Times New Roman" w:hAnsi="Times New Roman"/>
          <w:sz w:val="24"/>
        </w:rPr>
        <w:t>Janosi, A., et al. (1988). Heart Disease Data Set. UCI Machine Learning Repository.</w:t>
      </w:r>
    </w:p>
    <w:p>
      <w:pPr>
        <w:pStyle w:val="ListNumber"/>
      </w:pPr>
      <w:r>
        <w:rPr>
          <w:rFonts w:ascii="Times New Roman" w:hAnsi="Times New Roman"/>
          <w:sz w:val="24"/>
        </w:rPr>
        <w:t>Pedregosa, F., et al. (2011). Scikit-learn: Machine Learning in Python. JMLR, 12, 2825–2830.</w:t>
      </w:r>
    </w:p>
    <w:p>
      <w:pPr>
        <w:pStyle w:val="ListNumber"/>
      </w:pPr>
      <w:r>
        <w:rPr>
          <w:rFonts w:ascii="Times New Roman" w:hAnsi="Times New Roman"/>
          <w:sz w:val="24"/>
        </w:rPr>
        <w:t>Breiman, L. (2001). Random Forests. Machine Learning, 45(1), 5–32.</w:t>
      </w:r>
    </w:p>
    <w:p>
      <w:pPr>
        <w:pStyle w:val="ListNumber"/>
      </w:pPr>
      <w:r>
        <w:rPr>
          <w:rFonts w:ascii="Times New Roman" w:hAnsi="Times New Roman"/>
          <w:sz w:val="24"/>
        </w:rPr>
        <w:t>Grinberg, M. (2018). Flask Web Development (2nd ed.). O'Reilly Media.</w:t>
      </w:r>
    </w:p>
    <w:p>
      <w:pPr>
        <w:pStyle w:val="ListNumber"/>
      </w:pPr>
      <w:r>
        <w:rPr>
          <w:rFonts w:ascii="Times New Roman" w:hAnsi="Times New Roman"/>
          <w:sz w:val="24"/>
        </w:rPr>
        <w:t>WHO (2025). Cardiovascular Diseases — Key Facts.</w:t>
      </w:r>
    </w:p>
    <w:p>
      <w:pPr>
        <w:pStyle w:val="ListNumber"/>
      </w:pPr>
      <w:r>
        <w:rPr>
          <w:rFonts w:ascii="Times New Roman" w:hAnsi="Times New Roman"/>
          <w:sz w:val="24"/>
        </w:rPr>
        <w:t>Friedman, J., Hastie, T., &amp; Tibshirani, R. (2001). The Elements of Statistical Learning. Springer.</w:t>
      </w:r>
    </w:p>
    <w:p>
      <w:pPr>
        <w:pStyle w:val="ListNumber"/>
      </w:pPr>
      <w:r>
        <w:rPr>
          <w:rFonts w:ascii="Times New Roman" w:hAnsi="Times New Roman"/>
          <w:sz w:val="24"/>
        </w:rPr>
        <w:t>McKinney, W. (2012). Python for Data Analysis. O'Reilly Media.</w:t>
      </w:r>
    </w:p>
    <w:sectPr w:rsidR="00FC693F" w:rsidRPr="0006063C" w:rsidSect="00034616">
      <w:pgSz w:w="12240" w:h="15840"/>
      <w:pgMar w:top="1440" w:right="1440"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