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15 September 2026   •   Vol. I — Edition 049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no guidance-value gazette notification,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15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2026-09-15T03:34:09.455Z</dcterms:created>
  <dcterms:modified xsi:type="dcterms:W3CDTF">2026-09-15T03:34:09.471Z</dcterms:modified>
</cp:coreProperties>
</file>

<file path=docProps/custom.xml><?xml version="1.0" encoding="utf-8"?>
<Properties xmlns="http://schemas.openxmlformats.org/officeDocument/2006/custom-properties" xmlns:vt="http://schemas.openxmlformats.org/officeDocument/2006/docPropsVTypes"/>
</file>