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90C3" w14:textId="77777777" w:rsidR="00DD780B" w:rsidRPr="00DD780B" w:rsidRDefault="00DD780B" w:rsidP="00DD780B">
      <w:pPr>
        <w:rPr>
          <w:b/>
          <w:bCs/>
        </w:rPr>
      </w:pPr>
      <w:r w:rsidRPr="00DD780B">
        <w:rPr>
          <w:b/>
          <w:bCs/>
        </w:rPr>
        <w:t>Executive Insights Report</w:t>
      </w:r>
    </w:p>
    <w:p w14:paraId="27ED5891" w14:textId="77777777" w:rsidR="00DD780B" w:rsidRPr="00DD780B" w:rsidRDefault="00DD780B" w:rsidP="00DD780B">
      <w:pPr>
        <w:rPr>
          <w:b/>
          <w:bCs/>
        </w:rPr>
      </w:pPr>
      <w:r w:rsidRPr="00DD780B">
        <w:rPr>
          <w:b/>
          <w:bCs/>
        </w:rPr>
        <w:t>Executive Summary</w:t>
      </w:r>
    </w:p>
    <w:p w14:paraId="576B7057" w14:textId="77777777" w:rsidR="00DD780B" w:rsidRPr="00DD780B" w:rsidRDefault="00DD780B" w:rsidP="00DD780B">
      <w:proofErr w:type="spellStart"/>
      <w:r w:rsidRPr="00DD780B">
        <w:t>NovaTech’s</w:t>
      </w:r>
      <w:proofErr w:type="spellEnd"/>
      <w:r w:rsidRPr="00DD780B">
        <w:t xml:space="preserve"> unified CRM, Marketing, and Support dashboard reveals a clear picture of how product performance, sales cycle efficiency, marketing ROI, and support operations interact across the customer journey. The data shows strong revenue concentration in key product categories, uneven marketing returns across campaigns, and varying support efficiency by product area. When combined, these insights highlight opportunities to improve customer experience, optimize </w:t>
      </w:r>
      <w:proofErr w:type="gramStart"/>
      <w:r w:rsidRPr="00DD780B">
        <w:t>spend</w:t>
      </w:r>
      <w:proofErr w:type="gramEnd"/>
      <w:r w:rsidRPr="00DD780B">
        <w:t>, and strengthen operational alignment across teams.</w:t>
      </w:r>
    </w:p>
    <w:p w14:paraId="4FC1A640" w14:textId="77777777" w:rsidR="00DD780B" w:rsidRPr="00DD780B" w:rsidRDefault="00DD780B" w:rsidP="00DD780B">
      <w:pPr>
        <w:rPr>
          <w:b/>
          <w:bCs/>
        </w:rPr>
      </w:pPr>
      <w:r w:rsidRPr="00DD780B">
        <w:rPr>
          <w:b/>
          <w:bCs/>
        </w:rPr>
        <w:t>Key Insights by Function</w:t>
      </w:r>
    </w:p>
    <w:p w14:paraId="5313CDA0" w14:textId="77777777" w:rsidR="00DD780B" w:rsidRPr="00DD780B" w:rsidRDefault="00DD780B" w:rsidP="00DD780B">
      <w:pPr>
        <w:rPr>
          <w:b/>
          <w:bCs/>
        </w:rPr>
      </w:pPr>
      <w:r w:rsidRPr="00DD780B">
        <w:rPr>
          <w:b/>
          <w:bCs/>
        </w:rPr>
        <w:t>CRM Insights</w:t>
      </w:r>
    </w:p>
    <w:p w14:paraId="39C44DF0" w14:textId="77777777" w:rsidR="00DD780B" w:rsidRPr="00DD780B" w:rsidRDefault="00DD780B" w:rsidP="00DD780B">
      <w:pPr>
        <w:numPr>
          <w:ilvl w:val="0"/>
          <w:numId w:val="1"/>
        </w:numPr>
      </w:pPr>
      <w:r w:rsidRPr="00DD780B">
        <w:rPr>
          <w:b/>
          <w:bCs/>
        </w:rPr>
        <w:t>Deal Value by Product Category</w:t>
      </w:r>
      <w:r w:rsidRPr="00DD780B">
        <w:t xml:space="preserve"> Revenue is concentrated in a small number of product categories, indicating strong product</w:t>
      </w:r>
      <w:r w:rsidRPr="00DD780B">
        <w:noBreakHyphen/>
        <w:t>market fit in those areas. Leadership should prioritize these categories for continued investment and targeted growth strategies.</w:t>
      </w:r>
    </w:p>
    <w:p w14:paraId="3AEECFB9" w14:textId="77777777" w:rsidR="00DD780B" w:rsidRPr="00DD780B" w:rsidRDefault="00DD780B" w:rsidP="00DD780B">
      <w:pPr>
        <w:numPr>
          <w:ilvl w:val="0"/>
          <w:numId w:val="1"/>
        </w:numPr>
      </w:pPr>
      <w:r w:rsidRPr="00DD780B">
        <w:rPr>
          <w:b/>
          <w:bCs/>
        </w:rPr>
        <w:t>Deal Duration Trend</w:t>
      </w:r>
      <w:r w:rsidRPr="00DD780B">
        <w:t xml:space="preserve"> Deal closure times fluctuate across periods, with some cycles showing extended durations. This suggests variability in sales pipeline efficiency and potential bottlenecks in deal progression. Shortening long</w:t>
      </w:r>
      <w:r w:rsidRPr="00DD780B">
        <w:noBreakHyphen/>
        <w:t>duration cycles could accelerate revenue realization.</w:t>
      </w:r>
    </w:p>
    <w:p w14:paraId="76A3B662" w14:textId="77777777" w:rsidR="00DD780B" w:rsidRPr="00DD780B" w:rsidRDefault="00DD780B" w:rsidP="00DD780B">
      <w:pPr>
        <w:rPr>
          <w:b/>
          <w:bCs/>
        </w:rPr>
      </w:pPr>
      <w:r w:rsidRPr="00DD780B">
        <w:rPr>
          <w:b/>
          <w:bCs/>
        </w:rPr>
        <w:t>Marketing Insights</w:t>
      </w:r>
    </w:p>
    <w:p w14:paraId="0198C711" w14:textId="77777777" w:rsidR="00DD780B" w:rsidRPr="00DD780B" w:rsidRDefault="00DD780B" w:rsidP="00DD780B">
      <w:pPr>
        <w:numPr>
          <w:ilvl w:val="0"/>
          <w:numId w:val="2"/>
        </w:numPr>
      </w:pPr>
      <w:r w:rsidRPr="00DD780B">
        <w:rPr>
          <w:b/>
          <w:bCs/>
        </w:rPr>
        <w:t>Marketing ROI by Campaign</w:t>
      </w:r>
      <w:r w:rsidRPr="00DD780B">
        <w:t xml:space="preserve"> ROI varies significantly across campaigns. A few campaigns deliver strong returns, while others underperform or generate negative ROI. This highlights an opportunity to reallocate budget toward high</w:t>
      </w:r>
      <w:r w:rsidRPr="00DD780B">
        <w:noBreakHyphen/>
        <w:t>performing channels and refine messaging or targeting for weaker campaigns.</w:t>
      </w:r>
    </w:p>
    <w:p w14:paraId="5D197538" w14:textId="77777777" w:rsidR="00DD780B" w:rsidRPr="00DD780B" w:rsidRDefault="00DD780B" w:rsidP="00DD780B">
      <w:pPr>
        <w:rPr>
          <w:b/>
          <w:bCs/>
        </w:rPr>
      </w:pPr>
      <w:r w:rsidRPr="00DD780B">
        <w:rPr>
          <w:b/>
          <w:bCs/>
        </w:rPr>
        <w:t>Support Insights</w:t>
      </w:r>
    </w:p>
    <w:p w14:paraId="34B2DF54" w14:textId="77777777" w:rsidR="00DD780B" w:rsidRPr="00DD780B" w:rsidRDefault="00DD780B" w:rsidP="00DD780B">
      <w:pPr>
        <w:numPr>
          <w:ilvl w:val="0"/>
          <w:numId w:val="3"/>
        </w:numPr>
      </w:pPr>
      <w:r w:rsidRPr="00DD780B">
        <w:rPr>
          <w:b/>
          <w:bCs/>
        </w:rPr>
        <w:t>Support Tickets by Priority</w:t>
      </w:r>
      <w:r w:rsidRPr="00DD780B">
        <w:t xml:space="preserve"> A large portion of tickets fall into higher</w:t>
      </w:r>
      <w:r w:rsidRPr="00DD780B">
        <w:noBreakHyphen/>
        <w:t>priority categories, indicating customer pain points that may require proactive product or support improvements.</w:t>
      </w:r>
    </w:p>
    <w:p w14:paraId="4D2E73BB" w14:textId="77777777" w:rsidR="00DD780B" w:rsidRPr="00DD780B" w:rsidRDefault="00DD780B" w:rsidP="00DD780B">
      <w:pPr>
        <w:numPr>
          <w:ilvl w:val="0"/>
          <w:numId w:val="3"/>
        </w:numPr>
      </w:pPr>
      <w:r w:rsidRPr="00DD780B">
        <w:rPr>
          <w:b/>
          <w:bCs/>
        </w:rPr>
        <w:t>Support Efficiency Score by Product Area</w:t>
      </w:r>
      <w:r w:rsidRPr="00DD780B">
        <w:t xml:space="preserve"> Support efficiency differs across product areas. Some products receive fast, effective support, while others show slower resolution times. This suggests uneven operational maturity and opportunities to improve consistency.</w:t>
      </w:r>
    </w:p>
    <w:p w14:paraId="0A1A9B16" w14:textId="77777777" w:rsidR="00DD780B" w:rsidRPr="00DD780B" w:rsidRDefault="00DD780B" w:rsidP="00DD780B">
      <w:pPr>
        <w:rPr>
          <w:b/>
          <w:bCs/>
        </w:rPr>
      </w:pPr>
      <w:r w:rsidRPr="00DD780B">
        <w:rPr>
          <w:b/>
          <w:bCs/>
        </w:rPr>
        <w:lastRenderedPageBreak/>
        <w:t>Cross</w:t>
      </w:r>
      <w:r w:rsidRPr="00DD780B">
        <w:rPr>
          <w:b/>
          <w:bCs/>
        </w:rPr>
        <w:noBreakHyphen/>
        <w:t>Dataset Insight (Most Important)</w:t>
      </w:r>
    </w:p>
    <w:p w14:paraId="39BC5FC7" w14:textId="77777777" w:rsidR="00DD780B" w:rsidRPr="00DD780B" w:rsidRDefault="00DD780B" w:rsidP="00DD780B">
      <w:pPr>
        <w:rPr>
          <w:b/>
          <w:bCs/>
        </w:rPr>
      </w:pPr>
      <w:r w:rsidRPr="00DD780B">
        <w:rPr>
          <w:b/>
          <w:bCs/>
        </w:rPr>
        <w:t>Revenue vs Support Efficiency</w:t>
      </w:r>
    </w:p>
    <w:p w14:paraId="0AB32565" w14:textId="77777777" w:rsidR="00DD780B" w:rsidRPr="00DD780B" w:rsidRDefault="00DD780B" w:rsidP="00DD780B">
      <w:r w:rsidRPr="00DD780B">
        <w:t xml:space="preserve">The unified CRM + Support scatter plot reveals a critical insight: </w:t>
      </w:r>
      <w:r w:rsidRPr="00DD780B">
        <w:rPr>
          <w:b/>
          <w:bCs/>
        </w:rPr>
        <w:t>High</w:t>
      </w:r>
      <w:r w:rsidRPr="00DD780B">
        <w:rPr>
          <w:b/>
          <w:bCs/>
        </w:rPr>
        <w:noBreakHyphen/>
        <w:t>value customers do not always receive the fastest support.</w:t>
      </w:r>
    </w:p>
    <w:p w14:paraId="15AE4DD7" w14:textId="77777777" w:rsidR="00DD780B" w:rsidRPr="00DD780B" w:rsidRDefault="00DD780B" w:rsidP="00DD780B">
      <w:r w:rsidRPr="00DD780B">
        <w:t>This misalignment between customer value and support experience can impact retention, satisfaction, and long</w:t>
      </w:r>
      <w:r w:rsidRPr="00DD780B">
        <w:noBreakHyphen/>
        <w:t>term revenue. Ensuring that top</w:t>
      </w:r>
      <w:r w:rsidRPr="00DD780B">
        <w:noBreakHyphen/>
        <w:t>value accounts receive consistently high</w:t>
      </w:r>
      <w:r w:rsidRPr="00DD780B">
        <w:noBreakHyphen/>
        <w:t>efficiency support should be a strategic priority.</w:t>
      </w:r>
    </w:p>
    <w:p w14:paraId="5AECE2C8" w14:textId="77777777" w:rsidR="00DD780B" w:rsidRPr="00DD780B" w:rsidRDefault="00DD780B" w:rsidP="00DD780B">
      <w:pPr>
        <w:rPr>
          <w:b/>
          <w:bCs/>
        </w:rPr>
      </w:pPr>
      <w:r w:rsidRPr="00DD780B">
        <w:rPr>
          <w:b/>
          <w:bCs/>
        </w:rPr>
        <w:t>Recommended Actions</w:t>
      </w:r>
    </w:p>
    <w:p w14:paraId="4CC4FCE7" w14:textId="77777777" w:rsidR="00DD780B" w:rsidRPr="00DD780B" w:rsidRDefault="00DD780B" w:rsidP="00DD780B">
      <w:pPr>
        <w:numPr>
          <w:ilvl w:val="0"/>
          <w:numId w:val="4"/>
        </w:numPr>
      </w:pPr>
      <w:r w:rsidRPr="00DD780B">
        <w:rPr>
          <w:b/>
          <w:bCs/>
        </w:rPr>
        <w:t>Prioritize high</w:t>
      </w:r>
      <w:r w:rsidRPr="00DD780B">
        <w:rPr>
          <w:b/>
          <w:bCs/>
        </w:rPr>
        <w:noBreakHyphen/>
        <w:t>value product categories</w:t>
      </w:r>
      <w:r w:rsidRPr="00DD780B">
        <w:t xml:space="preserve"> for continued investment and targeted sales enablement.</w:t>
      </w:r>
    </w:p>
    <w:p w14:paraId="3C27197D" w14:textId="77777777" w:rsidR="00DD780B" w:rsidRPr="00DD780B" w:rsidRDefault="00DD780B" w:rsidP="00DD780B">
      <w:pPr>
        <w:numPr>
          <w:ilvl w:val="0"/>
          <w:numId w:val="4"/>
        </w:numPr>
      </w:pPr>
      <w:r w:rsidRPr="00DD780B">
        <w:rPr>
          <w:b/>
          <w:bCs/>
        </w:rPr>
        <w:t xml:space="preserve">Reallocate </w:t>
      </w:r>
      <w:proofErr w:type="gramStart"/>
      <w:r w:rsidRPr="00DD780B">
        <w:rPr>
          <w:b/>
          <w:bCs/>
        </w:rPr>
        <w:t>marketing spend</w:t>
      </w:r>
      <w:proofErr w:type="gramEnd"/>
      <w:r w:rsidRPr="00DD780B">
        <w:t xml:space="preserve"> toward campaigns with proven ROI and refine underperforming campaigns.</w:t>
      </w:r>
    </w:p>
    <w:p w14:paraId="430995A5" w14:textId="77777777" w:rsidR="00DD780B" w:rsidRPr="00DD780B" w:rsidRDefault="00DD780B" w:rsidP="00DD780B">
      <w:pPr>
        <w:numPr>
          <w:ilvl w:val="0"/>
          <w:numId w:val="4"/>
        </w:numPr>
      </w:pPr>
      <w:r w:rsidRPr="00DD780B">
        <w:rPr>
          <w:b/>
          <w:bCs/>
        </w:rPr>
        <w:t>Improve sales cycle consistency</w:t>
      </w:r>
      <w:r w:rsidRPr="00DD780B">
        <w:t xml:space="preserve"> by identifying bottlenecks in long</w:t>
      </w:r>
      <w:r w:rsidRPr="00DD780B">
        <w:noBreakHyphen/>
        <w:t>duration deals.</w:t>
      </w:r>
    </w:p>
    <w:p w14:paraId="61BEAE7C" w14:textId="77777777" w:rsidR="00DD780B" w:rsidRPr="00DD780B" w:rsidRDefault="00DD780B" w:rsidP="00DD780B">
      <w:pPr>
        <w:numPr>
          <w:ilvl w:val="0"/>
          <w:numId w:val="4"/>
        </w:numPr>
      </w:pPr>
      <w:r w:rsidRPr="00DD780B">
        <w:rPr>
          <w:b/>
          <w:bCs/>
        </w:rPr>
        <w:t>Strengthen support operations</w:t>
      </w:r>
      <w:r w:rsidRPr="00DD780B">
        <w:t xml:space="preserve"> in product areas with lower efficiency scores.</w:t>
      </w:r>
    </w:p>
    <w:p w14:paraId="6B38B930" w14:textId="77777777" w:rsidR="00DD780B" w:rsidRPr="00DD780B" w:rsidRDefault="00DD780B" w:rsidP="00DD780B">
      <w:pPr>
        <w:numPr>
          <w:ilvl w:val="0"/>
          <w:numId w:val="4"/>
        </w:numPr>
      </w:pPr>
      <w:r w:rsidRPr="00DD780B">
        <w:rPr>
          <w:b/>
          <w:bCs/>
        </w:rPr>
        <w:t>Implement a value</w:t>
      </w:r>
      <w:r w:rsidRPr="00DD780B">
        <w:rPr>
          <w:b/>
          <w:bCs/>
        </w:rPr>
        <w:noBreakHyphen/>
        <w:t>based support model</w:t>
      </w:r>
      <w:r w:rsidRPr="00DD780B">
        <w:t xml:space="preserve"> to ensure high</w:t>
      </w:r>
      <w:r w:rsidRPr="00DD780B">
        <w:noBreakHyphen/>
        <w:t>value customers receive faster, more consistent support.</w:t>
      </w:r>
    </w:p>
    <w:p w14:paraId="7A256716" w14:textId="77777777" w:rsidR="00DD780B" w:rsidRPr="00DD780B" w:rsidRDefault="00DD780B" w:rsidP="00DD780B">
      <w:pPr>
        <w:rPr>
          <w:b/>
          <w:bCs/>
        </w:rPr>
      </w:pPr>
      <w:r w:rsidRPr="00DD780B">
        <w:rPr>
          <w:b/>
          <w:bCs/>
        </w:rPr>
        <w:t>Closing Statement</w:t>
      </w:r>
    </w:p>
    <w:p w14:paraId="07F0B28D" w14:textId="77777777" w:rsidR="00DD780B" w:rsidRPr="00DD780B" w:rsidRDefault="00DD780B" w:rsidP="00DD780B">
      <w:proofErr w:type="spellStart"/>
      <w:r w:rsidRPr="00DD780B">
        <w:t>NovaTech’s</w:t>
      </w:r>
      <w:proofErr w:type="spellEnd"/>
      <w:r w:rsidRPr="00DD780B">
        <w:t xml:space="preserve"> unified dashboard provides leadership with a clear, cross</w:t>
      </w:r>
      <w:r w:rsidRPr="00DD780B">
        <w:noBreakHyphen/>
        <w:t xml:space="preserve">functional view of customer value, operational performance, and marketing effectiveness. By aligning sales, marketing, and support strategies around these insights, </w:t>
      </w:r>
      <w:proofErr w:type="spellStart"/>
      <w:r w:rsidRPr="00DD780B">
        <w:t>NovaTech</w:t>
      </w:r>
      <w:proofErr w:type="spellEnd"/>
      <w:r w:rsidRPr="00DD780B">
        <w:t xml:space="preserve"> can improve customer experience, optimize </w:t>
      </w:r>
      <w:proofErr w:type="gramStart"/>
      <w:r w:rsidRPr="00DD780B">
        <w:t>spend</w:t>
      </w:r>
      <w:proofErr w:type="gramEnd"/>
      <w:r w:rsidRPr="00DD780B">
        <w:t>, and accelerate growth.</w:t>
      </w:r>
    </w:p>
    <w:p w14:paraId="3179B7E8" w14:textId="77777777" w:rsidR="00C95C3D" w:rsidRDefault="00C95C3D"/>
    <w:sectPr w:rsidR="00C95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D3E47"/>
    <w:multiLevelType w:val="multilevel"/>
    <w:tmpl w:val="BE6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5503B"/>
    <w:multiLevelType w:val="multilevel"/>
    <w:tmpl w:val="7382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91E26"/>
    <w:multiLevelType w:val="multilevel"/>
    <w:tmpl w:val="7922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265F0"/>
    <w:multiLevelType w:val="multilevel"/>
    <w:tmpl w:val="CDF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531154">
    <w:abstractNumId w:val="3"/>
  </w:num>
  <w:num w:numId="2" w16cid:durableId="1587493738">
    <w:abstractNumId w:val="2"/>
  </w:num>
  <w:num w:numId="3" w16cid:durableId="1543588806">
    <w:abstractNumId w:val="0"/>
  </w:num>
  <w:num w:numId="4" w16cid:durableId="1678075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C5"/>
    <w:rsid w:val="007C2F35"/>
    <w:rsid w:val="009047C5"/>
    <w:rsid w:val="00C6711F"/>
    <w:rsid w:val="00C95C3D"/>
    <w:rsid w:val="00DD7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26D1A6-FD79-42CE-8CCE-4A1BD76B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7C5"/>
    <w:rPr>
      <w:rFonts w:eastAsiaTheme="majorEastAsia" w:cstheme="majorBidi"/>
      <w:color w:val="272727" w:themeColor="text1" w:themeTint="D8"/>
    </w:rPr>
  </w:style>
  <w:style w:type="paragraph" w:styleId="Title">
    <w:name w:val="Title"/>
    <w:basedOn w:val="Normal"/>
    <w:next w:val="Normal"/>
    <w:link w:val="TitleChar"/>
    <w:uiPriority w:val="10"/>
    <w:qFormat/>
    <w:rsid w:val="00904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7C5"/>
    <w:pPr>
      <w:spacing w:before="160"/>
      <w:jc w:val="center"/>
    </w:pPr>
    <w:rPr>
      <w:i/>
      <w:iCs/>
      <w:color w:val="404040" w:themeColor="text1" w:themeTint="BF"/>
    </w:rPr>
  </w:style>
  <w:style w:type="character" w:customStyle="1" w:styleId="QuoteChar">
    <w:name w:val="Quote Char"/>
    <w:basedOn w:val="DefaultParagraphFont"/>
    <w:link w:val="Quote"/>
    <w:uiPriority w:val="29"/>
    <w:rsid w:val="009047C5"/>
    <w:rPr>
      <w:i/>
      <w:iCs/>
      <w:color w:val="404040" w:themeColor="text1" w:themeTint="BF"/>
    </w:rPr>
  </w:style>
  <w:style w:type="paragraph" w:styleId="ListParagraph">
    <w:name w:val="List Paragraph"/>
    <w:basedOn w:val="Normal"/>
    <w:uiPriority w:val="34"/>
    <w:qFormat/>
    <w:rsid w:val="009047C5"/>
    <w:pPr>
      <w:ind w:left="720"/>
      <w:contextualSpacing/>
    </w:pPr>
  </w:style>
  <w:style w:type="character" w:styleId="IntenseEmphasis">
    <w:name w:val="Intense Emphasis"/>
    <w:basedOn w:val="DefaultParagraphFont"/>
    <w:uiPriority w:val="21"/>
    <w:qFormat/>
    <w:rsid w:val="009047C5"/>
    <w:rPr>
      <w:i/>
      <w:iCs/>
      <w:color w:val="0F4761" w:themeColor="accent1" w:themeShade="BF"/>
    </w:rPr>
  </w:style>
  <w:style w:type="paragraph" w:styleId="IntenseQuote">
    <w:name w:val="Intense Quote"/>
    <w:basedOn w:val="Normal"/>
    <w:next w:val="Normal"/>
    <w:link w:val="IntenseQuoteChar"/>
    <w:uiPriority w:val="30"/>
    <w:qFormat/>
    <w:rsid w:val="00904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7C5"/>
    <w:rPr>
      <w:i/>
      <w:iCs/>
      <w:color w:val="0F4761" w:themeColor="accent1" w:themeShade="BF"/>
    </w:rPr>
  </w:style>
  <w:style w:type="character" w:styleId="IntenseReference">
    <w:name w:val="Intense Reference"/>
    <w:basedOn w:val="DefaultParagraphFont"/>
    <w:uiPriority w:val="32"/>
    <w:qFormat/>
    <w:rsid w:val="00904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Sitaram, Sandeep</dc:creator>
  <cp:keywords/>
  <dc:description/>
  <cp:lastModifiedBy>Sitaram, Sandeep</cp:lastModifiedBy>
  <cp:revision>2</cp:revision>
  <dcterms:created xsi:type="dcterms:W3CDTF">2026-08-27T15:33:00Z</dcterms:created>
  <dcterms:modified xsi:type="dcterms:W3CDTF">2026-08-27T15:34:00Z</dcterms:modified>
</cp:coreProperties>
</file>