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E0BD1" w14:textId="5376C866" w:rsidR="004924B8" w:rsidRPr="004924B8" w:rsidRDefault="004924B8" w:rsidP="004924B8">
      <w:pPr>
        <w:rPr>
          <w:b/>
          <w:bCs/>
        </w:rPr>
      </w:pPr>
      <w:r w:rsidRPr="004924B8">
        <w:rPr>
          <w:b/>
          <w:bCs/>
        </w:rPr>
        <w:t>Before vs After Topic Behavior</w:t>
      </w:r>
    </w:p>
    <w:p w14:paraId="1F2848AA" w14:textId="77777777" w:rsidR="004924B8" w:rsidRPr="004924B8" w:rsidRDefault="004924B8" w:rsidP="004924B8">
      <w:r w:rsidRPr="004924B8">
        <w:t xml:space="preserve">Configuring the </w:t>
      </w:r>
      <w:r w:rsidRPr="004924B8">
        <w:rPr>
          <w:b/>
          <w:bCs/>
        </w:rPr>
        <w:t>Revenue Intelligence Q Topic</w:t>
      </w:r>
      <w:r w:rsidRPr="004924B8">
        <w:t xml:space="preserve"> significantly improved the accuracy, completeness, and contextual understanding of </w:t>
      </w:r>
      <w:proofErr w:type="spellStart"/>
      <w:r w:rsidRPr="004924B8">
        <w:t>QuickSight</w:t>
      </w:r>
      <w:proofErr w:type="spellEnd"/>
      <w:r w:rsidRPr="004924B8">
        <w:t xml:space="preserve"> Q’s responses across Marketing, Sales, and Support domains. Before Topics were enabled, Q relied solely on raw field names and default interpretations, which led to partial results, smaller data slices, and inconsistent filtering. After Topics were configured with semantic instructions, synonyms, and business rules, Q began interpreting natural</w:t>
      </w:r>
      <w:r w:rsidRPr="004924B8">
        <w:noBreakHyphen/>
        <w:t>language questions correctly, applying the right filters, and returning richer, more aligned insights.</w:t>
      </w:r>
    </w:p>
    <w:p w14:paraId="67785F6C" w14:textId="77777777" w:rsidR="004924B8" w:rsidRPr="004924B8" w:rsidRDefault="004924B8" w:rsidP="004924B8">
      <w:pPr>
        <w:rPr>
          <w:b/>
          <w:bCs/>
        </w:rPr>
      </w:pPr>
      <w:r w:rsidRPr="004924B8">
        <w:rPr>
          <w:b/>
          <w:bCs/>
        </w:rPr>
        <w:t>Marketing — Conversion Rate by Campaign Channel</w:t>
      </w:r>
    </w:p>
    <w:p w14:paraId="0FF19EE2" w14:textId="77777777" w:rsidR="004924B8" w:rsidRPr="004924B8" w:rsidRDefault="004924B8" w:rsidP="004924B8">
      <w:r w:rsidRPr="004924B8">
        <w:rPr>
          <w:b/>
          <w:bCs/>
        </w:rPr>
        <w:t>Before:</w:t>
      </w:r>
      <w:r w:rsidRPr="004924B8">
        <w:t xml:space="preserve"> Q returned a simplified </w:t>
      </w:r>
      <w:proofErr w:type="gramStart"/>
      <w:r w:rsidRPr="004924B8">
        <w:t>conversion</w:t>
      </w:r>
      <w:r w:rsidRPr="004924B8">
        <w:noBreakHyphen/>
        <w:t>rate</w:t>
      </w:r>
      <w:proofErr w:type="gramEnd"/>
      <w:r w:rsidRPr="004924B8">
        <w:t xml:space="preserve"> table with lower values (e.g., Direct Mail at ~50.75%) and fewer records. It did not fully understand “campaign source” or “campaign channel,” leading to incomplete aggregation and limited context.</w:t>
      </w:r>
    </w:p>
    <w:p w14:paraId="4369061D" w14:textId="77777777" w:rsidR="004924B8" w:rsidRPr="004924B8" w:rsidRDefault="004924B8" w:rsidP="004924B8">
      <w:r w:rsidRPr="004924B8">
        <w:rPr>
          <w:b/>
          <w:bCs/>
        </w:rPr>
        <w:t>After:</w:t>
      </w:r>
      <w:r w:rsidRPr="004924B8">
        <w:t xml:space="preserve"> Q applied Topic instructions (“campaign source,” “campaign channel,” “conversion rate,” “response rate”) and returned a complete breakdown using the full unified dataset. Conversion rates </w:t>
      </w:r>
      <w:proofErr w:type="gramStart"/>
      <w:r w:rsidRPr="004924B8">
        <w:t>updated</w:t>
      </w:r>
      <w:proofErr w:type="gramEnd"/>
      <w:r w:rsidRPr="004924B8">
        <w:t xml:space="preserve"> to accurate values (e.g., Direct Mail at </w:t>
      </w:r>
      <w:r w:rsidRPr="004924B8">
        <w:rPr>
          <w:b/>
          <w:bCs/>
        </w:rPr>
        <w:t>62.05%</w:t>
      </w:r>
      <w:r w:rsidRPr="004924B8">
        <w:t>), and Q added contextual insights and key takeaways. The response also included citations showing Q was using the Topic’s semantic model.</w:t>
      </w:r>
    </w:p>
    <w:p w14:paraId="2F1C6159" w14:textId="77777777" w:rsidR="004924B8" w:rsidRPr="004924B8" w:rsidRDefault="004924B8" w:rsidP="004924B8">
      <w:pPr>
        <w:rPr>
          <w:b/>
          <w:bCs/>
        </w:rPr>
      </w:pPr>
      <w:r w:rsidRPr="004924B8">
        <w:rPr>
          <w:b/>
          <w:bCs/>
        </w:rPr>
        <w:t>Sales — Average Deal Size for Enterprise Accounts</w:t>
      </w:r>
    </w:p>
    <w:p w14:paraId="6ECF72DD" w14:textId="77777777" w:rsidR="004924B8" w:rsidRPr="004924B8" w:rsidRDefault="004924B8" w:rsidP="004924B8">
      <w:r w:rsidRPr="004924B8">
        <w:rPr>
          <w:b/>
          <w:bCs/>
        </w:rPr>
        <w:t>Before:</w:t>
      </w:r>
      <w:r w:rsidRPr="004924B8">
        <w:t xml:space="preserve"> Q produced a basic KPI (~$2,745.31) based on a small subset of Enterprise opportunities. It did not consistently apply the “enterprise accounts” filter or map “deal size” and “deal value” correctly.</w:t>
      </w:r>
    </w:p>
    <w:p w14:paraId="277678D4" w14:textId="77777777" w:rsidR="004924B8" w:rsidRPr="004924B8" w:rsidRDefault="004924B8" w:rsidP="004924B8">
      <w:r w:rsidRPr="004924B8">
        <w:rPr>
          <w:b/>
          <w:bCs/>
        </w:rPr>
        <w:t>After:</w:t>
      </w:r>
      <w:r w:rsidRPr="004924B8">
        <w:t xml:space="preserve"> With Topic rules (“enterprise accounts” → </w:t>
      </w:r>
      <w:proofErr w:type="spellStart"/>
      <w:r w:rsidRPr="004924B8">
        <w:t>account_type</w:t>
      </w:r>
      <w:proofErr w:type="spellEnd"/>
      <w:r w:rsidRPr="004924B8">
        <w:t xml:space="preserve"> = Enterprise; “deal size” → </w:t>
      </w:r>
      <w:proofErr w:type="spellStart"/>
      <w:r w:rsidRPr="004924B8">
        <w:t>deal_size</w:t>
      </w:r>
      <w:proofErr w:type="spellEnd"/>
      <w:r w:rsidRPr="004924B8">
        <w:t>), Q applied the correct filter across the full dataset and returned an updated KPI (</w:t>
      </w:r>
      <w:r w:rsidRPr="004924B8">
        <w:rPr>
          <w:b/>
          <w:bCs/>
        </w:rPr>
        <w:t>$1,699.32</w:t>
      </w:r>
      <w:r w:rsidRPr="004924B8">
        <w:t xml:space="preserve"> based on 22,698 records). This demonstrates proper field mapping and improved aggregation.</w:t>
      </w:r>
    </w:p>
    <w:p w14:paraId="07063044" w14:textId="77777777" w:rsidR="004924B8" w:rsidRPr="004924B8" w:rsidRDefault="004924B8" w:rsidP="004924B8">
      <w:pPr>
        <w:rPr>
          <w:b/>
          <w:bCs/>
        </w:rPr>
      </w:pPr>
      <w:r w:rsidRPr="004924B8">
        <w:rPr>
          <w:b/>
          <w:bCs/>
        </w:rPr>
        <w:t>Support — High</w:t>
      </w:r>
      <w:r w:rsidRPr="004924B8">
        <w:rPr>
          <w:b/>
          <w:bCs/>
        </w:rPr>
        <w:noBreakHyphen/>
        <w:t xml:space="preserve">Risk Tickets </w:t>
      </w:r>
      <w:proofErr w:type="gramStart"/>
      <w:r w:rsidRPr="004924B8">
        <w:rPr>
          <w:b/>
          <w:bCs/>
        </w:rPr>
        <w:t>With</w:t>
      </w:r>
      <w:proofErr w:type="gramEnd"/>
      <w:r w:rsidRPr="004924B8">
        <w:rPr>
          <w:b/>
          <w:bCs/>
        </w:rPr>
        <w:t xml:space="preserve"> Negative Sentiment</w:t>
      </w:r>
    </w:p>
    <w:p w14:paraId="13764C9D" w14:textId="77777777" w:rsidR="004924B8" w:rsidRPr="004924B8" w:rsidRDefault="004924B8" w:rsidP="004924B8">
      <w:r w:rsidRPr="004924B8">
        <w:rPr>
          <w:b/>
          <w:bCs/>
        </w:rPr>
        <w:t>Before:</w:t>
      </w:r>
      <w:r w:rsidRPr="004924B8">
        <w:t xml:space="preserve"> Q struggled because “high risk” was not a native field. It returned no results or fallback explanations, unable to combine severity and sentiment correctly.</w:t>
      </w:r>
    </w:p>
    <w:p w14:paraId="38388BB1" w14:textId="6C53E821" w:rsidR="004924B8" w:rsidRDefault="004924B8" w:rsidP="004924B8">
      <w:r w:rsidRPr="004924B8">
        <w:rPr>
          <w:b/>
          <w:bCs/>
        </w:rPr>
        <w:t>After:</w:t>
      </w:r>
      <w:r w:rsidRPr="004924B8">
        <w:t xml:space="preserve"> Topic instructions defined “high risk” (</w:t>
      </w:r>
      <w:proofErr w:type="spellStart"/>
      <w:r w:rsidRPr="004924B8">
        <w:t>severity_score</w:t>
      </w:r>
      <w:proofErr w:type="spellEnd"/>
      <w:r w:rsidRPr="004924B8">
        <w:t xml:space="preserve"> ≥ 4) and “negative sentiment” (sentiment = Negative). Q successfully returned a full table of </w:t>
      </w:r>
      <w:r w:rsidRPr="004924B8">
        <w:rPr>
          <w:b/>
          <w:bCs/>
        </w:rPr>
        <w:t>14 critical tickets</w:t>
      </w:r>
      <w:r w:rsidRPr="004924B8">
        <w:t>, including Ticket ID, Company, and Priority. This shows Q correctly applied multi</w:t>
      </w:r>
      <w:r w:rsidRPr="004924B8">
        <w:noBreakHyphen/>
        <w:t>field logic and semantic filtering.</w:t>
      </w:r>
    </w:p>
    <w:p w14:paraId="2C6CD409" w14:textId="734EFC78" w:rsidR="004924B8" w:rsidRPr="004924B8" w:rsidRDefault="004924B8" w:rsidP="004924B8">
      <w:r w:rsidRPr="004924B8">
        <w:rPr>
          <w:b/>
          <w:bCs/>
        </w:rPr>
        <w:t xml:space="preserve"> Summary</w:t>
      </w:r>
    </w:p>
    <w:p w14:paraId="660F2C04" w14:textId="77777777" w:rsidR="004924B8" w:rsidRPr="004924B8" w:rsidRDefault="004924B8" w:rsidP="004924B8">
      <w:r w:rsidRPr="004924B8">
        <w:lastRenderedPageBreak/>
        <w:t xml:space="preserve">After Topic configuration, </w:t>
      </w:r>
      <w:proofErr w:type="spellStart"/>
      <w:r w:rsidRPr="004924B8">
        <w:t>QuickSight</w:t>
      </w:r>
      <w:proofErr w:type="spellEnd"/>
      <w:r w:rsidRPr="004924B8">
        <w:t xml:space="preserve"> Q demonstrated:</w:t>
      </w:r>
    </w:p>
    <w:p w14:paraId="6F1891FB" w14:textId="77777777" w:rsidR="004924B8" w:rsidRPr="004924B8" w:rsidRDefault="004924B8" w:rsidP="004924B8">
      <w:pPr>
        <w:numPr>
          <w:ilvl w:val="0"/>
          <w:numId w:val="1"/>
        </w:numPr>
      </w:pPr>
      <w:r w:rsidRPr="004924B8">
        <w:t>Correct interpretation of business terms</w:t>
      </w:r>
    </w:p>
    <w:p w14:paraId="1CA5460B" w14:textId="77777777" w:rsidR="004924B8" w:rsidRPr="004924B8" w:rsidRDefault="004924B8" w:rsidP="004924B8">
      <w:pPr>
        <w:numPr>
          <w:ilvl w:val="0"/>
          <w:numId w:val="1"/>
        </w:numPr>
      </w:pPr>
      <w:r w:rsidRPr="004924B8">
        <w:t>Accurate filtering across Marketing, Sales, and Support</w:t>
      </w:r>
    </w:p>
    <w:p w14:paraId="0B7CD137" w14:textId="77777777" w:rsidR="004924B8" w:rsidRPr="004924B8" w:rsidRDefault="004924B8" w:rsidP="004924B8">
      <w:pPr>
        <w:numPr>
          <w:ilvl w:val="0"/>
          <w:numId w:val="1"/>
        </w:numPr>
      </w:pPr>
      <w:r w:rsidRPr="004924B8">
        <w:t>Complete dataset usage instead of partial subsets</w:t>
      </w:r>
    </w:p>
    <w:p w14:paraId="4E72EDD1" w14:textId="77777777" w:rsidR="004924B8" w:rsidRPr="004924B8" w:rsidRDefault="004924B8" w:rsidP="004924B8">
      <w:pPr>
        <w:numPr>
          <w:ilvl w:val="0"/>
          <w:numId w:val="1"/>
        </w:numPr>
      </w:pPr>
      <w:r w:rsidRPr="004924B8">
        <w:t>Richer insights, contextual explanations, and citations</w:t>
      </w:r>
    </w:p>
    <w:p w14:paraId="2A1A45AA" w14:textId="77777777" w:rsidR="004924B8" w:rsidRPr="004924B8" w:rsidRDefault="004924B8" w:rsidP="004924B8">
      <w:pPr>
        <w:numPr>
          <w:ilvl w:val="0"/>
          <w:numId w:val="1"/>
        </w:numPr>
      </w:pPr>
      <w:r w:rsidRPr="004924B8">
        <w:t>Alignment with dashboard metrics and terminology</w:t>
      </w:r>
    </w:p>
    <w:p w14:paraId="62BD365B" w14:textId="77777777" w:rsidR="00C95C3D" w:rsidRDefault="00C95C3D"/>
    <w:sectPr w:rsidR="00C95C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12386C"/>
    <w:multiLevelType w:val="multilevel"/>
    <w:tmpl w:val="7D0E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1897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7E1"/>
    <w:rsid w:val="00112118"/>
    <w:rsid w:val="004924B8"/>
    <w:rsid w:val="007C2F35"/>
    <w:rsid w:val="00C95C3D"/>
    <w:rsid w:val="00DB67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C5CD0"/>
  <w15:chartTrackingRefBased/>
  <w15:docId w15:val="{880DD4C5-6B7D-4E5C-A7FA-819EC2A81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67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67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67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67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67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67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67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67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67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7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67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67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67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67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67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67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67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67E1"/>
    <w:rPr>
      <w:rFonts w:eastAsiaTheme="majorEastAsia" w:cstheme="majorBidi"/>
      <w:color w:val="272727" w:themeColor="text1" w:themeTint="D8"/>
    </w:rPr>
  </w:style>
  <w:style w:type="paragraph" w:styleId="Title">
    <w:name w:val="Title"/>
    <w:basedOn w:val="Normal"/>
    <w:next w:val="Normal"/>
    <w:link w:val="TitleChar"/>
    <w:uiPriority w:val="10"/>
    <w:qFormat/>
    <w:rsid w:val="00DB67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67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67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67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67E1"/>
    <w:pPr>
      <w:spacing w:before="160"/>
      <w:jc w:val="center"/>
    </w:pPr>
    <w:rPr>
      <w:i/>
      <w:iCs/>
      <w:color w:val="404040" w:themeColor="text1" w:themeTint="BF"/>
    </w:rPr>
  </w:style>
  <w:style w:type="character" w:customStyle="1" w:styleId="QuoteChar">
    <w:name w:val="Quote Char"/>
    <w:basedOn w:val="DefaultParagraphFont"/>
    <w:link w:val="Quote"/>
    <w:uiPriority w:val="29"/>
    <w:rsid w:val="00DB67E1"/>
    <w:rPr>
      <w:i/>
      <w:iCs/>
      <w:color w:val="404040" w:themeColor="text1" w:themeTint="BF"/>
    </w:rPr>
  </w:style>
  <w:style w:type="paragraph" w:styleId="ListParagraph">
    <w:name w:val="List Paragraph"/>
    <w:basedOn w:val="Normal"/>
    <w:uiPriority w:val="34"/>
    <w:qFormat/>
    <w:rsid w:val="00DB67E1"/>
    <w:pPr>
      <w:ind w:left="720"/>
      <w:contextualSpacing/>
    </w:pPr>
  </w:style>
  <w:style w:type="character" w:styleId="IntenseEmphasis">
    <w:name w:val="Intense Emphasis"/>
    <w:basedOn w:val="DefaultParagraphFont"/>
    <w:uiPriority w:val="21"/>
    <w:qFormat/>
    <w:rsid w:val="00DB67E1"/>
    <w:rPr>
      <w:i/>
      <w:iCs/>
      <w:color w:val="0F4761" w:themeColor="accent1" w:themeShade="BF"/>
    </w:rPr>
  </w:style>
  <w:style w:type="paragraph" w:styleId="IntenseQuote">
    <w:name w:val="Intense Quote"/>
    <w:basedOn w:val="Normal"/>
    <w:next w:val="Normal"/>
    <w:link w:val="IntenseQuoteChar"/>
    <w:uiPriority w:val="30"/>
    <w:qFormat/>
    <w:rsid w:val="00DB67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67E1"/>
    <w:rPr>
      <w:i/>
      <w:iCs/>
      <w:color w:val="0F4761" w:themeColor="accent1" w:themeShade="BF"/>
    </w:rPr>
  </w:style>
  <w:style w:type="character" w:styleId="IntenseReference">
    <w:name w:val="Intense Reference"/>
    <w:basedOn w:val="DefaultParagraphFont"/>
    <w:uiPriority w:val="32"/>
    <w:qFormat/>
    <w:rsid w:val="00DB67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398</Words>
  <Characters>2274</Characters>
  <Application>Microsoft Office Word</Application>
  <DocSecurity>0</DocSecurity>
  <Lines>18</Lines>
  <Paragraphs>5</Paragraphs>
  <ScaleCrop>false</ScaleCrop>
  <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Sitaram, Sandeep</dc:creator>
  <cp:keywords/>
  <dc:description/>
  <cp:lastModifiedBy>Sitaram, Sandeep</cp:lastModifiedBy>
  <cp:revision>2</cp:revision>
  <dcterms:created xsi:type="dcterms:W3CDTF">2026-09-04T15:34:00Z</dcterms:created>
  <dcterms:modified xsi:type="dcterms:W3CDTF">2026-09-04T15:34:00Z</dcterms:modified>
</cp:coreProperties>
</file>