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22E2" w14:textId="77777777" w:rsidR="009E603D" w:rsidRDefault="00690BCA">
      <w:pPr>
        <w:spacing w:after="40"/>
      </w:pPr>
      <w:r>
        <w:rPr>
          <w:b/>
          <w:bCs/>
          <w:color w:val="2E75B6"/>
          <w:sz w:val="20"/>
          <w:szCs w:val="20"/>
        </w:rPr>
        <w:t>COST INTELLIGENCE (CI)</w:t>
      </w:r>
    </w:p>
    <w:p w14:paraId="72BA116A" w14:textId="77777777" w:rsidR="009E603D" w:rsidRDefault="00690BCA">
      <w:pPr>
        <w:spacing w:after="40"/>
      </w:pPr>
      <w:r>
        <w:rPr>
          <w:b/>
          <w:bCs/>
          <w:color w:val="1F3864"/>
          <w:sz w:val="40"/>
          <w:szCs w:val="40"/>
        </w:rPr>
        <w:t>QA Test Strategy – Executive Summary</w:t>
      </w:r>
    </w:p>
    <w:p w14:paraId="673AFD20" w14:textId="5858C3C5" w:rsidR="009E603D" w:rsidRPr="00406094" w:rsidRDefault="00690BCA">
      <w:pPr>
        <w:pBdr>
          <w:bottom w:val="single" w:sz="10" w:space="6" w:color="2E75B6"/>
        </w:pBdr>
        <w:spacing w:after="120"/>
        <w:rPr>
          <w:color w:val="595959"/>
        </w:rPr>
      </w:pPr>
      <w:r w:rsidRPr="00406094">
        <w:rPr>
          <w:color w:val="595959"/>
        </w:rPr>
        <w:t>Version 1.0  |  October 2026  |  Prepared by: [</w:t>
      </w:r>
      <w:r w:rsidR="00406094" w:rsidRPr="00406094">
        <w:rPr>
          <w:color w:val="595959"/>
        </w:rPr>
        <w:t>SOMA SANDEEP KUMAR</w:t>
      </w:r>
      <w:r w:rsidRPr="00406094">
        <w:rPr>
          <w:color w:val="595959"/>
        </w:rPr>
        <w:t>], QA</w:t>
      </w:r>
      <w:r w:rsidR="00406094" w:rsidRPr="00406094">
        <w:rPr>
          <w:color w:val="595959"/>
        </w:rPr>
        <w:t xml:space="preserve"> Engineer</w:t>
      </w:r>
      <w:r w:rsidR="00E37D7B">
        <w:rPr>
          <w:color w:val="595959"/>
        </w:rPr>
        <w:t xml:space="preserve"> </w:t>
      </w:r>
      <w:r w:rsidR="00E37D7B" w:rsidRPr="00406094">
        <w:rPr>
          <w:color w:val="595959"/>
        </w:rPr>
        <w:t xml:space="preserve">| </w:t>
      </w:r>
      <w:r w:rsidR="00E37D7B" w:rsidRPr="00E37D7B">
        <w:rPr>
          <w:color w:val="595959"/>
        </w:rPr>
        <w:t>Testing Support:</w:t>
      </w:r>
      <w:r w:rsidR="00E37D7B">
        <w:rPr>
          <w:color w:val="595959"/>
        </w:rPr>
        <w:t xml:space="preserve"> </w:t>
      </w:r>
      <w:r w:rsidR="00406094" w:rsidRPr="00406094">
        <w:rPr>
          <w:color w:val="595959"/>
        </w:rPr>
        <w:t>- Bala Satya Krishna Duggirala</w:t>
      </w:r>
    </w:p>
    <w:p w14:paraId="5D0DAAEF" w14:textId="77777777" w:rsidR="009E603D" w:rsidRDefault="00690BCA">
      <w:pPr>
        <w:pStyle w:val="Heading1"/>
        <w:keepNext/>
      </w:pPr>
      <w:r>
        <w:t>1. Purpose and Objectives</w:t>
      </w:r>
    </w:p>
    <w:p w14:paraId="70638BC1" w14:textId="77777777" w:rsidR="009E603D" w:rsidRDefault="00690BCA">
      <w:pPr>
        <w:spacing w:after="80" w:line="276" w:lineRule="auto"/>
      </w:pPr>
      <w:r>
        <w:t>This strategy defines how QA validates the Cost Intelligence (CI) application for functional correctness, data accuracy, accessibility, browser compatibility, regression coverage, and release quality, using manual testing and Playwright automation.</w:t>
      </w:r>
    </w:p>
    <w:p w14:paraId="35F571C3" w14:textId="77777777" w:rsidR="009E603D" w:rsidRDefault="00690BCA">
      <w:pPr>
        <w:pStyle w:val="ListParagraph"/>
        <w:numPr>
          <w:ilvl w:val="0"/>
          <w:numId w:val="2"/>
        </w:numPr>
        <w:spacing w:after="40" w:line="260" w:lineRule="auto"/>
      </w:pPr>
      <w:r>
        <w:t>Validate that new and existing CI functionality works as expected, and that data accurately reflects the source data.</w:t>
      </w:r>
    </w:p>
    <w:p w14:paraId="241A090D" w14:textId="77777777" w:rsidR="009E603D" w:rsidRDefault="00690BCA">
      <w:pPr>
        <w:pStyle w:val="ListParagraph"/>
        <w:numPr>
          <w:ilvl w:val="0"/>
          <w:numId w:val="2"/>
        </w:numPr>
        <w:spacing w:after="40" w:line="260" w:lineRule="auto"/>
      </w:pPr>
      <w:r>
        <w:t>Identify defects early, confirm fixes through retesting, and ensure changes do not affect existing functionality.</w:t>
      </w:r>
    </w:p>
    <w:p w14:paraId="49FE8F6D" w14:textId="77777777" w:rsidR="0080359C" w:rsidRPr="0080359C" w:rsidRDefault="0080359C" w:rsidP="0080359C">
      <w:pPr>
        <w:numPr>
          <w:ilvl w:val="0"/>
          <w:numId w:val="2"/>
        </w:numPr>
        <w:spacing w:before="100" w:beforeAutospacing="1" w:after="100" w:afterAutospacing="1"/>
      </w:pPr>
      <w:r w:rsidRPr="0080359C">
        <w:t>Validate applicable features against WCAG 2.2 Level AA accessibility standards and expand Playwright automation coverage for high-priority, stable scenarios, focusing on smoke test suite coverage.</w:t>
      </w:r>
    </w:p>
    <w:p w14:paraId="45D117B9" w14:textId="77777777" w:rsidR="0080359C" w:rsidRPr="0080359C" w:rsidRDefault="0080359C" w:rsidP="0080359C">
      <w:pPr>
        <w:numPr>
          <w:ilvl w:val="0"/>
          <w:numId w:val="2"/>
        </w:numPr>
        <w:spacing w:before="100" w:beforeAutospacing="1" w:after="100" w:afterAutospacing="1"/>
        <w:rPr>
          <w:rFonts w:ascii="Times New Roman" w:eastAsia="Times New Roman" w:hAnsi="Times New Roman" w:cs="Times New Roman"/>
          <w:sz w:val="24"/>
          <w:szCs w:val="24"/>
        </w:rPr>
      </w:pPr>
      <w:r w:rsidRPr="0080359C">
        <w:t>Validate metric calculations, subject to confirmation with the Cost Intelligence (CI) stakeholder, as this functionality is not currently supported</w:t>
      </w:r>
      <w:r w:rsidRPr="0080359C">
        <w:rPr>
          <w:rFonts w:ascii="Times New Roman" w:eastAsia="Times New Roman" w:hAnsi="Times New Roman" w:cs="Times New Roman"/>
          <w:sz w:val="24"/>
          <w:szCs w:val="24"/>
        </w:rPr>
        <w:t>.</w:t>
      </w:r>
    </w:p>
    <w:p w14:paraId="697BF782" w14:textId="77777777" w:rsidR="009E603D" w:rsidRDefault="00690BCA">
      <w:pPr>
        <w:pStyle w:val="Heading1"/>
        <w:keepNext/>
      </w:pPr>
      <w:r>
        <w:t>2. Scope</w:t>
      </w:r>
    </w:p>
    <w:p w14:paraId="53D32CC3" w14:textId="77777777" w:rsidR="009E603D" w:rsidRDefault="00690BCA">
      <w:pPr>
        <w:spacing w:after="80" w:line="276" w:lineRule="auto"/>
      </w:pPr>
      <w:r>
        <w:rPr>
          <w:b/>
          <w:bCs/>
        </w:rPr>
        <w:t xml:space="preserve">CI areas (as applicable to each sprint/release): </w:t>
      </w:r>
      <w:r>
        <w:t>Dashboard, Process, Configuration, Costing, Snapshot View, Measurable Improvements, Opportunities, Reports, Exports, AI Chatbot, and other new features, enhancements, and defect fixes delivered for QA validation.</w:t>
      </w:r>
    </w:p>
    <w:p w14:paraId="67691C50" w14:textId="77777777" w:rsidR="009E603D" w:rsidRDefault="00690BCA">
      <w:pPr>
        <w:pStyle w:val="Heading1"/>
        <w:keepNext/>
      </w:pPr>
      <w:r>
        <w:t>3. Testing Approach</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806"/>
        <w:gridCol w:w="2100"/>
      </w:tblGrid>
      <w:tr w:rsidR="009E603D" w14:paraId="051A69EA" w14:textId="77777777">
        <w:trPr>
          <w:cantSplit/>
          <w:tblHeader/>
        </w:trPr>
        <w:tc>
          <w:tcPr>
            <w:tcW w:w="1700"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46702358" w14:textId="77777777" w:rsidR="009E603D" w:rsidRDefault="00690BCA">
            <w:pPr>
              <w:spacing w:after="40" w:line="264" w:lineRule="auto"/>
            </w:pPr>
            <w:r>
              <w:rPr>
                <w:b/>
                <w:bCs/>
                <w:color w:val="FFFFFF"/>
                <w:sz w:val="18"/>
                <w:szCs w:val="18"/>
              </w:rPr>
              <w:t>Testing Type</w:t>
            </w:r>
          </w:p>
        </w:tc>
        <w:tc>
          <w:tcPr>
            <w:tcW w:w="5806"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5708D197" w14:textId="77777777" w:rsidR="009E603D" w:rsidRDefault="00690BCA">
            <w:pPr>
              <w:spacing w:after="40" w:line="264" w:lineRule="auto"/>
            </w:pPr>
            <w:r>
              <w:rPr>
                <w:b/>
                <w:bCs/>
                <w:color w:val="FFFFFF"/>
                <w:sz w:val="18"/>
                <w:szCs w:val="18"/>
              </w:rPr>
              <w:t>High-Level Approach</w:t>
            </w:r>
          </w:p>
        </w:tc>
        <w:tc>
          <w:tcPr>
            <w:tcW w:w="2100"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085D79E8" w14:textId="77777777" w:rsidR="009E603D" w:rsidRDefault="00690BCA">
            <w:pPr>
              <w:spacing w:after="40" w:line="264" w:lineRule="auto"/>
            </w:pPr>
            <w:r>
              <w:rPr>
                <w:b/>
                <w:bCs/>
                <w:color w:val="FFFFFF"/>
                <w:sz w:val="18"/>
                <w:szCs w:val="18"/>
              </w:rPr>
              <w:t>Status</w:t>
            </w:r>
          </w:p>
        </w:tc>
      </w:tr>
      <w:tr w:rsidR="009E603D" w14:paraId="1A092F10" w14:textId="77777777">
        <w:trPr>
          <w:cantSplit/>
        </w:trPr>
        <w:tc>
          <w:tcPr>
            <w:tcW w:w="17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15DE510" w14:textId="77777777" w:rsidR="009E603D" w:rsidRDefault="00690BCA">
            <w:pPr>
              <w:spacing w:after="40" w:line="264" w:lineRule="auto"/>
            </w:pPr>
            <w:r>
              <w:rPr>
                <w:b/>
                <w:bCs/>
                <w:sz w:val="18"/>
                <w:szCs w:val="18"/>
              </w:rPr>
              <w:t>Functional</w:t>
            </w:r>
          </w:p>
        </w:tc>
        <w:tc>
          <w:tcPr>
            <w:tcW w:w="58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A297359" w14:textId="77777777" w:rsidR="009E603D" w:rsidRDefault="00690BCA">
            <w:pPr>
              <w:spacing w:after="40" w:line="264" w:lineRule="auto"/>
            </w:pPr>
            <w:r>
              <w:rPr>
                <w:sz w:val="18"/>
                <w:szCs w:val="18"/>
              </w:rPr>
              <w:t>Validate features and workflows against requirements and expected behavior.</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533B03AF" w14:textId="77777777" w:rsidR="009E603D" w:rsidRDefault="00690BCA">
            <w:pPr>
              <w:spacing w:after="40" w:line="264" w:lineRule="auto"/>
              <w:jc w:val="center"/>
            </w:pPr>
            <w:r>
              <w:rPr>
                <w:b/>
                <w:bCs/>
                <w:sz w:val="18"/>
                <w:szCs w:val="18"/>
              </w:rPr>
              <w:t>Current</w:t>
            </w:r>
          </w:p>
        </w:tc>
      </w:tr>
      <w:tr w:rsidR="009E603D" w14:paraId="1F179E10" w14:textId="77777777">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6D5F2E29" w14:textId="77777777" w:rsidR="009E603D" w:rsidRDefault="00690BCA">
            <w:pPr>
              <w:spacing w:after="40" w:line="264" w:lineRule="auto"/>
            </w:pPr>
            <w:r>
              <w:rPr>
                <w:b/>
                <w:bCs/>
                <w:sz w:val="18"/>
                <w:szCs w:val="18"/>
              </w:rPr>
              <w:t>Regression</w:t>
            </w:r>
          </w:p>
        </w:tc>
        <w:tc>
          <w:tcPr>
            <w:tcW w:w="58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77AC152" w14:textId="77777777" w:rsidR="009E603D" w:rsidRDefault="00690BCA">
            <w:pPr>
              <w:spacing w:after="40" w:line="264" w:lineRule="auto"/>
            </w:pPr>
            <w:r>
              <w:rPr>
                <w:sz w:val="18"/>
                <w:szCs w:val="18"/>
              </w:rPr>
              <w:t>After new features or fixes are deployed, validate impacted and existing functionality.</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3B574C51" w14:textId="77777777" w:rsidR="009E603D" w:rsidRDefault="00690BCA">
            <w:pPr>
              <w:spacing w:after="40" w:line="264" w:lineRule="auto"/>
              <w:jc w:val="center"/>
            </w:pPr>
            <w:r>
              <w:rPr>
                <w:b/>
                <w:bCs/>
                <w:sz w:val="18"/>
                <w:szCs w:val="18"/>
              </w:rPr>
              <w:t>Current</w:t>
            </w:r>
          </w:p>
        </w:tc>
      </w:tr>
      <w:tr w:rsidR="009E603D" w14:paraId="53F8A2D4" w14:textId="77777777">
        <w:trPr>
          <w:cantSplit/>
        </w:trPr>
        <w:tc>
          <w:tcPr>
            <w:tcW w:w="17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8178F19" w14:textId="7CF4038D" w:rsidR="009E603D" w:rsidRDefault="003560E2">
            <w:pPr>
              <w:spacing w:after="40" w:line="264" w:lineRule="auto"/>
            </w:pPr>
            <w:r>
              <w:rPr>
                <w:b/>
                <w:bCs/>
                <w:sz w:val="18"/>
                <w:szCs w:val="18"/>
              </w:rPr>
              <w:t xml:space="preserve">Metrics &amp; </w:t>
            </w:r>
            <w:r w:rsidR="00690BCA">
              <w:rPr>
                <w:b/>
                <w:bCs/>
                <w:sz w:val="18"/>
                <w:szCs w:val="18"/>
              </w:rPr>
              <w:t>Data Validation</w:t>
            </w:r>
          </w:p>
        </w:tc>
        <w:tc>
          <w:tcPr>
            <w:tcW w:w="58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AD99044" w14:textId="710B3A8C" w:rsidR="009E603D" w:rsidRDefault="00690BCA">
            <w:pPr>
              <w:spacing w:after="40" w:line="264" w:lineRule="auto"/>
            </w:pPr>
            <w:r>
              <w:rPr>
                <w:sz w:val="18"/>
                <w:szCs w:val="18"/>
              </w:rPr>
              <w:t>Compare source data (JSON from the database/backend) with data displayed in the application</w:t>
            </w:r>
            <w:r w:rsidR="003560E2">
              <w:rPr>
                <w:sz w:val="18"/>
                <w:szCs w:val="18"/>
              </w:rPr>
              <w:t xml:space="preserve"> and </w:t>
            </w:r>
            <w:r w:rsidR="0080359C" w:rsidRPr="0080359C">
              <w:rPr>
                <w:sz w:val="18"/>
                <w:szCs w:val="18"/>
              </w:rPr>
              <w:t>and validate the accuracy of metric calculations.</w:t>
            </w:r>
            <w:r w:rsidR="003F7A11">
              <w:rPr>
                <w:sz w:val="18"/>
                <w:szCs w:val="18"/>
              </w:rPr>
              <w:t>.</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378066E8" w14:textId="77777777" w:rsidR="009E603D" w:rsidRDefault="00690BCA">
            <w:pPr>
              <w:spacing w:after="40" w:line="264" w:lineRule="auto"/>
              <w:jc w:val="center"/>
            </w:pPr>
            <w:r>
              <w:rPr>
                <w:b/>
                <w:bCs/>
                <w:sz w:val="18"/>
                <w:szCs w:val="18"/>
              </w:rPr>
              <w:t>Current</w:t>
            </w:r>
          </w:p>
        </w:tc>
      </w:tr>
      <w:tr w:rsidR="009E603D" w14:paraId="0110FB41" w14:textId="77777777">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048B82F9" w14:textId="77777777" w:rsidR="009E603D" w:rsidRDefault="00690BCA">
            <w:pPr>
              <w:spacing w:after="40" w:line="264" w:lineRule="auto"/>
            </w:pPr>
            <w:r>
              <w:rPr>
                <w:b/>
                <w:bCs/>
                <w:sz w:val="18"/>
                <w:szCs w:val="18"/>
              </w:rPr>
              <w:t>Accessibility</w:t>
            </w:r>
          </w:p>
        </w:tc>
        <w:tc>
          <w:tcPr>
            <w:tcW w:w="58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72C49C5" w14:textId="77777777" w:rsidR="009E603D" w:rsidRDefault="00690BCA">
            <w:pPr>
              <w:spacing w:after="40" w:line="264" w:lineRule="auto"/>
            </w:pPr>
            <w:r>
              <w:rPr>
                <w:sz w:val="18"/>
                <w:szCs w:val="18"/>
              </w:rPr>
              <w:t>Validate applicable functionality against WCAG 2.2 Level AA.</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7916F70F" w14:textId="77777777" w:rsidR="009E603D" w:rsidRDefault="00690BCA">
            <w:pPr>
              <w:spacing w:after="40" w:line="264" w:lineRule="auto"/>
              <w:jc w:val="center"/>
            </w:pPr>
            <w:r>
              <w:rPr>
                <w:b/>
                <w:bCs/>
                <w:sz w:val="18"/>
                <w:szCs w:val="18"/>
              </w:rPr>
              <w:t>Current</w:t>
            </w:r>
          </w:p>
        </w:tc>
      </w:tr>
      <w:tr w:rsidR="009E603D" w14:paraId="5E763B72" w14:textId="77777777">
        <w:trPr>
          <w:cantSplit/>
        </w:trPr>
        <w:tc>
          <w:tcPr>
            <w:tcW w:w="17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0383A962" w14:textId="77777777" w:rsidR="009E603D" w:rsidRDefault="00690BCA">
            <w:pPr>
              <w:spacing w:after="40" w:line="264" w:lineRule="auto"/>
            </w:pPr>
            <w:r>
              <w:rPr>
                <w:b/>
                <w:bCs/>
                <w:sz w:val="18"/>
                <w:szCs w:val="18"/>
              </w:rPr>
              <w:t>Cross-Browser</w:t>
            </w:r>
          </w:p>
        </w:tc>
        <w:tc>
          <w:tcPr>
            <w:tcW w:w="58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D05D3FD" w14:textId="0B1FB8FE" w:rsidR="009E603D" w:rsidRDefault="00690BCA">
            <w:pPr>
              <w:spacing w:after="40" w:line="264" w:lineRule="auto"/>
            </w:pPr>
            <w:r>
              <w:rPr>
                <w:sz w:val="18"/>
                <w:szCs w:val="18"/>
              </w:rPr>
              <w:t>Validate supported functionality across the Windows browse</w:t>
            </w:r>
            <w:r w:rsidR="00C6004F">
              <w:rPr>
                <w:sz w:val="18"/>
                <w:szCs w:val="18"/>
              </w:rPr>
              <w:t>r</w:t>
            </w:r>
            <w:r>
              <w:rPr>
                <w:sz w:val="18"/>
                <w:szCs w:val="18"/>
              </w:rPr>
              <w:t>.</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13A28FE0" w14:textId="77777777" w:rsidR="009E603D" w:rsidRDefault="00690BCA">
            <w:pPr>
              <w:spacing w:after="40" w:line="264" w:lineRule="auto"/>
              <w:jc w:val="center"/>
            </w:pPr>
            <w:r>
              <w:rPr>
                <w:b/>
                <w:bCs/>
                <w:sz w:val="18"/>
                <w:szCs w:val="18"/>
              </w:rPr>
              <w:t>Current</w:t>
            </w:r>
          </w:p>
        </w:tc>
      </w:tr>
      <w:tr w:rsidR="009E603D" w14:paraId="65BBDF41" w14:textId="77777777">
        <w:trPr>
          <w:cantSplit/>
        </w:trPr>
        <w:tc>
          <w:tcPr>
            <w:tcW w:w="17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8D371A8" w14:textId="77777777" w:rsidR="009E603D" w:rsidRDefault="00690BCA">
            <w:pPr>
              <w:spacing w:after="40" w:line="264" w:lineRule="auto"/>
            </w:pPr>
            <w:r>
              <w:rPr>
                <w:b/>
                <w:bCs/>
                <w:sz w:val="18"/>
                <w:szCs w:val="18"/>
              </w:rPr>
              <w:t>Exploratory</w:t>
            </w:r>
          </w:p>
        </w:tc>
        <w:tc>
          <w:tcPr>
            <w:tcW w:w="58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62BC33CA" w14:textId="77777777" w:rsidR="009E603D" w:rsidRDefault="00690BCA">
            <w:pPr>
              <w:spacing w:after="40" w:line="264" w:lineRule="auto"/>
            </w:pPr>
            <w:r>
              <w:rPr>
                <w:sz w:val="18"/>
                <w:szCs w:val="18"/>
              </w:rPr>
              <w:t>Focused checks, when needed, for unexpected behavior beyond documented scenarios.</w:t>
            </w:r>
          </w:p>
        </w:tc>
        <w:tc>
          <w:tcPr>
            <w:tcW w:w="2100" w:type="dxa"/>
            <w:tcBorders>
              <w:top w:val="single" w:sz="4" w:space="0" w:color="BFC9D6"/>
              <w:left w:val="single" w:sz="4" w:space="0" w:color="BFC9D6"/>
              <w:bottom w:val="single" w:sz="4" w:space="0" w:color="BFC9D6"/>
              <w:right w:val="single" w:sz="4" w:space="0" w:color="BFC9D6"/>
            </w:tcBorders>
            <w:shd w:val="clear" w:color="auto" w:fill="E2F0D9"/>
            <w:tcMar>
              <w:top w:w="45" w:type="dxa"/>
              <w:left w:w="110" w:type="dxa"/>
              <w:bottom w:w="45" w:type="dxa"/>
              <w:right w:w="110" w:type="dxa"/>
            </w:tcMar>
            <w:vAlign w:val="center"/>
          </w:tcPr>
          <w:p w14:paraId="691BACAA" w14:textId="77777777" w:rsidR="009E603D" w:rsidRDefault="00690BCA">
            <w:pPr>
              <w:spacing w:after="40" w:line="264" w:lineRule="auto"/>
              <w:jc w:val="center"/>
            </w:pPr>
            <w:r>
              <w:rPr>
                <w:b/>
                <w:bCs/>
                <w:sz w:val="18"/>
                <w:szCs w:val="18"/>
              </w:rPr>
              <w:t>Current</w:t>
            </w:r>
          </w:p>
        </w:tc>
      </w:tr>
      <w:tr w:rsidR="009E603D" w14:paraId="4024ED78" w14:textId="77777777">
        <w:trPr>
          <w:cantSplit/>
        </w:trPr>
        <w:tc>
          <w:tcPr>
            <w:tcW w:w="17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7370B739" w14:textId="77777777" w:rsidR="009E603D" w:rsidRDefault="00690BCA">
            <w:pPr>
              <w:spacing w:after="40" w:line="264" w:lineRule="auto"/>
            </w:pPr>
            <w:r>
              <w:rPr>
                <w:b/>
                <w:bCs/>
                <w:sz w:val="18"/>
                <w:szCs w:val="18"/>
              </w:rPr>
              <w:t>Automation</w:t>
            </w:r>
          </w:p>
        </w:tc>
        <w:tc>
          <w:tcPr>
            <w:tcW w:w="58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4631F427" w14:textId="1E77BD67" w:rsidR="009E603D" w:rsidRDefault="000B5363">
            <w:pPr>
              <w:spacing w:after="40" w:line="264" w:lineRule="auto"/>
            </w:pPr>
            <w:r>
              <w:rPr>
                <w:sz w:val="18"/>
                <w:szCs w:val="18"/>
              </w:rPr>
              <w:t xml:space="preserve">Smoke Suite -&gt; </w:t>
            </w:r>
            <w:r w:rsidR="00690BCA">
              <w:rPr>
                <w:sz w:val="18"/>
                <w:szCs w:val="18"/>
              </w:rPr>
              <w:t>Playwright (JavaScript) for high-priority, stable workflows; coverage expanded incrementally.</w:t>
            </w:r>
          </w:p>
        </w:tc>
        <w:tc>
          <w:tcPr>
            <w:tcW w:w="2100" w:type="dxa"/>
            <w:tcBorders>
              <w:top w:val="single" w:sz="4" w:space="0" w:color="BFC9D6"/>
              <w:left w:val="single" w:sz="4" w:space="0" w:color="BFC9D6"/>
              <w:bottom w:val="single" w:sz="4" w:space="0" w:color="BFC9D6"/>
              <w:right w:val="single" w:sz="4" w:space="0" w:color="BFC9D6"/>
            </w:tcBorders>
            <w:shd w:val="clear" w:color="auto" w:fill="DDEBF7"/>
            <w:tcMar>
              <w:top w:w="45" w:type="dxa"/>
              <w:left w:w="110" w:type="dxa"/>
              <w:bottom w:w="45" w:type="dxa"/>
              <w:right w:w="110" w:type="dxa"/>
            </w:tcMar>
            <w:vAlign w:val="center"/>
          </w:tcPr>
          <w:p w14:paraId="05704C1F" w14:textId="77777777" w:rsidR="009E603D" w:rsidRDefault="00690BCA">
            <w:pPr>
              <w:spacing w:after="40" w:line="264" w:lineRule="auto"/>
              <w:jc w:val="center"/>
            </w:pPr>
            <w:r>
              <w:rPr>
                <w:b/>
                <w:bCs/>
                <w:sz w:val="18"/>
                <w:szCs w:val="18"/>
              </w:rPr>
              <w:t>Current and Planned</w:t>
            </w:r>
          </w:p>
        </w:tc>
      </w:tr>
    </w:tbl>
    <w:p w14:paraId="63B6F4E0" w14:textId="77777777" w:rsidR="009E603D" w:rsidRDefault="00690BCA">
      <w:pPr>
        <w:pStyle w:val="Heading1"/>
        <w:keepNext/>
      </w:pPr>
      <w:r>
        <w:t>4. Sprint and Release Validation</w:t>
      </w:r>
    </w:p>
    <w:p w14:paraId="7CDD1EDF" w14:textId="309C3325" w:rsidR="009E603D" w:rsidRDefault="00690BCA">
      <w:pPr>
        <w:spacing w:after="80" w:line="276" w:lineRule="auto"/>
      </w:pPr>
      <w:r>
        <w:rPr>
          <w:b/>
          <w:bCs/>
        </w:rPr>
        <w:t xml:space="preserve">Sprint QA (DEV environment): </w:t>
      </w:r>
      <w:r>
        <w:t>Analyze ticket and acceptance criteria  →  validate in DEV (functional, data, accessibility, browser)  →  if as expected, accept ticket; if not, log defect in Azure DevOps  →  retest fix with impact/regression checks  →  QA acceptance.</w:t>
      </w:r>
      <w:r w:rsidR="009639AC">
        <w:t xml:space="preserve"> – ( Create  a flow chart) </w:t>
      </w:r>
    </w:p>
    <w:p w14:paraId="49F6479F" w14:textId="2F4BA268" w:rsidR="009E603D" w:rsidRDefault="00690BCA">
      <w:pPr>
        <w:spacing w:after="80" w:line="276" w:lineRule="auto"/>
      </w:pPr>
      <w:r>
        <w:rPr>
          <w:b/>
          <w:bCs/>
        </w:rPr>
        <w:t xml:space="preserve">Release and regression: </w:t>
      </w:r>
      <w:r>
        <w:t xml:space="preserve">After deployment, QA validates new functionality, </w:t>
      </w:r>
      <w:r w:rsidR="009372F0" w:rsidRPr="009372F0">
        <w:t>performs smoke and regression testing on impacted areas and critical business functionalities based on the changes delivered and associated risks, retests resolved defects, and documents test results. QA acceptance is provided once all release criteria are met.</w:t>
      </w:r>
    </w:p>
    <w:p w14:paraId="08268D49" w14:textId="77777777" w:rsidR="009E603D" w:rsidRDefault="00690BCA">
      <w:pPr>
        <w:pStyle w:val="Heading1"/>
        <w:keepNext/>
      </w:pPr>
      <w:r>
        <w:t>5. Environment and Browser Coverage</w:t>
      </w:r>
    </w:p>
    <w:p w14:paraId="4A06D9EC" w14:textId="58FB2034" w:rsidR="009E603D" w:rsidRDefault="00690BCA">
      <w:pPr>
        <w:spacing w:after="80" w:line="276" w:lineRule="auto"/>
      </w:pPr>
      <w:r>
        <w:rPr>
          <w:b/>
          <w:bCs/>
        </w:rPr>
        <w:t xml:space="preserve">Primary environment: </w:t>
      </w:r>
      <w:r>
        <w:t xml:space="preserve">DEV.   </w:t>
      </w:r>
      <w:r>
        <w:rPr>
          <w:b/>
          <w:bCs/>
        </w:rPr>
        <w:t xml:space="preserve">Windows: </w:t>
      </w:r>
      <w:r>
        <w:t>Chrome (latest + 1 previous), Edge (latest), Firefox (latest</w:t>
      </w:r>
      <w:r w:rsidR="008F7385">
        <w:t>)</w:t>
      </w:r>
    </w:p>
    <w:p w14:paraId="03E3199D" w14:textId="77777777" w:rsidR="009E603D" w:rsidRDefault="00690BCA">
      <w:pPr>
        <w:pStyle w:val="Heading1"/>
        <w:keepNext/>
      </w:pPr>
      <w:r>
        <w:lastRenderedPageBreak/>
        <w:t>6. Automation Strategy</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3"/>
        <w:gridCol w:w="4803"/>
      </w:tblGrid>
      <w:tr w:rsidR="009E603D" w14:paraId="4A76D5C1" w14:textId="77777777">
        <w:trPr>
          <w:cantSplit/>
          <w:tblHeader/>
        </w:trPr>
        <w:tc>
          <w:tcPr>
            <w:tcW w:w="4803"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3A5A5E92" w14:textId="77777777" w:rsidR="009E603D" w:rsidRDefault="00690BCA">
            <w:pPr>
              <w:spacing w:after="40" w:line="264" w:lineRule="auto"/>
            </w:pPr>
            <w:r>
              <w:rPr>
                <w:b/>
                <w:bCs/>
                <w:color w:val="FFFFFF"/>
                <w:sz w:val="18"/>
                <w:szCs w:val="18"/>
              </w:rPr>
              <w:t>Current</w:t>
            </w:r>
          </w:p>
        </w:tc>
        <w:tc>
          <w:tcPr>
            <w:tcW w:w="4803"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37EAEC45" w14:textId="77777777" w:rsidR="009E603D" w:rsidRDefault="00690BCA">
            <w:pPr>
              <w:spacing w:after="40" w:line="264" w:lineRule="auto"/>
            </w:pPr>
            <w:r>
              <w:rPr>
                <w:b/>
                <w:bCs/>
                <w:color w:val="FFFFFF"/>
                <w:sz w:val="18"/>
                <w:szCs w:val="18"/>
              </w:rPr>
              <w:t>Planned</w:t>
            </w:r>
          </w:p>
        </w:tc>
      </w:tr>
      <w:tr w:rsidR="009E603D" w14:paraId="2AE17B33" w14:textId="77777777">
        <w:trPr>
          <w:cantSplit/>
        </w:trPr>
        <w:tc>
          <w:tcPr>
            <w:tcW w:w="4803"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4BF319EA" w14:textId="77777777" w:rsidR="009E603D" w:rsidRDefault="00690BCA">
            <w:pPr>
              <w:spacing w:after="40" w:line="264" w:lineRule="auto"/>
            </w:pPr>
            <w:r>
              <w:rPr>
                <w:sz w:val="18"/>
                <w:szCs w:val="18"/>
              </w:rPr>
              <w:t>Playwright (JavaScript) framework focused on high-priority, stable workflows.</w:t>
            </w:r>
          </w:p>
          <w:p w14:paraId="483606D1" w14:textId="77777777" w:rsidR="009E603D" w:rsidRDefault="00690BCA">
            <w:pPr>
              <w:spacing w:after="40" w:line="264" w:lineRule="auto"/>
            </w:pPr>
            <w:r>
              <w:rPr>
                <w:sz w:val="18"/>
                <w:szCs w:val="18"/>
              </w:rPr>
              <w:t>Code maintained in the Azure DevOps repository.</w:t>
            </w:r>
          </w:p>
          <w:p w14:paraId="5BB04D7A" w14:textId="77777777" w:rsidR="009E603D" w:rsidRDefault="00690BCA">
            <w:pPr>
              <w:spacing w:after="40" w:line="264" w:lineRule="auto"/>
            </w:pPr>
            <w:r>
              <w:rPr>
                <w:sz w:val="18"/>
                <w:szCs w:val="18"/>
              </w:rPr>
              <w:t>Executed through the Azure DevOps pipeline; results published, with daily Slack notifications.</w:t>
            </w:r>
          </w:p>
        </w:tc>
        <w:tc>
          <w:tcPr>
            <w:tcW w:w="4803"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15991B16" w14:textId="7F13E239" w:rsidR="009E603D" w:rsidRDefault="00690BCA">
            <w:pPr>
              <w:spacing w:after="40" w:line="264" w:lineRule="auto"/>
            </w:pPr>
            <w:r>
              <w:rPr>
                <w:sz w:val="18"/>
                <w:szCs w:val="18"/>
              </w:rPr>
              <w:t>Reach the initial automation coverage target of 20%+</w:t>
            </w:r>
            <w:r w:rsidR="00906ED3">
              <w:rPr>
                <w:sz w:val="18"/>
                <w:szCs w:val="18"/>
              </w:rPr>
              <w:t xml:space="preserve"> from the feature list.</w:t>
            </w:r>
          </w:p>
          <w:p w14:paraId="2DB0E5B2" w14:textId="77777777" w:rsidR="009E603D" w:rsidRDefault="00690BCA">
            <w:pPr>
              <w:spacing w:after="40" w:line="264" w:lineRule="auto"/>
            </w:pPr>
            <w:r>
              <w:rPr>
                <w:sz w:val="18"/>
                <w:szCs w:val="18"/>
              </w:rPr>
              <w:t>Expand coverage incrementally as features become stable and prioritized.</w:t>
            </w:r>
          </w:p>
          <w:p w14:paraId="7668BB2C" w14:textId="77777777" w:rsidR="009E603D" w:rsidRDefault="00690BCA">
            <w:pPr>
              <w:spacing w:after="40" w:line="264" w:lineRule="auto"/>
            </w:pPr>
            <w:r>
              <w:rPr>
                <w:sz w:val="18"/>
                <w:szCs w:val="18"/>
              </w:rPr>
              <w:t>Continue CI/CD and service-account/authentication improvements for pipeline-ready authentication.</w:t>
            </w:r>
          </w:p>
        </w:tc>
      </w:tr>
    </w:tbl>
    <w:p w14:paraId="274022E1" w14:textId="77777777" w:rsidR="009E603D" w:rsidRDefault="00690BCA">
      <w:pPr>
        <w:pStyle w:val="Heading1"/>
        <w:keepNext/>
      </w:pPr>
      <w:r>
        <w:t>7. Test Management, Tools, and Defect Tracking</w:t>
      </w:r>
    </w:p>
    <w:p w14:paraId="6286D2ED" w14:textId="01891078" w:rsidR="009E603D" w:rsidRDefault="00690BCA">
      <w:pPr>
        <w:spacing w:after="80" w:line="276" w:lineRule="auto"/>
      </w:pPr>
      <w:r>
        <w:t>Azure DevOps is used for tickets, test plans, test cases, defects, and pipelines; Playwright for UI automation; Slack for automated result notifications. Test results are recorded against test cases. Defects are logged with reproduction steps, expected/actual results, and evidence, and are retested before QA acceptance.</w:t>
      </w:r>
      <w:r w:rsidR="0053366A">
        <w:t xml:space="preserve"> SQL Server Management studio </w:t>
      </w:r>
      <w:r w:rsidR="0011122F">
        <w:t xml:space="preserve">21 </w:t>
      </w:r>
      <w:r w:rsidR="00E13FA0">
        <w:t>is used for database management and validation.</w:t>
      </w:r>
    </w:p>
    <w:p w14:paraId="6956A8FC" w14:textId="77777777" w:rsidR="009E603D" w:rsidRDefault="00690BCA">
      <w:pPr>
        <w:pStyle w:val="Heading1"/>
        <w:keepNext/>
      </w:pPr>
      <w:r>
        <w:t>8. Entry and Exit Criteria</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3"/>
        <w:gridCol w:w="4803"/>
      </w:tblGrid>
      <w:tr w:rsidR="009E603D" w14:paraId="710E6620" w14:textId="77777777">
        <w:trPr>
          <w:cantSplit/>
          <w:tblHeader/>
        </w:trPr>
        <w:tc>
          <w:tcPr>
            <w:tcW w:w="4803"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3C9DB20D" w14:textId="77777777" w:rsidR="009E603D" w:rsidRDefault="00690BCA">
            <w:pPr>
              <w:spacing w:after="40" w:line="264" w:lineRule="auto"/>
            </w:pPr>
            <w:r>
              <w:rPr>
                <w:b/>
                <w:bCs/>
                <w:color w:val="FFFFFF"/>
                <w:sz w:val="18"/>
                <w:szCs w:val="18"/>
              </w:rPr>
              <w:t>Entry Criteria</w:t>
            </w:r>
          </w:p>
        </w:tc>
        <w:tc>
          <w:tcPr>
            <w:tcW w:w="4803"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08C462C9" w14:textId="77777777" w:rsidR="009E603D" w:rsidRDefault="00690BCA">
            <w:pPr>
              <w:spacing w:after="40" w:line="264" w:lineRule="auto"/>
            </w:pPr>
            <w:r>
              <w:rPr>
                <w:b/>
                <w:bCs/>
                <w:color w:val="FFFFFF"/>
                <w:sz w:val="18"/>
                <w:szCs w:val="18"/>
              </w:rPr>
              <w:t>Exit Criteria</w:t>
            </w:r>
          </w:p>
        </w:tc>
      </w:tr>
      <w:tr w:rsidR="009E603D" w14:paraId="064C1D45" w14:textId="77777777">
        <w:trPr>
          <w:cantSplit/>
        </w:trPr>
        <w:tc>
          <w:tcPr>
            <w:tcW w:w="4803"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5070C0CD" w14:textId="77777777" w:rsidR="009E603D" w:rsidRDefault="00690BCA">
            <w:pPr>
              <w:spacing w:after="40" w:line="264" w:lineRule="auto"/>
            </w:pPr>
            <w:r>
              <w:rPr>
                <w:sz w:val="18"/>
                <w:szCs w:val="18"/>
              </w:rPr>
              <w:t>Requirements and acceptance criteria available.</w:t>
            </w:r>
          </w:p>
          <w:p w14:paraId="10A156F6" w14:textId="0AF4ED9C" w:rsidR="009E603D" w:rsidRDefault="00690BCA">
            <w:pPr>
              <w:spacing w:after="40" w:line="264" w:lineRule="auto"/>
            </w:pPr>
            <w:r>
              <w:rPr>
                <w:sz w:val="18"/>
                <w:szCs w:val="18"/>
              </w:rPr>
              <w:t xml:space="preserve">Build/feature deployed to </w:t>
            </w:r>
            <w:r w:rsidR="00590135">
              <w:rPr>
                <w:sz w:val="18"/>
                <w:szCs w:val="18"/>
              </w:rPr>
              <w:t xml:space="preserve">QA Environment </w:t>
            </w:r>
            <w:r>
              <w:rPr>
                <w:sz w:val="18"/>
                <w:szCs w:val="18"/>
              </w:rPr>
              <w:t>and available for QA.</w:t>
            </w:r>
          </w:p>
          <w:p w14:paraId="1891D0B8" w14:textId="77777777" w:rsidR="009E603D" w:rsidRDefault="00690BCA">
            <w:pPr>
              <w:spacing w:after="40" w:line="264" w:lineRule="auto"/>
            </w:pPr>
            <w:r>
              <w:rPr>
                <w:sz w:val="18"/>
                <w:szCs w:val="18"/>
              </w:rPr>
              <w:t>Required test data and environment access available.</w:t>
            </w:r>
          </w:p>
        </w:tc>
        <w:tc>
          <w:tcPr>
            <w:tcW w:w="4803"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2D00E2E9" w14:textId="77777777" w:rsidR="009E603D" w:rsidRDefault="00690BCA">
            <w:pPr>
              <w:spacing w:after="40" w:line="264" w:lineRule="auto"/>
            </w:pPr>
            <w:r>
              <w:rPr>
                <w:sz w:val="18"/>
                <w:szCs w:val="18"/>
              </w:rPr>
              <w:t>Planned QA validation and applicable regression testing completed; critical functionality validated.</w:t>
            </w:r>
          </w:p>
          <w:p w14:paraId="160DC3BD" w14:textId="77777777" w:rsidR="009E603D" w:rsidRDefault="00690BCA">
            <w:pPr>
              <w:spacing w:after="40" w:line="264" w:lineRule="auto"/>
            </w:pPr>
            <w:r>
              <w:rPr>
                <w:sz w:val="18"/>
                <w:szCs w:val="18"/>
              </w:rPr>
              <w:t>Blocking/critical defects resolved or formally accepted; resolved defects retested.</w:t>
            </w:r>
          </w:p>
          <w:p w14:paraId="291ADAE4" w14:textId="77777777" w:rsidR="009E603D" w:rsidRDefault="00690BCA">
            <w:pPr>
              <w:spacing w:after="40" w:line="264" w:lineRule="auto"/>
            </w:pPr>
            <w:r>
              <w:rPr>
                <w:sz w:val="18"/>
                <w:szCs w:val="18"/>
              </w:rPr>
              <w:t>QA results documented and QA acceptance provided.</w:t>
            </w:r>
          </w:p>
        </w:tc>
      </w:tr>
    </w:tbl>
    <w:p w14:paraId="310B9BA3" w14:textId="77777777" w:rsidR="009E603D" w:rsidRDefault="00690BCA">
      <w:pPr>
        <w:pStyle w:val="Heading1"/>
        <w:keepNext/>
      </w:pPr>
      <w:r>
        <w:t>9. Key Risks and Mitigations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06"/>
      </w:tblGrid>
      <w:tr w:rsidR="009E603D" w14:paraId="5A6E8B36" w14:textId="77777777">
        <w:trPr>
          <w:cantSplit/>
          <w:tblHeader/>
        </w:trPr>
        <w:tc>
          <w:tcPr>
            <w:tcW w:w="3600"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255E7F34" w14:textId="77777777" w:rsidR="009E603D" w:rsidRDefault="00690BCA">
            <w:pPr>
              <w:spacing w:after="40" w:line="264" w:lineRule="auto"/>
            </w:pPr>
            <w:r>
              <w:rPr>
                <w:b/>
                <w:bCs/>
                <w:color w:val="FFFFFF"/>
                <w:sz w:val="18"/>
                <w:szCs w:val="18"/>
              </w:rPr>
              <w:t>Risk</w:t>
            </w:r>
          </w:p>
        </w:tc>
        <w:tc>
          <w:tcPr>
            <w:tcW w:w="6006" w:type="dxa"/>
            <w:tcBorders>
              <w:top w:val="single" w:sz="4" w:space="0" w:color="BFC9D6"/>
              <w:left w:val="single" w:sz="4" w:space="0" w:color="BFC9D6"/>
              <w:bottom w:val="single" w:sz="4" w:space="0" w:color="BFC9D6"/>
              <w:right w:val="single" w:sz="4" w:space="0" w:color="BFC9D6"/>
            </w:tcBorders>
            <w:shd w:val="clear" w:color="auto" w:fill="1F3864"/>
            <w:tcMar>
              <w:top w:w="45" w:type="dxa"/>
              <w:left w:w="110" w:type="dxa"/>
              <w:bottom w:w="45" w:type="dxa"/>
              <w:right w:w="110" w:type="dxa"/>
            </w:tcMar>
            <w:vAlign w:val="center"/>
          </w:tcPr>
          <w:p w14:paraId="3542B034" w14:textId="77777777" w:rsidR="009E603D" w:rsidRDefault="00690BCA">
            <w:pPr>
              <w:spacing w:after="40" w:line="264" w:lineRule="auto"/>
            </w:pPr>
            <w:r>
              <w:rPr>
                <w:b/>
                <w:bCs/>
                <w:color w:val="FFFFFF"/>
                <w:sz w:val="18"/>
                <w:szCs w:val="18"/>
              </w:rPr>
              <w:t>Mitigation</w:t>
            </w:r>
          </w:p>
        </w:tc>
      </w:tr>
      <w:tr w:rsidR="009E603D" w14:paraId="35CD7181" w14:textId="77777777">
        <w:trPr>
          <w:cantSplit/>
        </w:trPr>
        <w:tc>
          <w:tcPr>
            <w:tcW w:w="36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5DDF8C07" w14:textId="77777777" w:rsidR="009E603D" w:rsidRDefault="00690BCA">
            <w:pPr>
              <w:spacing w:after="40" w:line="264" w:lineRule="auto"/>
            </w:pPr>
            <w:r>
              <w:rPr>
                <w:sz w:val="18"/>
                <w:szCs w:val="18"/>
              </w:rPr>
              <w:t>New changes may impact existing functionality.</w:t>
            </w:r>
          </w:p>
        </w:tc>
        <w:tc>
          <w:tcPr>
            <w:tcW w:w="60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640BDA95" w14:textId="77777777" w:rsidR="009E603D" w:rsidRDefault="00690BCA">
            <w:pPr>
              <w:spacing w:after="40" w:line="264" w:lineRule="auto"/>
            </w:pPr>
            <w:r>
              <w:rPr>
                <w:sz w:val="18"/>
                <w:szCs w:val="18"/>
              </w:rPr>
              <w:t>Regression testing of impacted and critical workflows after deployment.</w:t>
            </w:r>
          </w:p>
        </w:tc>
      </w:tr>
      <w:tr w:rsidR="009E603D" w14:paraId="13532AE5" w14:textId="77777777">
        <w:trPr>
          <w:cantSplit/>
        </w:trPr>
        <w:tc>
          <w:tcPr>
            <w:tcW w:w="36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25882081" w14:textId="77777777" w:rsidR="009E603D" w:rsidRDefault="00690BCA">
            <w:pPr>
              <w:spacing w:after="40" w:line="264" w:lineRule="auto"/>
            </w:pPr>
            <w:r>
              <w:rPr>
                <w:sz w:val="18"/>
                <w:szCs w:val="18"/>
              </w:rPr>
              <w:t>Automation affected by authentication/environment dependencies.</w:t>
            </w:r>
          </w:p>
        </w:tc>
        <w:tc>
          <w:tcPr>
            <w:tcW w:w="60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253C901" w14:textId="77777777" w:rsidR="009E603D" w:rsidRDefault="00690BCA">
            <w:pPr>
              <w:spacing w:after="40" w:line="264" w:lineRule="auto"/>
            </w:pPr>
            <w:r>
              <w:rPr>
                <w:sz w:val="18"/>
                <w:szCs w:val="18"/>
              </w:rPr>
              <w:t>Continue CI/CD and service-account/authentication improvements (Planned).</w:t>
            </w:r>
          </w:p>
        </w:tc>
      </w:tr>
      <w:tr w:rsidR="009E603D" w14:paraId="24375F8A" w14:textId="77777777">
        <w:trPr>
          <w:cantSplit/>
        </w:trPr>
        <w:tc>
          <w:tcPr>
            <w:tcW w:w="3600"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78A14CA9" w14:textId="77777777" w:rsidR="009E603D" w:rsidRDefault="00690BCA">
            <w:pPr>
              <w:spacing w:after="40" w:line="264" w:lineRule="auto"/>
            </w:pPr>
            <w:r>
              <w:rPr>
                <w:sz w:val="18"/>
                <w:szCs w:val="18"/>
              </w:rPr>
              <w:t>Limited automation coverage.</w:t>
            </w:r>
          </w:p>
        </w:tc>
        <w:tc>
          <w:tcPr>
            <w:tcW w:w="6006" w:type="dxa"/>
            <w:tcBorders>
              <w:top w:val="single" w:sz="4" w:space="0" w:color="BFC9D6"/>
              <w:left w:val="single" w:sz="4" w:space="0" w:color="BFC9D6"/>
              <w:bottom w:val="single" w:sz="4" w:space="0" w:color="BFC9D6"/>
              <w:right w:val="single" w:sz="4" w:space="0" w:color="BFC9D6"/>
            </w:tcBorders>
            <w:tcMar>
              <w:top w:w="45" w:type="dxa"/>
              <w:left w:w="110" w:type="dxa"/>
              <w:bottom w:w="45" w:type="dxa"/>
              <w:right w:w="110" w:type="dxa"/>
            </w:tcMar>
            <w:vAlign w:val="center"/>
          </w:tcPr>
          <w:p w14:paraId="5F06D572" w14:textId="77777777" w:rsidR="009E603D" w:rsidRDefault="00690BCA">
            <w:pPr>
              <w:spacing w:after="40" w:line="264" w:lineRule="auto"/>
            </w:pPr>
            <w:r>
              <w:rPr>
                <w:sz w:val="18"/>
                <w:szCs w:val="18"/>
              </w:rPr>
              <w:t>Prioritize high-value, stable scenarios; progressively expand beyond the 20% initial target (Planned).</w:t>
            </w:r>
          </w:p>
        </w:tc>
      </w:tr>
      <w:tr w:rsidR="009E603D" w14:paraId="14577E50" w14:textId="77777777">
        <w:trPr>
          <w:cantSplit/>
        </w:trPr>
        <w:tc>
          <w:tcPr>
            <w:tcW w:w="3600"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7B5904E6" w14:textId="77777777" w:rsidR="009E603D" w:rsidRDefault="00690BCA">
            <w:pPr>
              <w:spacing w:after="40" w:line="264" w:lineRule="auto"/>
            </w:pPr>
            <w:r>
              <w:rPr>
                <w:sz w:val="18"/>
                <w:szCs w:val="18"/>
              </w:rPr>
              <w:t>Data discrepancies between source and UI.</w:t>
            </w:r>
          </w:p>
        </w:tc>
        <w:tc>
          <w:tcPr>
            <w:tcW w:w="6006" w:type="dxa"/>
            <w:tcBorders>
              <w:top w:val="single" w:sz="4" w:space="0" w:color="BFC9D6"/>
              <w:left w:val="single" w:sz="4" w:space="0" w:color="BFC9D6"/>
              <w:bottom w:val="single" w:sz="4" w:space="0" w:color="BFC9D6"/>
              <w:right w:val="single" w:sz="4" w:space="0" w:color="BFC9D6"/>
            </w:tcBorders>
            <w:shd w:val="clear" w:color="auto" w:fill="F2F6FA"/>
            <w:tcMar>
              <w:top w:w="45" w:type="dxa"/>
              <w:left w:w="110" w:type="dxa"/>
              <w:bottom w:w="45" w:type="dxa"/>
              <w:right w:w="110" w:type="dxa"/>
            </w:tcMar>
            <w:vAlign w:val="center"/>
          </w:tcPr>
          <w:p w14:paraId="211DEE9B" w14:textId="77777777" w:rsidR="009E603D" w:rsidRDefault="00690BCA">
            <w:pPr>
              <w:spacing w:after="40" w:line="264" w:lineRule="auto"/>
            </w:pPr>
            <w:r>
              <w:rPr>
                <w:sz w:val="18"/>
                <w:szCs w:val="18"/>
              </w:rPr>
              <w:t>Compare source/JSON data with application values and investigate discrepancies.</w:t>
            </w:r>
          </w:p>
        </w:tc>
      </w:tr>
    </w:tbl>
    <w:p w14:paraId="7B9579E8" w14:textId="77777777" w:rsidR="009E603D" w:rsidRDefault="00690BCA">
      <w:pPr>
        <w:pStyle w:val="Heading1"/>
        <w:keepNext/>
      </w:pPr>
      <w:r>
        <w:t>10. QA Responsibilities</w:t>
      </w:r>
    </w:p>
    <w:p w14:paraId="3072B7FC" w14:textId="77777777" w:rsidR="009E603D" w:rsidRDefault="00690BCA">
      <w:pPr>
        <w:spacing w:after="80" w:line="276" w:lineRule="auto"/>
      </w:pPr>
      <w:r>
        <w:t>Analyze sprint tickets and acceptance criteria; prepare and execute test cases; validate functional behavior and data accuracy; perform accessibility and cross-browser testing; log and track defects and retest fixes; maintain test plans in Azure DevOps; develop and maintain Playwright automation and review pipeline results; provide QA acceptance for validated work and releases.</w:t>
      </w:r>
    </w:p>
    <w:sectPr w:rsidR="009E603D">
      <w:footerReference w:type="default" r:id="rId7"/>
      <w:pgSz w:w="11906" w:h="16838"/>
      <w:pgMar w:top="1000" w:right="1150" w:bottom="9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7A346" w14:textId="77777777" w:rsidR="00B648E3" w:rsidRDefault="00B648E3">
      <w:r>
        <w:separator/>
      </w:r>
    </w:p>
  </w:endnote>
  <w:endnote w:type="continuationSeparator" w:id="0">
    <w:p w14:paraId="25672776" w14:textId="77777777" w:rsidR="00B648E3" w:rsidRDefault="00B6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34CF" w14:textId="77777777" w:rsidR="009E603D" w:rsidRDefault="00690BCA">
    <w:pPr>
      <w:jc w:val="center"/>
    </w:pPr>
    <w:r>
      <w:rPr>
        <w:color w:val="595959"/>
        <w:sz w:val="16"/>
        <w:szCs w:val="16"/>
      </w:rPr>
      <w:t xml:space="preserve">Cost Intelligence (CI) – QA Test Strategy Summary  |  Version 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B02C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B02C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804DB" w14:textId="77777777" w:rsidR="00B648E3" w:rsidRDefault="00B648E3">
      <w:r>
        <w:separator/>
      </w:r>
    </w:p>
  </w:footnote>
  <w:footnote w:type="continuationSeparator" w:id="0">
    <w:p w14:paraId="33FDBBEF" w14:textId="77777777" w:rsidR="00B648E3" w:rsidRDefault="00B64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65B50"/>
    <w:multiLevelType w:val="multilevel"/>
    <w:tmpl w:val="9AA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A61CD"/>
    <w:multiLevelType w:val="hybridMultilevel"/>
    <w:tmpl w:val="B05A0C3E"/>
    <w:lvl w:ilvl="0" w:tplc="017E89F2">
      <w:start w:val="1"/>
      <w:numFmt w:val="bullet"/>
      <w:lvlText w:val="●"/>
      <w:lvlJc w:val="left"/>
      <w:pPr>
        <w:ind w:left="720" w:hanging="360"/>
      </w:pPr>
    </w:lvl>
    <w:lvl w:ilvl="1" w:tplc="8EF24DCC">
      <w:start w:val="1"/>
      <w:numFmt w:val="bullet"/>
      <w:lvlText w:val="○"/>
      <w:lvlJc w:val="left"/>
      <w:pPr>
        <w:ind w:left="1440" w:hanging="360"/>
      </w:pPr>
    </w:lvl>
    <w:lvl w:ilvl="2" w:tplc="1FEE6B60">
      <w:start w:val="1"/>
      <w:numFmt w:val="bullet"/>
      <w:lvlText w:val="■"/>
      <w:lvlJc w:val="left"/>
      <w:pPr>
        <w:ind w:left="2160" w:hanging="360"/>
      </w:pPr>
    </w:lvl>
    <w:lvl w:ilvl="3" w:tplc="B3D2188E">
      <w:start w:val="1"/>
      <w:numFmt w:val="bullet"/>
      <w:lvlText w:val="●"/>
      <w:lvlJc w:val="left"/>
      <w:pPr>
        <w:ind w:left="2880" w:hanging="360"/>
      </w:pPr>
    </w:lvl>
    <w:lvl w:ilvl="4" w:tplc="6FD4B750">
      <w:start w:val="1"/>
      <w:numFmt w:val="bullet"/>
      <w:lvlText w:val="○"/>
      <w:lvlJc w:val="left"/>
      <w:pPr>
        <w:ind w:left="3600" w:hanging="360"/>
      </w:pPr>
    </w:lvl>
    <w:lvl w:ilvl="5" w:tplc="2BEA3CF4">
      <w:start w:val="1"/>
      <w:numFmt w:val="bullet"/>
      <w:lvlText w:val="■"/>
      <w:lvlJc w:val="left"/>
      <w:pPr>
        <w:ind w:left="4320" w:hanging="360"/>
      </w:pPr>
    </w:lvl>
    <w:lvl w:ilvl="6" w:tplc="E26A94EC">
      <w:start w:val="1"/>
      <w:numFmt w:val="bullet"/>
      <w:lvlText w:val="●"/>
      <w:lvlJc w:val="left"/>
      <w:pPr>
        <w:ind w:left="5040" w:hanging="360"/>
      </w:pPr>
    </w:lvl>
    <w:lvl w:ilvl="7" w:tplc="C7245DC4">
      <w:start w:val="1"/>
      <w:numFmt w:val="bullet"/>
      <w:lvlText w:val="●"/>
      <w:lvlJc w:val="left"/>
      <w:pPr>
        <w:ind w:left="5760" w:hanging="360"/>
      </w:pPr>
    </w:lvl>
    <w:lvl w:ilvl="8" w:tplc="B7DCEF0E">
      <w:start w:val="1"/>
      <w:numFmt w:val="bullet"/>
      <w:lvlText w:val="●"/>
      <w:lvlJc w:val="left"/>
      <w:pPr>
        <w:ind w:left="6480" w:hanging="360"/>
      </w:pPr>
    </w:lvl>
  </w:abstractNum>
  <w:abstractNum w:abstractNumId="2" w15:restartNumberingAfterBreak="0">
    <w:nsid w:val="69D723E5"/>
    <w:multiLevelType w:val="hybridMultilevel"/>
    <w:tmpl w:val="A2F8788C"/>
    <w:lvl w:ilvl="0" w:tplc="02B4F4A2">
      <w:start w:val="1"/>
      <w:numFmt w:val="bullet"/>
      <w:lvlText w:val="•"/>
      <w:lvlJc w:val="left"/>
      <w:pPr>
        <w:ind w:left="460" w:hanging="230"/>
      </w:pPr>
    </w:lvl>
    <w:lvl w:ilvl="1" w:tplc="799E2CCE">
      <w:numFmt w:val="decimal"/>
      <w:lvlText w:val=""/>
      <w:lvlJc w:val="left"/>
    </w:lvl>
    <w:lvl w:ilvl="2" w:tplc="4F8076BA">
      <w:numFmt w:val="decimal"/>
      <w:lvlText w:val=""/>
      <w:lvlJc w:val="left"/>
    </w:lvl>
    <w:lvl w:ilvl="3" w:tplc="1FF8E808">
      <w:numFmt w:val="decimal"/>
      <w:lvlText w:val=""/>
      <w:lvlJc w:val="left"/>
    </w:lvl>
    <w:lvl w:ilvl="4" w:tplc="146CC69E">
      <w:numFmt w:val="decimal"/>
      <w:lvlText w:val=""/>
      <w:lvlJc w:val="left"/>
    </w:lvl>
    <w:lvl w:ilvl="5" w:tplc="21307AC4">
      <w:numFmt w:val="decimal"/>
      <w:lvlText w:val=""/>
      <w:lvlJc w:val="left"/>
    </w:lvl>
    <w:lvl w:ilvl="6" w:tplc="3A96EB74">
      <w:numFmt w:val="decimal"/>
      <w:lvlText w:val=""/>
      <w:lvlJc w:val="left"/>
    </w:lvl>
    <w:lvl w:ilvl="7" w:tplc="672210EE">
      <w:numFmt w:val="decimal"/>
      <w:lvlText w:val=""/>
      <w:lvlJc w:val="left"/>
    </w:lvl>
    <w:lvl w:ilvl="8" w:tplc="DBF4AF46">
      <w:numFmt w:val="decimal"/>
      <w:lvlText w:val=""/>
      <w:lvlJc w:val="left"/>
    </w:lvl>
  </w:abstractNum>
  <w:num w:numId="1" w16cid:durableId="1158155461">
    <w:abstractNumId w:val="1"/>
    <w:lvlOverride w:ilvl="0">
      <w:startOverride w:val="1"/>
    </w:lvlOverride>
  </w:num>
  <w:num w:numId="2" w16cid:durableId="663968702">
    <w:abstractNumId w:val="2"/>
    <w:lvlOverride w:ilvl="0">
      <w:startOverride w:val="1"/>
    </w:lvlOverride>
  </w:num>
  <w:num w:numId="3" w16cid:durableId="154193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03D"/>
    <w:rsid w:val="000050BC"/>
    <w:rsid w:val="00081F50"/>
    <w:rsid w:val="000956CB"/>
    <w:rsid w:val="000B2895"/>
    <w:rsid w:val="000B5363"/>
    <w:rsid w:val="000F5262"/>
    <w:rsid w:val="0011122F"/>
    <w:rsid w:val="001278C6"/>
    <w:rsid w:val="001830EE"/>
    <w:rsid w:val="001C49E0"/>
    <w:rsid w:val="001E1042"/>
    <w:rsid w:val="00235F0D"/>
    <w:rsid w:val="002418C2"/>
    <w:rsid w:val="00263F56"/>
    <w:rsid w:val="00264FDF"/>
    <w:rsid w:val="002B1551"/>
    <w:rsid w:val="002C6C76"/>
    <w:rsid w:val="002D0496"/>
    <w:rsid w:val="00322D0B"/>
    <w:rsid w:val="0034060D"/>
    <w:rsid w:val="00340A85"/>
    <w:rsid w:val="003560E2"/>
    <w:rsid w:val="003B610B"/>
    <w:rsid w:val="003C2051"/>
    <w:rsid w:val="003D2FE8"/>
    <w:rsid w:val="003F7A11"/>
    <w:rsid w:val="00406094"/>
    <w:rsid w:val="00406121"/>
    <w:rsid w:val="004267A7"/>
    <w:rsid w:val="00472580"/>
    <w:rsid w:val="0047283B"/>
    <w:rsid w:val="00481C22"/>
    <w:rsid w:val="004975D5"/>
    <w:rsid w:val="004D0EF8"/>
    <w:rsid w:val="0053366A"/>
    <w:rsid w:val="00543AFB"/>
    <w:rsid w:val="00590135"/>
    <w:rsid w:val="005F0CBB"/>
    <w:rsid w:val="00615B5A"/>
    <w:rsid w:val="00635BC1"/>
    <w:rsid w:val="00661669"/>
    <w:rsid w:val="00690BCA"/>
    <w:rsid w:val="006A7FF7"/>
    <w:rsid w:val="006E56B2"/>
    <w:rsid w:val="00764879"/>
    <w:rsid w:val="0078645B"/>
    <w:rsid w:val="007F5C13"/>
    <w:rsid w:val="007F5E45"/>
    <w:rsid w:val="0080359C"/>
    <w:rsid w:val="008307D0"/>
    <w:rsid w:val="008E1B42"/>
    <w:rsid w:val="008E558D"/>
    <w:rsid w:val="008E7009"/>
    <w:rsid w:val="008F586F"/>
    <w:rsid w:val="008F7385"/>
    <w:rsid w:val="008F7F7B"/>
    <w:rsid w:val="00906ED3"/>
    <w:rsid w:val="00921C03"/>
    <w:rsid w:val="009372F0"/>
    <w:rsid w:val="009639AC"/>
    <w:rsid w:val="00982EDE"/>
    <w:rsid w:val="009A6C37"/>
    <w:rsid w:val="009E603D"/>
    <w:rsid w:val="00A11BBD"/>
    <w:rsid w:val="00A94BC6"/>
    <w:rsid w:val="00AA550E"/>
    <w:rsid w:val="00B3771B"/>
    <w:rsid w:val="00B502F3"/>
    <w:rsid w:val="00B648E3"/>
    <w:rsid w:val="00B71996"/>
    <w:rsid w:val="00B77D7A"/>
    <w:rsid w:val="00B91A01"/>
    <w:rsid w:val="00B951EA"/>
    <w:rsid w:val="00BA4E57"/>
    <w:rsid w:val="00BD4479"/>
    <w:rsid w:val="00BE4B88"/>
    <w:rsid w:val="00BF2FEA"/>
    <w:rsid w:val="00BF75BE"/>
    <w:rsid w:val="00C20550"/>
    <w:rsid w:val="00C53D87"/>
    <w:rsid w:val="00C6004F"/>
    <w:rsid w:val="00C64B5F"/>
    <w:rsid w:val="00D31B11"/>
    <w:rsid w:val="00D53BDE"/>
    <w:rsid w:val="00D62722"/>
    <w:rsid w:val="00D764D9"/>
    <w:rsid w:val="00D93122"/>
    <w:rsid w:val="00DF7142"/>
    <w:rsid w:val="00E13FA0"/>
    <w:rsid w:val="00E20E43"/>
    <w:rsid w:val="00E37D7B"/>
    <w:rsid w:val="00E56226"/>
    <w:rsid w:val="00E808DA"/>
    <w:rsid w:val="00E95BAF"/>
    <w:rsid w:val="00EB02CD"/>
    <w:rsid w:val="00EC51AD"/>
    <w:rsid w:val="00ED40F8"/>
    <w:rsid w:val="00F04152"/>
    <w:rsid w:val="00F07027"/>
    <w:rsid w:val="00F22510"/>
    <w:rsid w:val="00F331AD"/>
    <w:rsid w:val="00F34BD5"/>
    <w:rsid w:val="00F366C1"/>
    <w:rsid w:val="00F43992"/>
    <w:rsid w:val="00F90CE6"/>
    <w:rsid w:val="00FA2C26"/>
    <w:rsid w:val="00FC7F56"/>
    <w:rsid w:val="00FD7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AE4B"/>
  <w15:docId w15:val="{15FF77E4-AF38-42D7-A52B-6F13769D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2E75B6"/>
      </w:pBdr>
      <w:spacing w:before="150" w:after="70"/>
      <w:outlineLvl w:val="0"/>
    </w:pPr>
    <w:rPr>
      <w:b/>
      <w:bCs/>
      <w:color w:val="1F3864"/>
      <w:sz w:val="23"/>
      <w:szCs w:val="23"/>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9A6C37"/>
    <w:pPr>
      <w:tabs>
        <w:tab w:val="center" w:pos="4513"/>
        <w:tab w:val="right" w:pos="9026"/>
      </w:tabs>
    </w:pPr>
  </w:style>
  <w:style w:type="character" w:customStyle="1" w:styleId="HeaderChar">
    <w:name w:val="Header Char"/>
    <w:basedOn w:val="DefaultParagraphFont"/>
    <w:link w:val="Header"/>
    <w:uiPriority w:val="99"/>
    <w:semiHidden/>
    <w:rsid w:val="009A6C37"/>
  </w:style>
  <w:style w:type="paragraph" w:styleId="Footer">
    <w:name w:val="footer"/>
    <w:basedOn w:val="Normal"/>
    <w:link w:val="FooterChar"/>
    <w:uiPriority w:val="99"/>
    <w:semiHidden/>
    <w:unhideWhenUsed/>
    <w:rsid w:val="009A6C37"/>
    <w:pPr>
      <w:tabs>
        <w:tab w:val="center" w:pos="4513"/>
        <w:tab w:val="right" w:pos="9026"/>
      </w:tabs>
    </w:pPr>
  </w:style>
  <w:style w:type="character" w:customStyle="1" w:styleId="FooterChar">
    <w:name w:val="Footer Char"/>
    <w:basedOn w:val="DefaultParagraphFont"/>
    <w:link w:val="Footer"/>
    <w:uiPriority w:val="99"/>
    <w:semiHidden/>
    <w:rsid w:val="009A6C37"/>
  </w:style>
  <w:style w:type="paragraph" w:styleId="NormalWeb">
    <w:name w:val="Normal (Web)"/>
    <w:basedOn w:val="Normal"/>
    <w:uiPriority w:val="99"/>
    <w:semiHidden/>
    <w:unhideWhenUsed/>
    <w:rsid w:val="009372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696</Words>
  <Characters>4654</Characters>
  <Application>Microsoft Office Word</Application>
  <DocSecurity>0</DocSecurity>
  <Lines>113</Lines>
  <Paragraphs>84</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Intelligence (CI) – QA Test Strategy Summary</dc:title>
  <dc:creator>QA</dc:creator>
  <cp:lastModifiedBy>Sandeepkumar Soma</cp:lastModifiedBy>
  <cp:revision>3</cp:revision>
  <dcterms:created xsi:type="dcterms:W3CDTF">2026-10-09T11:45:00Z</dcterms:created>
  <dcterms:modified xsi:type="dcterms:W3CDTF">2026-10-09T11:47:00Z</dcterms:modified>
</cp:coreProperties>
</file>