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67" w:rsidRPr="002E4D67" w:rsidRDefault="002E4D67" w:rsidP="002E4D67">
      <w:pPr>
        <w:rPr>
          <w:rFonts w:ascii="Times New Roman" w:hAnsi="Times New Roman" w:cs="Times New Roman"/>
          <w:sz w:val="20"/>
          <w:szCs w:val="20"/>
        </w:rPr>
      </w:pPr>
      <w:r w:rsidRPr="002E4D67">
        <w:rPr>
          <w:rFonts w:ascii="Times New Roman" w:hAnsi="Times New Roman" w:cs="Times New Roman"/>
          <w:sz w:val="20"/>
          <w:szCs w:val="20"/>
        </w:rPr>
        <w:t>DOE generation</w:t>
      </w:r>
    </w:p>
    <w:p w:rsidR="002E4D67" w:rsidRPr="002E4D67" w:rsidRDefault="002E4D67" w:rsidP="002E4D67">
      <w:pPr>
        <w:rPr>
          <w:rFonts w:ascii="Times New Roman" w:hAnsi="Times New Roman" w:cs="Times New Roman"/>
          <w:sz w:val="20"/>
          <w:szCs w:val="20"/>
        </w:rPr>
      </w:pPr>
      <w:r w:rsidRPr="002E4D67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001055" cy="2514600"/>
            <wp:effectExtent l="19050" t="0" r="88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5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67" w:rsidRPr="002E4D67" w:rsidRDefault="002E4D67" w:rsidP="002E4D67">
      <w:pPr>
        <w:rPr>
          <w:rFonts w:ascii="Times New Roman" w:hAnsi="Times New Roman" w:cs="Times New Roman"/>
          <w:sz w:val="20"/>
          <w:szCs w:val="20"/>
        </w:rPr>
      </w:pPr>
    </w:p>
    <w:p w:rsidR="002E4D67" w:rsidRPr="002E4D67" w:rsidRDefault="002E4D67">
      <w:pPr>
        <w:rPr>
          <w:rFonts w:ascii="Times New Roman" w:hAnsi="Times New Roman" w:cs="Times New Roman"/>
          <w:sz w:val="20"/>
          <w:szCs w:val="20"/>
        </w:rPr>
      </w:pPr>
      <w:r w:rsidRPr="002E4D6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97300" cy="15128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51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67" w:rsidRPr="002E4D67" w:rsidRDefault="002E4D67">
      <w:pPr>
        <w:rPr>
          <w:rFonts w:ascii="Times New Roman" w:hAnsi="Times New Roman" w:cs="Times New Roman"/>
          <w:noProof/>
          <w:sz w:val="20"/>
          <w:szCs w:val="20"/>
        </w:rPr>
      </w:pPr>
      <w:r w:rsidRPr="002E4D67">
        <w:rPr>
          <w:rFonts w:ascii="Times New Roman" w:hAnsi="Times New Roman" w:cs="Times New Roman"/>
          <w:noProof/>
          <w:sz w:val="20"/>
          <w:szCs w:val="20"/>
        </w:rPr>
        <w:t>analyze fatorial design for main effects and 2 terms interections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Factorial Regression: S versus SA, VP, HP 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Source                DF 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MS  F-Value  P-Value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                 6  0.165131  0.027522     0.88    0.672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Linear               3  0.042969  0.014323     0.46    0.764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SA                 1  0.017578  </w:t>
      </w:r>
      <w:proofErr w:type="spellStart"/>
      <w:r>
        <w:rPr>
          <w:rFonts w:ascii="Courier New" w:hAnsi="Courier New" w:cs="Courier New"/>
          <w:sz w:val="18"/>
          <w:szCs w:val="18"/>
        </w:rPr>
        <w:t>0.017578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0.56    0.590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VP                 1  0.017578  </w:t>
      </w:r>
      <w:proofErr w:type="spellStart"/>
      <w:r>
        <w:rPr>
          <w:rFonts w:ascii="Courier New" w:hAnsi="Courier New" w:cs="Courier New"/>
          <w:sz w:val="18"/>
          <w:szCs w:val="18"/>
        </w:rPr>
        <w:t>0.017578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0.56    0.590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HP                 1  0.007812  </w:t>
      </w:r>
      <w:proofErr w:type="spellStart"/>
      <w:r>
        <w:rPr>
          <w:rFonts w:ascii="Courier New" w:hAnsi="Courier New" w:cs="Courier New"/>
          <w:sz w:val="18"/>
          <w:szCs w:val="18"/>
        </w:rPr>
        <w:t>0.007812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0.25    0.705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2-Way Interactions   3  0.122162  0.040721     1.30    0.554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SA*VP              1  0.029327  </w:t>
      </w:r>
      <w:proofErr w:type="spellStart"/>
      <w:r>
        <w:rPr>
          <w:rFonts w:ascii="Courier New" w:hAnsi="Courier New" w:cs="Courier New"/>
          <w:sz w:val="18"/>
          <w:szCs w:val="18"/>
        </w:rPr>
        <w:t>0.029327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0.94    0.510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SA*HP              1  0.046417  </w:t>
      </w:r>
      <w:proofErr w:type="spellStart"/>
      <w:r>
        <w:rPr>
          <w:rFonts w:ascii="Courier New" w:hAnsi="Courier New" w:cs="Courier New"/>
          <w:sz w:val="18"/>
          <w:szCs w:val="18"/>
        </w:rPr>
        <w:t>0.046417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1.49    0.437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VP*HP              1  0.046417  </w:t>
      </w:r>
      <w:proofErr w:type="spellStart"/>
      <w:r>
        <w:rPr>
          <w:rFonts w:ascii="Courier New" w:hAnsi="Courier New" w:cs="Courier New"/>
          <w:sz w:val="18"/>
          <w:szCs w:val="18"/>
        </w:rPr>
        <w:t>0.046417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1.49    0.437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Error                  1  0.031250  </w:t>
      </w:r>
      <w:proofErr w:type="spellStart"/>
      <w:r>
        <w:rPr>
          <w:rFonts w:ascii="Courier New" w:hAnsi="Courier New" w:cs="Courier New"/>
          <w:sz w:val="18"/>
          <w:szCs w:val="18"/>
        </w:rPr>
        <w:t>0.031250</w:t>
      </w:r>
      <w:proofErr w:type="spellEnd"/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       7  0.196381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S    R-sq  R-sq(adj)  R-sq(</w:t>
      </w:r>
      <w:proofErr w:type="spellStart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0.176777  84.09%      0.00%       0.00%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Coded Coefficients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Term       Effect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T-Value  P-Value   VIF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0.0996   0.0625     1.59    0.357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         0.0938   0.0469   0.0625     0.75    0.590  1.00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VP        -0.0938  -0.0469   0.0625    -0.75    0.590  1.00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HP         0.0625   0.0313   0.0625     0.50    0.705  1.00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SA*VP     -0.1211  -0.0605   0.0625    -0.97    0.510  1.00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SA*HP      0.1523   0.0762   0.0625     1.22    0.437  1.00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VP*HP     -0.1523  -0.0762   0.0625    -1.22    0.437  1.00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Equation in </w:t>
      </w:r>
      <w:proofErr w:type="spellStart"/>
      <w:r>
        <w:rPr>
          <w:rFonts w:ascii="Courier New" w:hAnsi="Courier New" w:cs="Courier New"/>
          <w:sz w:val="18"/>
          <w:szCs w:val="18"/>
        </w:rPr>
        <w:t>Uncoded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Units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1.94 - 0.0152 SA + 1.091 VP - 0.769 HP - 0.00432 SA*VP + 0.00544 SA*HP - 0.0762 VP*HP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Alias Structure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 Name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      SA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      VP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       HP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Aliases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AB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BC</w:t>
      </w:r>
    </w:p>
    <w:p w:rsidR="002E4D67" w:rsidRDefault="002E4D67" w:rsidP="002E4D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E4D67" w:rsidRDefault="002E4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 p-valu</w:t>
      </w:r>
      <w:r w:rsidR="0085719F">
        <w:rPr>
          <w:rFonts w:ascii="Times New Roman" w:hAnsi="Times New Roman" w:cs="Times New Roman"/>
          <w:sz w:val="20"/>
          <w:szCs w:val="20"/>
        </w:rPr>
        <w:t>es of the terms are large, none of the variables affects variation.</w:t>
      </w: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 w:rsidP="0085719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determine model for response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vairable</w:t>
      </w:r>
      <w:proofErr w:type="spellEnd"/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we have</w:t>
      </w:r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79131" cy="2667000"/>
            <wp:effectExtent l="19050" t="0" r="206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31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full factorial design for all main effects and their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interections</w:t>
      </w:r>
      <w:proofErr w:type="spellEnd"/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3495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p-values are 0, means all terms are significant. In this case, we don't reduce the model</w:t>
      </w:r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</w:p>
    <w:p w:rsidR="0085719F" w:rsidRDefault="0085719F" w:rsidP="0085719F">
      <w:pPr>
        <w:rPr>
          <w:rFonts w:ascii="Times New Roman" w:hAnsi="Times New Roman" w:cs="Times New Roman"/>
          <w:sz w:val="20"/>
          <w:szCs w:val="20"/>
        </w:rPr>
      </w:pPr>
    </w:p>
    <w:p w:rsidR="0085719F" w:rsidRPr="002E4D67" w:rsidRDefault="0085719F" w:rsidP="0085719F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85719F" w:rsidRPr="002E4D67" w:rsidSect="00CE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2E4D67"/>
    <w:rsid w:val="002E4D67"/>
    <w:rsid w:val="0085719F"/>
    <w:rsid w:val="00CE27D9"/>
    <w:rsid w:val="00CE4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Yao</cp:lastModifiedBy>
  <cp:revision>1</cp:revision>
  <dcterms:created xsi:type="dcterms:W3CDTF">2017-10-26T00:35:00Z</dcterms:created>
  <dcterms:modified xsi:type="dcterms:W3CDTF">2017-10-26T02:01:00Z</dcterms:modified>
</cp:coreProperties>
</file>